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08D0" w:rsidRDefault="004208D0" w:rsidP="004208D0">
      <w:pPr>
        <w:jc w:val="right"/>
        <w:rPr>
          <w:b/>
          <w:sz w:val="40"/>
        </w:rPr>
      </w:pPr>
      <w:bookmarkStart w:id="0" w:name="_GoBack"/>
      <w:bookmarkEnd w:id="0"/>
    </w:p>
    <w:p w:rsidR="004208D0" w:rsidRDefault="004208D0" w:rsidP="004208D0">
      <w:pPr>
        <w:jc w:val="right"/>
        <w:rPr>
          <w:b/>
          <w:sz w:val="40"/>
        </w:rPr>
      </w:pPr>
    </w:p>
    <w:p w:rsidR="004208D0" w:rsidRDefault="004208D0" w:rsidP="004208D0">
      <w:pPr>
        <w:jc w:val="right"/>
        <w:rPr>
          <w:b/>
          <w:sz w:val="40"/>
        </w:rPr>
      </w:pPr>
    </w:p>
    <w:p w:rsidR="004208D0" w:rsidRDefault="004208D0" w:rsidP="004208D0">
      <w:pPr>
        <w:jc w:val="right"/>
        <w:rPr>
          <w:b/>
          <w:sz w:val="40"/>
        </w:rPr>
      </w:pPr>
    </w:p>
    <w:p w:rsidR="004208D0" w:rsidRDefault="004208D0" w:rsidP="004208D0">
      <w:pPr>
        <w:jc w:val="right"/>
        <w:rPr>
          <w:b/>
          <w:sz w:val="40"/>
        </w:rPr>
      </w:pPr>
    </w:p>
    <w:p w:rsidR="004208D0" w:rsidRDefault="004208D0" w:rsidP="004208D0">
      <w:pPr>
        <w:jc w:val="right"/>
        <w:rPr>
          <w:b/>
          <w:sz w:val="40"/>
        </w:rPr>
      </w:pPr>
    </w:p>
    <w:p w:rsidR="004208D0" w:rsidRDefault="004208D0" w:rsidP="004208D0">
      <w:pPr>
        <w:jc w:val="right"/>
        <w:rPr>
          <w:b/>
          <w:sz w:val="40"/>
        </w:rPr>
      </w:pPr>
    </w:p>
    <w:p w:rsidR="004208D0" w:rsidRDefault="004208D0" w:rsidP="004208D0">
      <w:pPr>
        <w:jc w:val="right"/>
        <w:rPr>
          <w:b/>
          <w:sz w:val="40"/>
        </w:rPr>
      </w:pPr>
    </w:p>
    <w:p w:rsidR="004208D0" w:rsidRDefault="004208D0" w:rsidP="004208D0">
      <w:pPr>
        <w:jc w:val="right"/>
        <w:rPr>
          <w:b/>
          <w:sz w:val="40"/>
        </w:rPr>
      </w:pPr>
    </w:p>
    <w:p w:rsidR="004208D0" w:rsidRDefault="004208D0" w:rsidP="004208D0">
      <w:pPr>
        <w:jc w:val="right"/>
        <w:rPr>
          <w:b/>
          <w:sz w:val="40"/>
        </w:rPr>
      </w:pPr>
    </w:p>
    <w:p w:rsidR="004208D0" w:rsidRDefault="004208D0" w:rsidP="004208D0">
      <w:pPr>
        <w:jc w:val="right"/>
        <w:rPr>
          <w:b/>
          <w:sz w:val="40"/>
        </w:rPr>
      </w:pPr>
    </w:p>
    <w:p w:rsidR="004208D0" w:rsidRDefault="004208D0" w:rsidP="004208D0">
      <w:pPr>
        <w:jc w:val="right"/>
        <w:rPr>
          <w:b/>
          <w:sz w:val="40"/>
        </w:rPr>
      </w:pPr>
    </w:p>
    <w:p w:rsidR="004208D0" w:rsidRDefault="004208D0" w:rsidP="004208D0">
      <w:pPr>
        <w:jc w:val="right"/>
        <w:rPr>
          <w:b/>
          <w:sz w:val="40"/>
        </w:rPr>
      </w:pPr>
    </w:p>
    <w:p w:rsidR="004208D0" w:rsidRDefault="004208D0" w:rsidP="004208D0">
      <w:pPr>
        <w:jc w:val="right"/>
        <w:rPr>
          <w:b/>
          <w:sz w:val="40"/>
        </w:rPr>
      </w:pPr>
    </w:p>
    <w:p w:rsidR="004208D0" w:rsidRDefault="004208D0" w:rsidP="004208D0">
      <w:pPr>
        <w:jc w:val="right"/>
        <w:rPr>
          <w:b/>
          <w:sz w:val="40"/>
        </w:rPr>
      </w:pPr>
    </w:p>
    <w:p w:rsidR="004208D0" w:rsidRDefault="004208D0" w:rsidP="004208D0">
      <w:pPr>
        <w:jc w:val="right"/>
        <w:rPr>
          <w:b/>
          <w:sz w:val="40"/>
        </w:rPr>
      </w:pPr>
    </w:p>
    <w:p w:rsidR="004208D0" w:rsidRDefault="004208D0" w:rsidP="004208D0">
      <w:pPr>
        <w:jc w:val="right"/>
        <w:rPr>
          <w:b/>
          <w:sz w:val="40"/>
        </w:rPr>
      </w:pPr>
    </w:p>
    <w:p w:rsidR="002D10D3" w:rsidRPr="004208D0" w:rsidRDefault="004208D0" w:rsidP="004208D0">
      <w:pPr>
        <w:jc w:val="right"/>
        <w:rPr>
          <w:b/>
          <w:sz w:val="44"/>
          <w:szCs w:val="44"/>
        </w:rPr>
      </w:pPr>
      <w:r w:rsidRPr="004208D0">
        <w:rPr>
          <w:b/>
          <w:sz w:val="44"/>
          <w:szCs w:val="44"/>
        </w:rPr>
        <w:t>Memoria Presupuestaria 2020</w:t>
      </w:r>
      <w:r w:rsidR="002D10D3" w:rsidRPr="004208D0">
        <w:rPr>
          <w:sz w:val="44"/>
          <w:szCs w:val="44"/>
        </w:rPr>
        <w:br w:type="page"/>
      </w:r>
    </w:p>
    <w:tbl>
      <w:tblPr>
        <w:tblpPr w:leftFromText="141" w:rightFromText="141" w:horzAnchor="margin" w:tblpY="1005"/>
        <w:tblW w:w="0" w:type="auto"/>
        <w:tblLook w:val="04A0" w:firstRow="1" w:lastRow="0" w:firstColumn="1" w:lastColumn="0" w:noHBand="0" w:noVBand="1"/>
      </w:tblPr>
      <w:tblGrid>
        <w:gridCol w:w="558"/>
        <w:gridCol w:w="1242"/>
        <w:gridCol w:w="1386"/>
        <w:gridCol w:w="4263"/>
        <w:gridCol w:w="1731"/>
      </w:tblGrid>
      <w:tr w:rsidR="001A1959" w:rsidTr="0070693D">
        <w:tc>
          <w:tcPr>
            <w:tcW w:w="558" w:type="dxa"/>
            <w:vAlign w:val="center"/>
          </w:tcPr>
          <w:p w:rsidR="001A1959" w:rsidRDefault="001A1959" w:rsidP="001A1959">
            <w:pPr>
              <w:jc w:val="center"/>
            </w:pPr>
          </w:p>
        </w:tc>
        <w:tc>
          <w:tcPr>
            <w:tcW w:w="8622" w:type="dxa"/>
            <w:gridSpan w:val="4"/>
            <w:vAlign w:val="center"/>
          </w:tcPr>
          <w:p w:rsidR="001A1959" w:rsidRDefault="001A1959" w:rsidP="001A1959">
            <w:pPr>
              <w:jc w:val="center"/>
            </w:pPr>
            <w:r w:rsidRPr="00BA3055">
              <w:rPr>
                <w:b/>
                <w:sz w:val="36"/>
              </w:rPr>
              <w:t>Índice general</w:t>
            </w:r>
          </w:p>
        </w:tc>
      </w:tr>
      <w:tr w:rsidR="00BA7C2C" w:rsidTr="0070693D">
        <w:tc>
          <w:tcPr>
            <w:tcW w:w="558" w:type="dxa"/>
            <w:vAlign w:val="center"/>
          </w:tcPr>
          <w:p w:rsidR="0041412E" w:rsidRDefault="0041412E" w:rsidP="001A1959">
            <w:pPr>
              <w:jc w:val="center"/>
            </w:pPr>
          </w:p>
        </w:tc>
        <w:tc>
          <w:tcPr>
            <w:tcW w:w="2628" w:type="dxa"/>
            <w:gridSpan w:val="2"/>
            <w:vAlign w:val="center"/>
          </w:tcPr>
          <w:p w:rsidR="0041412E" w:rsidRDefault="0041412E" w:rsidP="001A1959">
            <w:pPr>
              <w:jc w:val="center"/>
            </w:pPr>
          </w:p>
        </w:tc>
        <w:tc>
          <w:tcPr>
            <w:tcW w:w="4263" w:type="dxa"/>
            <w:vAlign w:val="center"/>
          </w:tcPr>
          <w:p w:rsidR="0041412E" w:rsidRDefault="0041412E" w:rsidP="001A1959">
            <w:pPr>
              <w:jc w:val="center"/>
            </w:pPr>
          </w:p>
        </w:tc>
        <w:tc>
          <w:tcPr>
            <w:tcW w:w="1731" w:type="dxa"/>
            <w:vAlign w:val="center"/>
          </w:tcPr>
          <w:p w:rsidR="0041412E" w:rsidRDefault="0041412E" w:rsidP="001A1959">
            <w:pPr>
              <w:jc w:val="center"/>
            </w:pPr>
          </w:p>
        </w:tc>
      </w:tr>
      <w:tr w:rsidR="00BA7C2C" w:rsidTr="0070693D">
        <w:tc>
          <w:tcPr>
            <w:tcW w:w="558" w:type="dxa"/>
            <w:vAlign w:val="center"/>
          </w:tcPr>
          <w:p w:rsidR="0041412E" w:rsidRDefault="0041412E" w:rsidP="001A1959">
            <w:pPr>
              <w:jc w:val="center"/>
            </w:pPr>
          </w:p>
        </w:tc>
        <w:tc>
          <w:tcPr>
            <w:tcW w:w="2628" w:type="dxa"/>
            <w:gridSpan w:val="2"/>
            <w:vAlign w:val="center"/>
          </w:tcPr>
          <w:p w:rsidR="0041412E" w:rsidRDefault="0041412E" w:rsidP="001A1959">
            <w:pPr>
              <w:jc w:val="center"/>
            </w:pPr>
          </w:p>
        </w:tc>
        <w:tc>
          <w:tcPr>
            <w:tcW w:w="4263" w:type="dxa"/>
            <w:vAlign w:val="center"/>
          </w:tcPr>
          <w:p w:rsidR="0041412E" w:rsidRDefault="0041412E" w:rsidP="001A1959">
            <w:pPr>
              <w:jc w:val="center"/>
            </w:pPr>
          </w:p>
        </w:tc>
        <w:tc>
          <w:tcPr>
            <w:tcW w:w="1731" w:type="dxa"/>
            <w:vAlign w:val="center"/>
          </w:tcPr>
          <w:p w:rsidR="0041412E" w:rsidRDefault="0041412E" w:rsidP="001A1959">
            <w:pPr>
              <w:jc w:val="center"/>
            </w:pPr>
          </w:p>
        </w:tc>
      </w:tr>
      <w:tr w:rsidR="00BA7C2C" w:rsidRPr="0070693D" w:rsidTr="0070693D">
        <w:tc>
          <w:tcPr>
            <w:tcW w:w="558" w:type="dxa"/>
            <w:vAlign w:val="center"/>
          </w:tcPr>
          <w:p w:rsidR="0041412E" w:rsidRDefault="0041412E" w:rsidP="001A1959">
            <w:pPr>
              <w:jc w:val="center"/>
            </w:pPr>
          </w:p>
        </w:tc>
        <w:tc>
          <w:tcPr>
            <w:tcW w:w="2628" w:type="dxa"/>
            <w:gridSpan w:val="2"/>
            <w:vAlign w:val="center"/>
          </w:tcPr>
          <w:p w:rsidR="0041412E" w:rsidRDefault="0041412E" w:rsidP="001A1959">
            <w:pPr>
              <w:jc w:val="center"/>
            </w:pPr>
          </w:p>
        </w:tc>
        <w:tc>
          <w:tcPr>
            <w:tcW w:w="4263" w:type="dxa"/>
            <w:vAlign w:val="center"/>
          </w:tcPr>
          <w:p w:rsidR="0041412E" w:rsidRDefault="0041412E" w:rsidP="001A1959">
            <w:pPr>
              <w:jc w:val="center"/>
            </w:pPr>
          </w:p>
        </w:tc>
        <w:tc>
          <w:tcPr>
            <w:tcW w:w="1731" w:type="dxa"/>
            <w:vAlign w:val="center"/>
          </w:tcPr>
          <w:p w:rsidR="0041412E" w:rsidRPr="0070693D" w:rsidRDefault="0041412E" w:rsidP="001A1959">
            <w:pPr>
              <w:jc w:val="right"/>
              <w:rPr>
                <w:b/>
                <w:sz w:val="34"/>
                <w:szCs w:val="34"/>
              </w:rPr>
            </w:pPr>
            <w:r w:rsidRPr="0070693D">
              <w:rPr>
                <w:b/>
                <w:sz w:val="32"/>
                <w:szCs w:val="34"/>
              </w:rPr>
              <w:t>Página</w:t>
            </w:r>
          </w:p>
        </w:tc>
      </w:tr>
      <w:tr w:rsidR="00BA3055" w:rsidTr="0070693D">
        <w:tc>
          <w:tcPr>
            <w:tcW w:w="558" w:type="dxa"/>
            <w:vAlign w:val="center"/>
          </w:tcPr>
          <w:p w:rsidR="00BA3055" w:rsidRPr="00BA7C2C" w:rsidRDefault="00BA3055" w:rsidP="001A1959">
            <w:pPr>
              <w:jc w:val="center"/>
              <w:rPr>
                <w:b/>
                <w:sz w:val="32"/>
                <w:szCs w:val="32"/>
              </w:rPr>
            </w:pPr>
            <w:r w:rsidRPr="00BA7C2C">
              <w:rPr>
                <w:b/>
                <w:sz w:val="32"/>
                <w:szCs w:val="32"/>
              </w:rPr>
              <w:t>I.</w:t>
            </w:r>
          </w:p>
        </w:tc>
        <w:tc>
          <w:tcPr>
            <w:tcW w:w="1242" w:type="dxa"/>
            <w:vAlign w:val="center"/>
          </w:tcPr>
          <w:p w:rsidR="00BA3055" w:rsidRDefault="00BA3055" w:rsidP="001A1959">
            <w:pPr>
              <w:jc w:val="center"/>
            </w:pPr>
            <w:r>
              <w:rPr>
                <w:noProof/>
                <w:lang w:eastAsia="es-ES"/>
              </w:rPr>
              <w:drawing>
                <wp:inline distT="0" distB="0" distL="0" distR="0" wp14:anchorId="0C296EE3" wp14:editId="2C8FC4CC">
                  <wp:extent cx="529200" cy="403200"/>
                  <wp:effectExtent l="0" t="0" r="4445"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recortado.jpg"/>
                          <pic:cNvPicPr/>
                        </pic:nvPicPr>
                        <pic:blipFill>
                          <a:blip r:embed="rId9">
                            <a:extLst>
                              <a:ext uri="{28A0092B-C50C-407E-A947-70E740481C1C}">
                                <a14:useLocalDpi xmlns:a14="http://schemas.microsoft.com/office/drawing/2010/main" val="0"/>
                              </a:ext>
                            </a:extLst>
                          </a:blip>
                          <a:stretch>
                            <a:fillRect/>
                          </a:stretch>
                        </pic:blipFill>
                        <pic:spPr>
                          <a:xfrm>
                            <a:off x="0" y="0"/>
                            <a:ext cx="529200" cy="403200"/>
                          </a:xfrm>
                          <a:prstGeom prst="rect">
                            <a:avLst/>
                          </a:prstGeom>
                        </pic:spPr>
                      </pic:pic>
                    </a:graphicData>
                  </a:graphic>
                </wp:inline>
              </w:drawing>
            </w:r>
          </w:p>
        </w:tc>
        <w:tc>
          <w:tcPr>
            <w:tcW w:w="1386" w:type="dxa"/>
            <w:vAlign w:val="center"/>
          </w:tcPr>
          <w:p w:rsidR="00BA3055" w:rsidRDefault="00BA3055" w:rsidP="001A1959">
            <w:pPr>
              <w:jc w:val="center"/>
            </w:pPr>
            <w:r>
              <w:rPr>
                <w:noProof/>
                <w:lang w:eastAsia="es-ES"/>
              </w:rPr>
              <w:drawing>
                <wp:inline distT="0" distB="0" distL="0" distR="0" wp14:anchorId="227D80C8" wp14:editId="43C234C0">
                  <wp:extent cx="738000" cy="435600"/>
                  <wp:effectExtent l="0" t="0" r="5080" b="3175"/>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recortad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8000" cy="435600"/>
                          </a:xfrm>
                          <a:prstGeom prst="rect">
                            <a:avLst/>
                          </a:prstGeom>
                        </pic:spPr>
                      </pic:pic>
                    </a:graphicData>
                  </a:graphic>
                </wp:inline>
              </w:drawing>
            </w:r>
          </w:p>
        </w:tc>
        <w:tc>
          <w:tcPr>
            <w:tcW w:w="4263" w:type="dxa"/>
            <w:vAlign w:val="center"/>
          </w:tcPr>
          <w:p w:rsidR="00BA3055" w:rsidRDefault="00BA3055" w:rsidP="001A1959">
            <w:pPr>
              <w:jc w:val="center"/>
            </w:pPr>
            <w:r w:rsidRPr="0041412E">
              <w:rPr>
                <w:b/>
                <w:sz w:val="32"/>
              </w:rPr>
              <w:t>Información consolidada</w:t>
            </w:r>
            <w:r w:rsidR="00B276EF">
              <w:rPr>
                <w:b/>
                <w:sz w:val="32"/>
              </w:rPr>
              <w:t xml:space="preserve"> 2020</w:t>
            </w:r>
          </w:p>
        </w:tc>
        <w:tc>
          <w:tcPr>
            <w:tcW w:w="1731" w:type="dxa"/>
            <w:vAlign w:val="center"/>
          </w:tcPr>
          <w:p w:rsidR="00BA3055" w:rsidRDefault="001B55B6" w:rsidP="001B55B6">
            <w:pPr>
              <w:jc w:val="right"/>
            </w:pPr>
            <w:r w:rsidRPr="001B55B6">
              <w:rPr>
                <w:b/>
                <w:sz w:val="32"/>
              </w:rPr>
              <w:t>3</w:t>
            </w:r>
          </w:p>
        </w:tc>
      </w:tr>
      <w:tr w:rsidR="00BA3055" w:rsidTr="0070693D">
        <w:tc>
          <w:tcPr>
            <w:tcW w:w="558" w:type="dxa"/>
            <w:vAlign w:val="center"/>
          </w:tcPr>
          <w:p w:rsidR="00BA3055" w:rsidRPr="00BA7C2C" w:rsidRDefault="00BA3055" w:rsidP="001A1959">
            <w:pPr>
              <w:jc w:val="center"/>
              <w:rPr>
                <w:b/>
                <w:sz w:val="32"/>
                <w:szCs w:val="32"/>
              </w:rPr>
            </w:pPr>
          </w:p>
        </w:tc>
        <w:tc>
          <w:tcPr>
            <w:tcW w:w="2628" w:type="dxa"/>
            <w:gridSpan w:val="2"/>
            <w:vAlign w:val="center"/>
          </w:tcPr>
          <w:p w:rsidR="00BA3055" w:rsidRDefault="00BA3055" w:rsidP="001A1959">
            <w:pPr>
              <w:jc w:val="center"/>
            </w:pPr>
          </w:p>
        </w:tc>
        <w:tc>
          <w:tcPr>
            <w:tcW w:w="4263" w:type="dxa"/>
            <w:vAlign w:val="center"/>
          </w:tcPr>
          <w:p w:rsidR="00BA3055" w:rsidRDefault="00BA3055" w:rsidP="001A1959">
            <w:pPr>
              <w:jc w:val="center"/>
            </w:pPr>
          </w:p>
        </w:tc>
        <w:tc>
          <w:tcPr>
            <w:tcW w:w="1731" w:type="dxa"/>
            <w:vAlign w:val="center"/>
          </w:tcPr>
          <w:p w:rsidR="00BA3055" w:rsidRDefault="00BA3055" w:rsidP="001A1959">
            <w:pPr>
              <w:jc w:val="center"/>
            </w:pPr>
          </w:p>
        </w:tc>
      </w:tr>
      <w:tr w:rsidR="00BA3055" w:rsidTr="0070693D">
        <w:tc>
          <w:tcPr>
            <w:tcW w:w="558" w:type="dxa"/>
            <w:vAlign w:val="center"/>
          </w:tcPr>
          <w:p w:rsidR="00BA3055" w:rsidRPr="00BA7C2C" w:rsidRDefault="00BA3055" w:rsidP="001A1959">
            <w:pPr>
              <w:jc w:val="center"/>
              <w:rPr>
                <w:b/>
                <w:sz w:val="32"/>
                <w:szCs w:val="32"/>
              </w:rPr>
            </w:pPr>
          </w:p>
        </w:tc>
        <w:tc>
          <w:tcPr>
            <w:tcW w:w="2628" w:type="dxa"/>
            <w:gridSpan w:val="2"/>
            <w:vAlign w:val="center"/>
          </w:tcPr>
          <w:p w:rsidR="00BA3055" w:rsidRDefault="00BA3055" w:rsidP="001A1959">
            <w:pPr>
              <w:jc w:val="center"/>
            </w:pPr>
          </w:p>
        </w:tc>
        <w:tc>
          <w:tcPr>
            <w:tcW w:w="4263" w:type="dxa"/>
            <w:vAlign w:val="center"/>
          </w:tcPr>
          <w:p w:rsidR="00BA3055" w:rsidRDefault="00BA3055" w:rsidP="001A1959">
            <w:pPr>
              <w:jc w:val="center"/>
            </w:pPr>
          </w:p>
        </w:tc>
        <w:tc>
          <w:tcPr>
            <w:tcW w:w="1731" w:type="dxa"/>
            <w:vAlign w:val="center"/>
          </w:tcPr>
          <w:p w:rsidR="00BA3055" w:rsidRDefault="00BA3055" w:rsidP="001A1959">
            <w:pPr>
              <w:jc w:val="center"/>
            </w:pPr>
          </w:p>
        </w:tc>
      </w:tr>
      <w:tr w:rsidR="00BA7C2C" w:rsidTr="0070693D">
        <w:tc>
          <w:tcPr>
            <w:tcW w:w="558" w:type="dxa"/>
            <w:vAlign w:val="center"/>
          </w:tcPr>
          <w:p w:rsidR="0041412E" w:rsidRPr="00BA7C2C" w:rsidRDefault="00BA3055" w:rsidP="001A1959">
            <w:pPr>
              <w:jc w:val="center"/>
              <w:rPr>
                <w:b/>
                <w:sz w:val="32"/>
                <w:szCs w:val="32"/>
              </w:rPr>
            </w:pPr>
            <w:r w:rsidRPr="00BA7C2C">
              <w:rPr>
                <w:b/>
                <w:sz w:val="32"/>
                <w:szCs w:val="32"/>
              </w:rPr>
              <w:t>II.</w:t>
            </w:r>
          </w:p>
        </w:tc>
        <w:tc>
          <w:tcPr>
            <w:tcW w:w="2628" w:type="dxa"/>
            <w:gridSpan w:val="2"/>
            <w:vAlign w:val="center"/>
          </w:tcPr>
          <w:p w:rsidR="0041412E" w:rsidRDefault="0041412E" w:rsidP="001A1959">
            <w:pPr>
              <w:jc w:val="center"/>
            </w:pPr>
            <w:r>
              <w:rPr>
                <w:noProof/>
                <w:lang w:eastAsia="es-ES"/>
              </w:rPr>
              <w:drawing>
                <wp:inline distT="0" distB="0" distL="0" distR="0" wp14:anchorId="51331D20" wp14:editId="30F13668">
                  <wp:extent cx="979200" cy="968400"/>
                  <wp:effectExtent l="0" t="0" r="0" b="317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o  vertical origina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79200" cy="968400"/>
                          </a:xfrm>
                          <a:prstGeom prst="rect">
                            <a:avLst/>
                          </a:prstGeom>
                        </pic:spPr>
                      </pic:pic>
                    </a:graphicData>
                  </a:graphic>
                </wp:inline>
              </w:drawing>
            </w:r>
          </w:p>
        </w:tc>
        <w:tc>
          <w:tcPr>
            <w:tcW w:w="4263" w:type="dxa"/>
            <w:vAlign w:val="center"/>
          </w:tcPr>
          <w:p w:rsidR="0041412E" w:rsidRPr="0041412E" w:rsidRDefault="0041412E" w:rsidP="001A1959">
            <w:pPr>
              <w:jc w:val="center"/>
              <w:rPr>
                <w:b/>
                <w:sz w:val="32"/>
              </w:rPr>
            </w:pPr>
            <w:r w:rsidRPr="0041412E">
              <w:rPr>
                <w:b/>
                <w:sz w:val="32"/>
              </w:rPr>
              <w:t>Memoria Presupuestaria 2020</w:t>
            </w:r>
          </w:p>
        </w:tc>
        <w:tc>
          <w:tcPr>
            <w:tcW w:w="1731" w:type="dxa"/>
            <w:vAlign w:val="center"/>
          </w:tcPr>
          <w:p w:rsidR="0041412E" w:rsidRDefault="001B55B6" w:rsidP="001B55B6">
            <w:pPr>
              <w:jc w:val="right"/>
            </w:pPr>
            <w:r>
              <w:rPr>
                <w:b/>
                <w:sz w:val="32"/>
              </w:rPr>
              <w:t>8</w:t>
            </w:r>
          </w:p>
        </w:tc>
      </w:tr>
      <w:tr w:rsidR="00BA7C2C" w:rsidTr="0070693D">
        <w:tc>
          <w:tcPr>
            <w:tcW w:w="558" w:type="dxa"/>
            <w:vAlign w:val="center"/>
          </w:tcPr>
          <w:p w:rsidR="0041412E" w:rsidRPr="00BA7C2C" w:rsidRDefault="0041412E" w:rsidP="001A1959">
            <w:pPr>
              <w:jc w:val="center"/>
              <w:rPr>
                <w:b/>
                <w:sz w:val="32"/>
                <w:szCs w:val="32"/>
              </w:rPr>
            </w:pPr>
          </w:p>
        </w:tc>
        <w:tc>
          <w:tcPr>
            <w:tcW w:w="2628" w:type="dxa"/>
            <w:gridSpan w:val="2"/>
            <w:vAlign w:val="center"/>
          </w:tcPr>
          <w:p w:rsidR="0041412E" w:rsidRDefault="0041412E" w:rsidP="001A1959">
            <w:pPr>
              <w:jc w:val="center"/>
            </w:pPr>
          </w:p>
        </w:tc>
        <w:tc>
          <w:tcPr>
            <w:tcW w:w="4263" w:type="dxa"/>
            <w:vAlign w:val="center"/>
          </w:tcPr>
          <w:p w:rsidR="0041412E" w:rsidRPr="0041412E" w:rsidRDefault="0041412E" w:rsidP="001A1959">
            <w:pPr>
              <w:jc w:val="center"/>
              <w:rPr>
                <w:b/>
                <w:sz w:val="32"/>
              </w:rPr>
            </w:pPr>
          </w:p>
        </w:tc>
        <w:tc>
          <w:tcPr>
            <w:tcW w:w="1731" w:type="dxa"/>
            <w:vAlign w:val="center"/>
          </w:tcPr>
          <w:p w:rsidR="0041412E" w:rsidRDefault="0041412E" w:rsidP="001A1959">
            <w:pPr>
              <w:jc w:val="center"/>
            </w:pPr>
          </w:p>
        </w:tc>
      </w:tr>
      <w:tr w:rsidR="00BA7C2C" w:rsidTr="0070693D">
        <w:tc>
          <w:tcPr>
            <w:tcW w:w="558" w:type="dxa"/>
            <w:vAlign w:val="center"/>
          </w:tcPr>
          <w:p w:rsidR="0041412E" w:rsidRPr="00BA7C2C" w:rsidRDefault="0041412E" w:rsidP="001A1959">
            <w:pPr>
              <w:jc w:val="center"/>
              <w:rPr>
                <w:b/>
                <w:sz w:val="32"/>
                <w:szCs w:val="32"/>
              </w:rPr>
            </w:pPr>
          </w:p>
        </w:tc>
        <w:tc>
          <w:tcPr>
            <w:tcW w:w="2628" w:type="dxa"/>
            <w:gridSpan w:val="2"/>
            <w:vAlign w:val="center"/>
          </w:tcPr>
          <w:p w:rsidR="0041412E" w:rsidRDefault="0041412E" w:rsidP="001A1959">
            <w:pPr>
              <w:jc w:val="center"/>
            </w:pPr>
          </w:p>
        </w:tc>
        <w:tc>
          <w:tcPr>
            <w:tcW w:w="4263" w:type="dxa"/>
            <w:vAlign w:val="center"/>
          </w:tcPr>
          <w:p w:rsidR="0041412E" w:rsidRPr="0041412E" w:rsidRDefault="0041412E" w:rsidP="001A1959">
            <w:pPr>
              <w:jc w:val="center"/>
              <w:rPr>
                <w:b/>
                <w:sz w:val="32"/>
              </w:rPr>
            </w:pPr>
          </w:p>
        </w:tc>
        <w:tc>
          <w:tcPr>
            <w:tcW w:w="1731" w:type="dxa"/>
            <w:vAlign w:val="center"/>
          </w:tcPr>
          <w:p w:rsidR="0041412E" w:rsidRDefault="0041412E" w:rsidP="001A1959">
            <w:pPr>
              <w:jc w:val="center"/>
            </w:pPr>
          </w:p>
        </w:tc>
      </w:tr>
      <w:tr w:rsidR="00BA7C2C" w:rsidTr="0070693D">
        <w:tc>
          <w:tcPr>
            <w:tcW w:w="558" w:type="dxa"/>
            <w:vAlign w:val="center"/>
          </w:tcPr>
          <w:p w:rsidR="0041412E" w:rsidRPr="00BA7C2C" w:rsidRDefault="0041412E" w:rsidP="001A1959">
            <w:pPr>
              <w:jc w:val="center"/>
              <w:rPr>
                <w:b/>
                <w:sz w:val="32"/>
                <w:szCs w:val="32"/>
              </w:rPr>
            </w:pPr>
          </w:p>
        </w:tc>
        <w:tc>
          <w:tcPr>
            <w:tcW w:w="2628" w:type="dxa"/>
            <w:gridSpan w:val="2"/>
            <w:vAlign w:val="center"/>
          </w:tcPr>
          <w:p w:rsidR="0041412E" w:rsidRDefault="0041412E" w:rsidP="001A1959">
            <w:pPr>
              <w:jc w:val="center"/>
            </w:pPr>
          </w:p>
        </w:tc>
        <w:tc>
          <w:tcPr>
            <w:tcW w:w="4263" w:type="dxa"/>
            <w:vAlign w:val="center"/>
          </w:tcPr>
          <w:p w:rsidR="0041412E" w:rsidRPr="0041412E" w:rsidRDefault="0041412E" w:rsidP="001A1959">
            <w:pPr>
              <w:jc w:val="center"/>
              <w:rPr>
                <w:b/>
                <w:sz w:val="32"/>
              </w:rPr>
            </w:pPr>
          </w:p>
        </w:tc>
        <w:tc>
          <w:tcPr>
            <w:tcW w:w="1731" w:type="dxa"/>
            <w:vAlign w:val="center"/>
          </w:tcPr>
          <w:p w:rsidR="0041412E" w:rsidRDefault="0041412E" w:rsidP="001B55B6">
            <w:pPr>
              <w:jc w:val="right"/>
            </w:pPr>
          </w:p>
        </w:tc>
      </w:tr>
      <w:tr w:rsidR="00BA7C2C" w:rsidTr="0070693D">
        <w:tc>
          <w:tcPr>
            <w:tcW w:w="558" w:type="dxa"/>
          </w:tcPr>
          <w:p w:rsidR="0041412E" w:rsidRDefault="0041412E" w:rsidP="001A1959"/>
        </w:tc>
        <w:tc>
          <w:tcPr>
            <w:tcW w:w="2628" w:type="dxa"/>
            <w:gridSpan w:val="2"/>
          </w:tcPr>
          <w:p w:rsidR="0041412E" w:rsidRDefault="0041412E" w:rsidP="001A1959"/>
        </w:tc>
        <w:tc>
          <w:tcPr>
            <w:tcW w:w="4263" w:type="dxa"/>
          </w:tcPr>
          <w:p w:rsidR="0041412E" w:rsidRPr="0041412E" w:rsidRDefault="0041412E" w:rsidP="001A1959">
            <w:pPr>
              <w:rPr>
                <w:b/>
                <w:sz w:val="32"/>
              </w:rPr>
            </w:pPr>
          </w:p>
        </w:tc>
        <w:tc>
          <w:tcPr>
            <w:tcW w:w="1731" w:type="dxa"/>
          </w:tcPr>
          <w:p w:rsidR="0041412E" w:rsidRDefault="0041412E" w:rsidP="001A1959"/>
        </w:tc>
      </w:tr>
      <w:tr w:rsidR="00BA3055" w:rsidTr="0070693D">
        <w:tc>
          <w:tcPr>
            <w:tcW w:w="558" w:type="dxa"/>
          </w:tcPr>
          <w:p w:rsidR="00BA3055" w:rsidRDefault="00BA3055" w:rsidP="001A1959"/>
        </w:tc>
        <w:tc>
          <w:tcPr>
            <w:tcW w:w="2628" w:type="dxa"/>
            <w:gridSpan w:val="2"/>
          </w:tcPr>
          <w:p w:rsidR="00BA3055" w:rsidRDefault="00BA3055" w:rsidP="001A1959"/>
        </w:tc>
        <w:tc>
          <w:tcPr>
            <w:tcW w:w="4263" w:type="dxa"/>
          </w:tcPr>
          <w:p w:rsidR="00BA3055" w:rsidRPr="0041412E" w:rsidRDefault="00BA3055" w:rsidP="001A1959">
            <w:pPr>
              <w:rPr>
                <w:b/>
                <w:sz w:val="32"/>
              </w:rPr>
            </w:pPr>
          </w:p>
        </w:tc>
        <w:tc>
          <w:tcPr>
            <w:tcW w:w="1731" w:type="dxa"/>
          </w:tcPr>
          <w:p w:rsidR="00BA3055" w:rsidRDefault="00BA3055" w:rsidP="001A1959"/>
        </w:tc>
      </w:tr>
    </w:tbl>
    <w:p w:rsidR="00104166" w:rsidRDefault="00104166"/>
    <w:p w:rsidR="00104166" w:rsidRDefault="00104166">
      <w:r>
        <w:br w:type="page"/>
      </w:r>
    </w:p>
    <w:p w:rsidR="00104166" w:rsidRPr="00104166" w:rsidRDefault="00104166" w:rsidP="00104166">
      <w:pPr>
        <w:rPr>
          <w:sz w:val="40"/>
          <w:szCs w:val="40"/>
        </w:rPr>
      </w:pPr>
    </w:p>
    <w:p w:rsidR="00104166" w:rsidRPr="00104166" w:rsidRDefault="00104166" w:rsidP="00104166"/>
    <w:p w:rsidR="00104166" w:rsidRPr="00104166" w:rsidRDefault="00104166" w:rsidP="00104166"/>
    <w:p w:rsidR="00104166" w:rsidRPr="00104166" w:rsidRDefault="00104166" w:rsidP="00104166"/>
    <w:p w:rsidR="00104166" w:rsidRPr="00104166" w:rsidRDefault="00104166" w:rsidP="00104166"/>
    <w:p w:rsidR="00104166" w:rsidRPr="00104166" w:rsidRDefault="00104166" w:rsidP="00104166"/>
    <w:p w:rsidR="00104166" w:rsidRPr="00104166" w:rsidRDefault="00104166" w:rsidP="00104166"/>
    <w:p w:rsidR="00104166" w:rsidRPr="00104166" w:rsidRDefault="00104166" w:rsidP="00104166"/>
    <w:p w:rsidR="00104166" w:rsidRPr="00104166" w:rsidRDefault="00104166" w:rsidP="00104166"/>
    <w:p w:rsidR="00104166" w:rsidRPr="00104166" w:rsidRDefault="00104166" w:rsidP="00104166"/>
    <w:p w:rsidR="00104166" w:rsidRPr="00104166" w:rsidRDefault="00104166" w:rsidP="00104166"/>
    <w:p w:rsidR="00104166" w:rsidRPr="00104166" w:rsidRDefault="00104166" w:rsidP="00104166"/>
    <w:p w:rsidR="00104166" w:rsidRPr="00104166" w:rsidRDefault="00104166" w:rsidP="00104166"/>
    <w:p w:rsidR="00104166" w:rsidRPr="00104166" w:rsidRDefault="00104166" w:rsidP="00104166"/>
    <w:p w:rsidR="00104166" w:rsidRPr="00104166" w:rsidRDefault="00104166" w:rsidP="00104166"/>
    <w:p w:rsidR="00104166" w:rsidRPr="00104166" w:rsidRDefault="00104166" w:rsidP="00104166"/>
    <w:p w:rsidR="00104166" w:rsidRDefault="00104166" w:rsidP="00104166"/>
    <w:p w:rsidR="0098013E" w:rsidRDefault="0098013E" w:rsidP="00104166"/>
    <w:p w:rsidR="0098013E" w:rsidRDefault="0098013E" w:rsidP="00104166"/>
    <w:p w:rsidR="0098013E" w:rsidRPr="00104166" w:rsidRDefault="0098013E" w:rsidP="00104166"/>
    <w:p w:rsidR="00104166" w:rsidRPr="00104166" w:rsidRDefault="00104166" w:rsidP="00104166"/>
    <w:p w:rsidR="00104166" w:rsidRPr="00104166" w:rsidRDefault="00104166" w:rsidP="00104166"/>
    <w:p w:rsidR="0098013E" w:rsidRDefault="0098013E" w:rsidP="00B276EF">
      <w:pPr>
        <w:jc w:val="right"/>
        <w:rPr>
          <w:sz w:val="40"/>
          <w:szCs w:val="40"/>
        </w:rPr>
      </w:pPr>
    </w:p>
    <w:p w:rsidR="00B276EF" w:rsidRPr="00996CBA" w:rsidRDefault="00996CBA" w:rsidP="00996CBA">
      <w:pPr>
        <w:jc w:val="right"/>
        <w:rPr>
          <w:b/>
          <w:sz w:val="40"/>
          <w:szCs w:val="40"/>
        </w:rPr>
      </w:pPr>
      <w:r w:rsidRPr="00996CBA">
        <w:rPr>
          <w:b/>
          <w:sz w:val="40"/>
          <w:szCs w:val="40"/>
        </w:rPr>
        <w:t>I.</w:t>
      </w:r>
      <w:r>
        <w:rPr>
          <w:sz w:val="40"/>
          <w:szCs w:val="40"/>
        </w:rPr>
        <w:t xml:space="preserve"> </w:t>
      </w:r>
      <w:r w:rsidR="00B43EDD">
        <w:rPr>
          <w:b/>
          <w:sz w:val="40"/>
          <w:szCs w:val="40"/>
        </w:rPr>
        <w:t>Información consolidada 2019</w:t>
      </w:r>
    </w:p>
    <w:p w:rsidR="0098013E" w:rsidRDefault="00B276EF" w:rsidP="0098013E">
      <w:pPr>
        <w:jc w:val="right"/>
      </w:pPr>
      <w:r>
        <w:rPr>
          <w:noProof/>
          <w:lang w:eastAsia="es-ES"/>
        </w:rPr>
        <w:drawing>
          <wp:inline distT="0" distB="0" distL="0" distR="0" wp14:anchorId="6E1ED107" wp14:editId="2F45F015">
            <wp:extent cx="529200" cy="403200"/>
            <wp:effectExtent l="0" t="0" r="4445"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recortado.jpg"/>
                    <pic:cNvPicPr/>
                  </pic:nvPicPr>
                  <pic:blipFill>
                    <a:blip r:embed="rId9">
                      <a:extLst>
                        <a:ext uri="{28A0092B-C50C-407E-A947-70E740481C1C}">
                          <a14:useLocalDpi xmlns:a14="http://schemas.microsoft.com/office/drawing/2010/main" val="0"/>
                        </a:ext>
                      </a:extLst>
                    </a:blip>
                    <a:stretch>
                      <a:fillRect/>
                    </a:stretch>
                  </pic:blipFill>
                  <pic:spPr>
                    <a:xfrm>
                      <a:off x="0" y="0"/>
                      <a:ext cx="529200" cy="403200"/>
                    </a:xfrm>
                    <a:prstGeom prst="rect">
                      <a:avLst/>
                    </a:prstGeom>
                  </pic:spPr>
                </pic:pic>
              </a:graphicData>
            </a:graphic>
          </wp:inline>
        </w:drawing>
      </w:r>
      <w:r>
        <w:t xml:space="preserve"> </w:t>
      </w:r>
      <w:r>
        <w:rPr>
          <w:noProof/>
          <w:lang w:eastAsia="es-ES"/>
        </w:rPr>
        <w:drawing>
          <wp:inline distT="0" distB="0" distL="0" distR="0" wp14:anchorId="291816BE" wp14:editId="1C2D4AF2">
            <wp:extent cx="738000" cy="435600"/>
            <wp:effectExtent l="0" t="0" r="5080" b="3175"/>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recortad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8000" cy="435600"/>
                    </a:xfrm>
                    <a:prstGeom prst="rect">
                      <a:avLst/>
                    </a:prstGeom>
                  </pic:spPr>
                </pic:pic>
              </a:graphicData>
            </a:graphic>
          </wp:inline>
        </w:drawing>
      </w:r>
      <w:r w:rsidR="0098013E">
        <w:br w:type="page"/>
      </w:r>
    </w:p>
    <w:tbl>
      <w:tblPr>
        <w:tblW w:w="0" w:type="auto"/>
        <w:tblLook w:val="04A0" w:firstRow="1" w:lastRow="0" w:firstColumn="1" w:lastColumn="0" w:noHBand="0" w:noVBand="1"/>
      </w:tblPr>
      <w:tblGrid>
        <w:gridCol w:w="7581"/>
        <w:gridCol w:w="1240"/>
      </w:tblGrid>
      <w:tr w:rsidR="000F271C" w:rsidRPr="009E6EDE" w:rsidTr="000F271C">
        <w:tc>
          <w:tcPr>
            <w:tcW w:w="0" w:type="auto"/>
            <w:gridSpan w:val="2"/>
          </w:tcPr>
          <w:p w:rsidR="000F271C" w:rsidRPr="000F271C" w:rsidRDefault="000F271C" w:rsidP="000F271C">
            <w:pPr>
              <w:spacing w:after="0" w:line="240" w:lineRule="auto"/>
              <w:jc w:val="center"/>
              <w:rPr>
                <w:rFonts w:cstheme="minorHAnsi"/>
                <w:b/>
                <w:sz w:val="40"/>
                <w:szCs w:val="38"/>
              </w:rPr>
            </w:pPr>
            <w:r w:rsidRPr="000F271C">
              <w:rPr>
                <w:rFonts w:cstheme="minorHAnsi"/>
                <w:b/>
                <w:sz w:val="40"/>
                <w:szCs w:val="38"/>
              </w:rPr>
              <w:t>I.</w:t>
            </w:r>
            <w:r>
              <w:rPr>
                <w:rFonts w:cstheme="minorHAnsi"/>
                <w:b/>
                <w:sz w:val="40"/>
                <w:szCs w:val="38"/>
              </w:rPr>
              <w:t xml:space="preserve"> </w:t>
            </w:r>
            <w:r w:rsidRPr="000F271C">
              <w:rPr>
                <w:rFonts w:cstheme="minorHAnsi"/>
                <w:b/>
                <w:sz w:val="40"/>
                <w:szCs w:val="38"/>
              </w:rPr>
              <w:t>Información consolidada 2019</w:t>
            </w:r>
          </w:p>
          <w:p w:rsidR="000F271C" w:rsidRPr="00B6095E" w:rsidRDefault="000F271C" w:rsidP="000F271C">
            <w:pPr>
              <w:spacing w:after="0" w:line="240" w:lineRule="auto"/>
              <w:jc w:val="center"/>
              <w:rPr>
                <w:rFonts w:cstheme="minorHAnsi"/>
                <w:b/>
                <w:sz w:val="38"/>
                <w:szCs w:val="38"/>
              </w:rPr>
            </w:pPr>
          </w:p>
          <w:p w:rsidR="000F271C" w:rsidRPr="00100993" w:rsidRDefault="000F271C" w:rsidP="000F271C">
            <w:pPr>
              <w:spacing w:after="0" w:line="240" w:lineRule="auto"/>
              <w:jc w:val="center"/>
              <w:rPr>
                <w:rFonts w:cstheme="minorHAnsi"/>
                <w:sz w:val="34"/>
                <w:szCs w:val="34"/>
              </w:rPr>
            </w:pPr>
            <w:r w:rsidRPr="00100993">
              <w:rPr>
                <w:rFonts w:cstheme="minorHAnsi"/>
                <w:sz w:val="34"/>
                <w:szCs w:val="34"/>
              </w:rPr>
              <w:t xml:space="preserve">Colegio </w:t>
            </w:r>
            <w:r w:rsidR="00E95862">
              <w:rPr>
                <w:rFonts w:cstheme="minorHAnsi"/>
                <w:sz w:val="34"/>
                <w:szCs w:val="34"/>
              </w:rPr>
              <w:t>y</w:t>
            </w:r>
            <w:r>
              <w:rPr>
                <w:rFonts w:cstheme="minorHAnsi"/>
                <w:sz w:val="34"/>
                <w:szCs w:val="34"/>
              </w:rPr>
              <w:t xml:space="preserve"> Fundación del Colegio</w:t>
            </w:r>
          </w:p>
          <w:p w:rsidR="000F271C" w:rsidRDefault="000F271C" w:rsidP="000F271C">
            <w:pPr>
              <w:spacing w:after="0" w:line="240" w:lineRule="auto"/>
              <w:jc w:val="center"/>
              <w:rPr>
                <w:rFonts w:cstheme="minorHAnsi"/>
                <w:b/>
                <w:sz w:val="36"/>
              </w:rPr>
            </w:pPr>
          </w:p>
          <w:p w:rsidR="000F271C" w:rsidRDefault="000F271C" w:rsidP="000F271C">
            <w:pPr>
              <w:spacing w:after="0" w:line="240" w:lineRule="auto"/>
              <w:jc w:val="center"/>
              <w:rPr>
                <w:rFonts w:cstheme="minorHAnsi"/>
                <w:b/>
                <w:sz w:val="36"/>
              </w:rPr>
            </w:pPr>
          </w:p>
          <w:p w:rsidR="000F271C" w:rsidRPr="009E6EDE" w:rsidRDefault="000F271C" w:rsidP="000F271C">
            <w:pPr>
              <w:spacing w:after="0" w:line="240" w:lineRule="auto"/>
              <w:jc w:val="center"/>
              <w:rPr>
                <w:rFonts w:cstheme="minorHAnsi"/>
                <w:b/>
              </w:rPr>
            </w:pPr>
          </w:p>
        </w:tc>
      </w:tr>
      <w:tr w:rsidR="007B385F" w:rsidRPr="009E6EDE" w:rsidTr="000F271C">
        <w:tc>
          <w:tcPr>
            <w:tcW w:w="0" w:type="auto"/>
            <w:gridSpan w:val="2"/>
          </w:tcPr>
          <w:p w:rsidR="007B385F" w:rsidRPr="000F271C" w:rsidRDefault="007B385F" w:rsidP="000F271C">
            <w:pPr>
              <w:spacing w:after="0" w:line="240" w:lineRule="auto"/>
              <w:jc w:val="center"/>
              <w:rPr>
                <w:rFonts w:cstheme="minorHAnsi"/>
                <w:b/>
                <w:sz w:val="40"/>
                <w:szCs w:val="38"/>
              </w:rPr>
            </w:pPr>
          </w:p>
        </w:tc>
      </w:tr>
      <w:tr w:rsidR="000F271C" w:rsidRPr="00996CBA" w:rsidTr="000F271C">
        <w:tc>
          <w:tcPr>
            <w:tcW w:w="8821" w:type="dxa"/>
            <w:gridSpan w:val="2"/>
          </w:tcPr>
          <w:p w:rsidR="000F271C" w:rsidRPr="00100993" w:rsidRDefault="000F271C" w:rsidP="000F271C">
            <w:pPr>
              <w:spacing w:after="0" w:line="240" w:lineRule="auto"/>
              <w:jc w:val="center"/>
              <w:rPr>
                <w:rFonts w:cstheme="minorHAnsi"/>
                <w:b/>
              </w:rPr>
            </w:pPr>
            <w:r w:rsidRPr="00100993">
              <w:rPr>
                <w:rFonts w:cstheme="minorHAnsi"/>
                <w:b/>
                <w:sz w:val="32"/>
              </w:rPr>
              <w:t>Índice</w:t>
            </w:r>
          </w:p>
        </w:tc>
      </w:tr>
      <w:tr w:rsidR="000F271C" w:rsidRPr="009E6EDE" w:rsidTr="000F271C">
        <w:tc>
          <w:tcPr>
            <w:tcW w:w="0" w:type="auto"/>
          </w:tcPr>
          <w:p w:rsidR="000F271C" w:rsidRPr="009E6EDE" w:rsidRDefault="000F271C" w:rsidP="000F271C">
            <w:pPr>
              <w:spacing w:after="0" w:line="240" w:lineRule="auto"/>
              <w:jc w:val="right"/>
              <w:rPr>
                <w:rFonts w:cstheme="minorHAnsi"/>
              </w:rPr>
            </w:pPr>
          </w:p>
        </w:tc>
        <w:tc>
          <w:tcPr>
            <w:tcW w:w="0" w:type="auto"/>
          </w:tcPr>
          <w:p w:rsidR="000F271C" w:rsidRPr="009E6EDE" w:rsidRDefault="000F271C" w:rsidP="000F271C">
            <w:pPr>
              <w:spacing w:after="0" w:line="240" w:lineRule="auto"/>
              <w:jc w:val="right"/>
              <w:rPr>
                <w:rFonts w:cstheme="minorHAnsi"/>
                <w:b/>
              </w:rPr>
            </w:pPr>
            <w:r w:rsidRPr="009E6EDE">
              <w:rPr>
                <w:rFonts w:cstheme="minorHAnsi"/>
                <w:b/>
              </w:rPr>
              <w:t>Página</w:t>
            </w:r>
          </w:p>
        </w:tc>
      </w:tr>
      <w:tr w:rsidR="000F271C" w:rsidRPr="009E6EDE" w:rsidTr="000F271C">
        <w:tc>
          <w:tcPr>
            <w:tcW w:w="0" w:type="auto"/>
          </w:tcPr>
          <w:p w:rsidR="000F271C" w:rsidRPr="009E6EDE" w:rsidRDefault="000F271C" w:rsidP="000F271C">
            <w:pPr>
              <w:spacing w:after="0" w:line="240" w:lineRule="auto"/>
              <w:rPr>
                <w:rFonts w:cstheme="minorHAnsi"/>
                <w:b/>
              </w:rPr>
            </w:pPr>
          </w:p>
        </w:tc>
        <w:tc>
          <w:tcPr>
            <w:tcW w:w="0" w:type="auto"/>
          </w:tcPr>
          <w:p w:rsidR="000F271C" w:rsidRPr="009E6EDE" w:rsidRDefault="000F271C" w:rsidP="000F271C">
            <w:pPr>
              <w:spacing w:after="0" w:line="240" w:lineRule="auto"/>
              <w:jc w:val="right"/>
              <w:rPr>
                <w:rFonts w:cstheme="minorHAnsi"/>
              </w:rPr>
            </w:pPr>
          </w:p>
        </w:tc>
      </w:tr>
      <w:tr w:rsidR="007B385F" w:rsidRPr="009E6EDE" w:rsidTr="000F271C">
        <w:tc>
          <w:tcPr>
            <w:tcW w:w="0" w:type="auto"/>
          </w:tcPr>
          <w:p w:rsidR="007B385F" w:rsidRPr="009E6EDE" w:rsidRDefault="007B385F" w:rsidP="000F271C">
            <w:pPr>
              <w:spacing w:after="0" w:line="240" w:lineRule="auto"/>
              <w:rPr>
                <w:rFonts w:cstheme="minorHAnsi"/>
                <w:b/>
              </w:rPr>
            </w:pPr>
          </w:p>
        </w:tc>
        <w:tc>
          <w:tcPr>
            <w:tcW w:w="0" w:type="auto"/>
          </w:tcPr>
          <w:p w:rsidR="007B385F" w:rsidRPr="009E6EDE" w:rsidRDefault="007B385F" w:rsidP="000F271C">
            <w:pPr>
              <w:spacing w:after="0" w:line="240" w:lineRule="auto"/>
              <w:jc w:val="right"/>
              <w:rPr>
                <w:rFonts w:cstheme="minorHAnsi"/>
              </w:rPr>
            </w:pPr>
          </w:p>
        </w:tc>
      </w:tr>
      <w:tr w:rsidR="007B385F" w:rsidRPr="009E6EDE" w:rsidTr="000F271C">
        <w:tc>
          <w:tcPr>
            <w:tcW w:w="0" w:type="auto"/>
          </w:tcPr>
          <w:p w:rsidR="007B385F" w:rsidRPr="009E6EDE" w:rsidRDefault="007B385F" w:rsidP="000F271C">
            <w:pPr>
              <w:spacing w:after="0" w:line="240" w:lineRule="auto"/>
              <w:rPr>
                <w:rFonts w:cstheme="minorHAnsi"/>
                <w:b/>
              </w:rPr>
            </w:pPr>
          </w:p>
        </w:tc>
        <w:tc>
          <w:tcPr>
            <w:tcW w:w="0" w:type="auto"/>
          </w:tcPr>
          <w:p w:rsidR="007B385F" w:rsidRPr="009E6EDE" w:rsidRDefault="007B385F" w:rsidP="000F271C">
            <w:pPr>
              <w:spacing w:after="0" w:line="240" w:lineRule="auto"/>
              <w:jc w:val="right"/>
              <w:rPr>
                <w:rFonts w:cstheme="minorHAnsi"/>
              </w:rPr>
            </w:pPr>
          </w:p>
        </w:tc>
      </w:tr>
      <w:tr w:rsidR="007B385F" w:rsidRPr="009E6EDE" w:rsidTr="000F271C">
        <w:tc>
          <w:tcPr>
            <w:tcW w:w="0" w:type="auto"/>
          </w:tcPr>
          <w:p w:rsidR="007B385F" w:rsidRPr="009E6EDE" w:rsidRDefault="007B385F" w:rsidP="000F271C">
            <w:pPr>
              <w:spacing w:after="0" w:line="240" w:lineRule="auto"/>
              <w:rPr>
                <w:rFonts w:cstheme="minorHAnsi"/>
                <w:b/>
              </w:rPr>
            </w:pPr>
          </w:p>
        </w:tc>
        <w:tc>
          <w:tcPr>
            <w:tcW w:w="0" w:type="auto"/>
          </w:tcPr>
          <w:p w:rsidR="007B385F" w:rsidRPr="009E6EDE" w:rsidRDefault="007B385F" w:rsidP="000F271C">
            <w:pPr>
              <w:spacing w:after="0" w:line="240" w:lineRule="auto"/>
              <w:jc w:val="right"/>
              <w:rPr>
                <w:rFonts w:cstheme="minorHAnsi"/>
              </w:rPr>
            </w:pPr>
          </w:p>
        </w:tc>
      </w:tr>
      <w:tr w:rsidR="000F271C" w:rsidRPr="007B385F" w:rsidTr="000F271C">
        <w:tc>
          <w:tcPr>
            <w:tcW w:w="0" w:type="auto"/>
          </w:tcPr>
          <w:p w:rsidR="000F271C" w:rsidRPr="000F271C" w:rsidRDefault="00E53E41" w:rsidP="000F271C">
            <w:pPr>
              <w:pStyle w:val="Prrafodelista"/>
              <w:widowControl w:val="0"/>
              <w:numPr>
                <w:ilvl w:val="0"/>
                <w:numId w:val="47"/>
              </w:numPr>
              <w:overflowPunct w:val="0"/>
              <w:spacing w:after="0" w:line="240" w:lineRule="auto"/>
              <w:rPr>
                <w:rFonts w:cstheme="minorHAnsi"/>
                <w:b/>
                <w:sz w:val="28"/>
              </w:rPr>
            </w:pPr>
            <w:r>
              <w:rPr>
                <w:rFonts w:cstheme="minorHAnsi"/>
                <w:b/>
                <w:sz w:val="28"/>
              </w:rPr>
              <w:t>Movimiento entre entidades</w:t>
            </w:r>
            <w:r w:rsidR="000F271C" w:rsidRPr="000F271C">
              <w:rPr>
                <w:rFonts w:cstheme="minorHAnsi"/>
                <w:b/>
                <w:sz w:val="28"/>
              </w:rPr>
              <w:t xml:space="preserve"> </w:t>
            </w:r>
          </w:p>
        </w:tc>
        <w:tc>
          <w:tcPr>
            <w:tcW w:w="0" w:type="auto"/>
          </w:tcPr>
          <w:p w:rsidR="000F271C" w:rsidRPr="007B385F" w:rsidRDefault="007B385F" w:rsidP="000F271C">
            <w:pPr>
              <w:spacing w:after="0" w:line="240" w:lineRule="auto"/>
              <w:jc w:val="right"/>
              <w:rPr>
                <w:rFonts w:cstheme="minorHAnsi"/>
                <w:b/>
                <w:sz w:val="28"/>
              </w:rPr>
            </w:pPr>
            <w:r w:rsidRPr="007B385F">
              <w:rPr>
                <w:rFonts w:cstheme="minorHAnsi"/>
                <w:b/>
                <w:sz w:val="28"/>
              </w:rPr>
              <w:t>5</w:t>
            </w:r>
          </w:p>
        </w:tc>
      </w:tr>
      <w:tr w:rsidR="007B385F" w:rsidRPr="009E6EDE" w:rsidTr="000F271C">
        <w:tc>
          <w:tcPr>
            <w:tcW w:w="0" w:type="auto"/>
          </w:tcPr>
          <w:p w:rsidR="007B385F" w:rsidRPr="009E6EDE" w:rsidRDefault="007B385F" w:rsidP="000F271C">
            <w:pPr>
              <w:spacing w:after="0" w:line="240" w:lineRule="auto"/>
              <w:ind w:left="357"/>
              <w:rPr>
                <w:rFonts w:cstheme="minorHAnsi"/>
              </w:rPr>
            </w:pPr>
          </w:p>
        </w:tc>
        <w:tc>
          <w:tcPr>
            <w:tcW w:w="0" w:type="auto"/>
          </w:tcPr>
          <w:p w:rsidR="007B385F" w:rsidRPr="009E6EDE" w:rsidRDefault="007B385F" w:rsidP="000F271C">
            <w:pPr>
              <w:spacing w:after="0" w:line="240" w:lineRule="auto"/>
              <w:jc w:val="right"/>
              <w:rPr>
                <w:rFonts w:cstheme="minorHAnsi"/>
              </w:rPr>
            </w:pPr>
          </w:p>
        </w:tc>
      </w:tr>
      <w:tr w:rsidR="007B385F" w:rsidRPr="009E6EDE" w:rsidTr="000F271C">
        <w:tc>
          <w:tcPr>
            <w:tcW w:w="0" w:type="auto"/>
          </w:tcPr>
          <w:p w:rsidR="007B385F" w:rsidRPr="009E6EDE" w:rsidRDefault="007B385F" w:rsidP="000F271C">
            <w:pPr>
              <w:spacing w:after="0" w:line="240" w:lineRule="auto"/>
              <w:ind w:left="357"/>
              <w:rPr>
                <w:rFonts w:cstheme="minorHAnsi"/>
              </w:rPr>
            </w:pPr>
          </w:p>
        </w:tc>
        <w:tc>
          <w:tcPr>
            <w:tcW w:w="0" w:type="auto"/>
          </w:tcPr>
          <w:p w:rsidR="007B385F" w:rsidRPr="009E6EDE" w:rsidRDefault="007B385F" w:rsidP="000F271C">
            <w:pPr>
              <w:spacing w:after="0" w:line="240" w:lineRule="auto"/>
              <w:jc w:val="right"/>
              <w:rPr>
                <w:rFonts w:cstheme="minorHAnsi"/>
              </w:rPr>
            </w:pPr>
          </w:p>
        </w:tc>
      </w:tr>
      <w:tr w:rsidR="007B385F" w:rsidRPr="009E6EDE" w:rsidTr="000F271C">
        <w:tc>
          <w:tcPr>
            <w:tcW w:w="0" w:type="auto"/>
          </w:tcPr>
          <w:p w:rsidR="007B385F" w:rsidRPr="009E6EDE" w:rsidRDefault="007B385F" w:rsidP="000F271C">
            <w:pPr>
              <w:spacing w:after="0" w:line="240" w:lineRule="auto"/>
              <w:ind w:left="357"/>
              <w:rPr>
                <w:rFonts w:cstheme="minorHAnsi"/>
              </w:rPr>
            </w:pPr>
          </w:p>
        </w:tc>
        <w:tc>
          <w:tcPr>
            <w:tcW w:w="0" w:type="auto"/>
          </w:tcPr>
          <w:p w:rsidR="007B385F" w:rsidRPr="009E6EDE" w:rsidRDefault="007B385F" w:rsidP="000F271C">
            <w:pPr>
              <w:spacing w:after="0" w:line="240" w:lineRule="auto"/>
              <w:jc w:val="right"/>
              <w:rPr>
                <w:rFonts w:cstheme="minorHAnsi"/>
              </w:rPr>
            </w:pPr>
          </w:p>
        </w:tc>
      </w:tr>
      <w:tr w:rsidR="000F271C" w:rsidRPr="009E6EDE" w:rsidTr="000F271C">
        <w:tc>
          <w:tcPr>
            <w:tcW w:w="0" w:type="auto"/>
          </w:tcPr>
          <w:p w:rsidR="000F271C" w:rsidRPr="009E6EDE" w:rsidRDefault="000F271C" w:rsidP="000F271C">
            <w:pPr>
              <w:spacing w:after="0" w:line="240" w:lineRule="auto"/>
              <w:ind w:left="357"/>
              <w:rPr>
                <w:rFonts w:cstheme="minorHAnsi"/>
              </w:rPr>
            </w:pPr>
          </w:p>
        </w:tc>
        <w:tc>
          <w:tcPr>
            <w:tcW w:w="0" w:type="auto"/>
          </w:tcPr>
          <w:p w:rsidR="000F271C" w:rsidRPr="009E6EDE" w:rsidRDefault="000F271C" w:rsidP="000F271C">
            <w:pPr>
              <w:spacing w:after="0" w:line="240" w:lineRule="auto"/>
              <w:jc w:val="right"/>
              <w:rPr>
                <w:rFonts w:cstheme="minorHAnsi"/>
              </w:rPr>
            </w:pPr>
          </w:p>
        </w:tc>
      </w:tr>
      <w:tr w:rsidR="000F271C" w:rsidRPr="009E6EDE" w:rsidTr="000F271C">
        <w:tc>
          <w:tcPr>
            <w:tcW w:w="0" w:type="auto"/>
          </w:tcPr>
          <w:p w:rsidR="000F271C" w:rsidRPr="00E53E41" w:rsidRDefault="00E53E41" w:rsidP="00E53E41">
            <w:pPr>
              <w:pStyle w:val="Prrafodelista"/>
              <w:widowControl w:val="0"/>
              <w:numPr>
                <w:ilvl w:val="0"/>
                <w:numId w:val="48"/>
              </w:numPr>
              <w:overflowPunct w:val="0"/>
              <w:spacing w:after="0" w:line="240" w:lineRule="auto"/>
              <w:rPr>
                <w:rFonts w:cstheme="minorHAnsi"/>
                <w:b/>
                <w:sz w:val="28"/>
              </w:rPr>
            </w:pPr>
            <w:r>
              <w:rPr>
                <w:rFonts w:cstheme="minorHAnsi"/>
                <w:b/>
                <w:sz w:val="28"/>
              </w:rPr>
              <w:t>Financiación no proveniente de cuotas</w:t>
            </w:r>
          </w:p>
        </w:tc>
        <w:tc>
          <w:tcPr>
            <w:tcW w:w="0" w:type="auto"/>
          </w:tcPr>
          <w:p w:rsidR="000F271C" w:rsidRPr="009E6EDE" w:rsidRDefault="007B385F" w:rsidP="000F271C">
            <w:pPr>
              <w:spacing w:after="0" w:line="240" w:lineRule="auto"/>
              <w:jc w:val="right"/>
              <w:rPr>
                <w:rFonts w:cstheme="minorHAnsi"/>
                <w:b/>
                <w:sz w:val="28"/>
              </w:rPr>
            </w:pPr>
            <w:r>
              <w:rPr>
                <w:rFonts w:cstheme="minorHAnsi"/>
                <w:b/>
                <w:sz w:val="28"/>
              </w:rPr>
              <w:t>6</w:t>
            </w:r>
          </w:p>
        </w:tc>
      </w:tr>
      <w:tr w:rsidR="000F271C" w:rsidRPr="009E6EDE" w:rsidTr="000F271C">
        <w:tc>
          <w:tcPr>
            <w:tcW w:w="0" w:type="auto"/>
          </w:tcPr>
          <w:p w:rsidR="000F271C" w:rsidRPr="009E6EDE" w:rsidRDefault="000F271C" w:rsidP="000F271C">
            <w:pPr>
              <w:spacing w:after="0" w:line="240" w:lineRule="auto"/>
              <w:ind w:left="357"/>
              <w:rPr>
                <w:rFonts w:cstheme="minorHAnsi"/>
              </w:rPr>
            </w:pPr>
          </w:p>
        </w:tc>
        <w:tc>
          <w:tcPr>
            <w:tcW w:w="0" w:type="auto"/>
          </w:tcPr>
          <w:p w:rsidR="000F271C" w:rsidRPr="009E6EDE" w:rsidRDefault="000F271C" w:rsidP="000F271C">
            <w:pPr>
              <w:spacing w:after="0" w:line="240" w:lineRule="auto"/>
              <w:jc w:val="right"/>
              <w:rPr>
                <w:rFonts w:cstheme="minorHAnsi"/>
              </w:rPr>
            </w:pPr>
          </w:p>
        </w:tc>
      </w:tr>
      <w:tr w:rsidR="000F271C" w:rsidRPr="009E6EDE" w:rsidTr="000F271C">
        <w:tc>
          <w:tcPr>
            <w:tcW w:w="0" w:type="auto"/>
          </w:tcPr>
          <w:p w:rsidR="000F271C" w:rsidRPr="009E6EDE" w:rsidRDefault="000F271C" w:rsidP="000F271C">
            <w:pPr>
              <w:spacing w:after="0" w:line="240" w:lineRule="auto"/>
              <w:ind w:left="357"/>
              <w:rPr>
                <w:rFonts w:cstheme="minorHAnsi"/>
              </w:rPr>
            </w:pPr>
          </w:p>
        </w:tc>
        <w:tc>
          <w:tcPr>
            <w:tcW w:w="0" w:type="auto"/>
          </w:tcPr>
          <w:p w:rsidR="000F271C" w:rsidRPr="009E6EDE" w:rsidRDefault="000F271C" w:rsidP="000F271C">
            <w:pPr>
              <w:spacing w:after="0" w:line="240" w:lineRule="auto"/>
              <w:jc w:val="right"/>
              <w:rPr>
                <w:rFonts w:cstheme="minorHAnsi"/>
              </w:rPr>
            </w:pPr>
          </w:p>
        </w:tc>
      </w:tr>
      <w:tr w:rsidR="000F271C" w:rsidRPr="009E6EDE" w:rsidTr="000F271C">
        <w:tc>
          <w:tcPr>
            <w:tcW w:w="0" w:type="auto"/>
          </w:tcPr>
          <w:p w:rsidR="000F271C" w:rsidRPr="009E6EDE" w:rsidRDefault="000F271C" w:rsidP="000F271C">
            <w:pPr>
              <w:spacing w:after="0" w:line="240" w:lineRule="auto"/>
              <w:ind w:left="357"/>
              <w:rPr>
                <w:rFonts w:cstheme="minorHAnsi"/>
              </w:rPr>
            </w:pPr>
          </w:p>
        </w:tc>
        <w:tc>
          <w:tcPr>
            <w:tcW w:w="0" w:type="auto"/>
          </w:tcPr>
          <w:p w:rsidR="000F271C" w:rsidRPr="009E6EDE" w:rsidRDefault="000F271C" w:rsidP="000F271C">
            <w:pPr>
              <w:spacing w:after="0" w:line="240" w:lineRule="auto"/>
              <w:jc w:val="right"/>
              <w:rPr>
                <w:rFonts w:cstheme="minorHAnsi"/>
              </w:rPr>
            </w:pPr>
          </w:p>
        </w:tc>
      </w:tr>
      <w:tr w:rsidR="000F271C" w:rsidRPr="009E6EDE" w:rsidTr="000F271C">
        <w:tc>
          <w:tcPr>
            <w:tcW w:w="0" w:type="auto"/>
          </w:tcPr>
          <w:p w:rsidR="000F271C" w:rsidRPr="009E6EDE" w:rsidRDefault="000F271C" w:rsidP="000F271C">
            <w:pPr>
              <w:spacing w:after="0" w:line="240" w:lineRule="auto"/>
              <w:rPr>
                <w:rFonts w:cstheme="minorHAnsi"/>
                <w:b/>
              </w:rPr>
            </w:pPr>
          </w:p>
        </w:tc>
        <w:tc>
          <w:tcPr>
            <w:tcW w:w="0" w:type="auto"/>
          </w:tcPr>
          <w:p w:rsidR="000F271C" w:rsidRPr="009E6EDE" w:rsidRDefault="000F271C" w:rsidP="000F271C">
            <w:pPr>
              <w:spacing w:after="0" w:line="240" w:lineRule="auto"/>
              <w:jc w:val="right"/>
              <w:rPr>
                <w:rFonts w:cstheme="minorHAnsi"/>
              </w:rPr>
            </w:pPr>
          </w:p>
        </w:tc>
      </w:tr>
      <w:tr w:rsidR="000F271C" w:rsidRPr="009E6EDE" w:rsidTr="000F271C">
        <w:tc>
          <w:tcPr>
            <w:tcW w:w="0" w:type="auto"/>
          </w:tcPr>
          <w:p w:rsidR="000F271C" w:rsidRPr="007B385F" w:rsidRDefault="007B385F" w:rsidP="007B385F">
            <w:pPr>
              <w:widowControl w:val="0"/>
              <w:overflowPunct w:val="0"/>
              <w:spacing w:after="0" w:line="240" w:lineRule="auto"/>
              <w:rPr>
                <w:rFonts w:cstheme="minorHAnsi"/>
                <w:b/>
                <w:sz w:val="28"/>
              </w:rPr>
            </w:pPr>
            <w:r>
              <w:rPr>
                <w:rFonts w:cstheme="minorHAnsi"/>
                <w:b/>
                <w:sz w:val="28"/>
              </w:rPr>
              <w:t xml:space="preserve">I.3 </w:t>
            </w:r>
            <w:r w:rsidRPr="007B385F">
              <w:rPr>
                <w:rFonts w:cstheme="minorHAnsi"/>
                <w:b/>
                <w:sz w:val="28"/>
              </w:rPr>
              <w:t>Distribución de ingresos alternativos</w:t>
            </w:r>
          </w:p>
        </w:tc>
        <w:tc>
          <w:tcPr>
            <w:tcW w:w="0" w:type="auto"/>
          </w:tcPr>
          <w:p w:rsidR="000F271C" w:rsidRPr="009E6EDE" w:rsidRDefault="007B385F" w:rsidP="000F271C">
            <w:pPr>
              <w:spacing w:after="0" w:line="240" w:lineRule="auto"/>
              <w:jc w:val="right"/>
              <w:rPr>
                <w:rFonts w:cstheme="minorHAnsi"/>
                <w:b/>
                <w:sz w:val="28"/>
              </w:rPr>
            </w:pPr>
            <w:r>
              <w:rPr>
                <w:rFonts w:cstheme="minorHAnsi"/>
                <w:b/>
                <w:sz w:val="28"/>
              </w:rPr>
              <w:t>7</w:t>
            </w:r>
          </w:p>
        </w:tc>
      </w:tr>
      <w:tr w:rsidR="000F271C" w:rsidRPr="009E6EDE" w:rsidTr="000F271C">
        <w:tc>
          <w:tcPr>
            <w:tcW w:w="0" w:type="auto"/>
          </w:tcPr>
          <w:p w:rsidR="000F271C" w:rsidRPr="009E6EDE" w:rsidRDefault="000F271C" w:rsidP="000F271C">
            <w:pPr>
              <w:spacing w:after="0" w:line="240" w:lineRule="auto"/>
              <w:ind w:left="357"/>
              <w:rPr>
                <w:rFonts w:cstheme="minorHAnsi"/>
              </w:rPr>
            </w:pPr>
          </w:p>
        </w:tc>
        <w:tc>
          <w:tcPr>
            <w:tcW w:w="0" w:type="auto"/>
          </w:tcPr>
          <w:p w:rsidR="000F271C" w:rsidRPr="009E6EDE" w:rsidRDefault="000F271C" w:rsidP="000F271C">
            <w:pPr>
              <w:spacing w:after="0" w:line="240" w:lineRule="auto"/>
              <w:jc w:val="right"/>
              <w:rPr>
                <w:rFonts w:cstheme="minorHAnsi"/>
              </w:rPr>
            </w:pPr>
          </w:p>
        </w:tc>
      </w:tr>
      <w:tr w:rsidR="000F271C" w:rsidRPr="009E6EDE" w:rsidTr="000F271C">
        <w:tc>
          <w:tcPr>
            <w:tcW w:w="0" w:type="auto"/>
          </w:tcPr>
          <w:p w:rsidR="000F271C" w:rsidRPr="009E6EDE" w:rsidRDefault="000F271C" w:rsidP="000F271C">
            <w:pPr>
              <w:spacing w:after="0" w:line="240" w:lineRule="auto"/>
              <w:ind w:left="357"/>
              <w:rPr>
                <w:rFonts w:cstheme="minorHAnsi"/>
              </w:rPr>
            </w:pPr>
          </w:p>
        </w:tc>
        <w:tc>
          <w:tcPr>
            <w:tcW w:w="0" w:type="auto"/>
          </w:tcPr>
          <w:p w:rsidR="000F271C" w:rsidRDefault="000F271C" w:rsidP="000F271C">
            <w:pPr>
              <w:spacing w:after="0" w:line="240" w:lineRule="auto"/>
              <w:jc w:val="right"/>
              <w:rPr>
                <w:rFonts w:cstheme="minorHAnsi"/>
              </w:rPr>
            </w:pPr>
          </w:p>
        </w:tc>
      </w:tr>
      <w:tr w:rsidR="000F271C" w:rsidRPr="009E6EDE" w:rsidTr="000F271C">
        <w:tc>
          <w:tcPr>
            <w:tcW w:w="0" w:type="auto"/>
          </w:tcPr>
          <w:p w:rsidR="000F271C" w:rsidRPr="009E6EDE" w:rsidRDefault="000F271C" w:rsidP="000F271C">
            <w:pPr>
              <w:spacing w:after="0" w:line="240" w:lineRule="auto"/>
              <w:ind w:left="357"/>
              <w:rPr>
                <w:rFonts w:cstheme="minorHAnsi"/>
              </w:rPr>
            </w:pPr>
          </w:p>
        </w:tc>
        <w:tc>
          <w:tcPr>
            <w:tcW w:w="0" w:type="auto"/>
          </w:tcPr>
          <w:p w:rsidR="000F271C" w:rsidRPr="009E6EDE" w:rsidRDefault="000F271C" w:rsidP="000F271C">
            <w:pPr>
              <w:spacing w:after="0" w:line="240" w:lineRule="auto"/>
              <w:jc w:val="right"/>
              <w:rPr>
                <w:rFonts w:cstheme="minorHAnsi"/>
              </w:rPr>
            </w:pPr>
          </w:p>
        </w:tc>
      </w:tr>
      <w:tr w:rsidR="000F271C" w:rsidRPr="009E6EDE" w:rsidTr="000F271C">
        <w:tc>
          <w:tcPr>
            <w:tcW w:w="0" w:type="auto"/>
          </w:tcPr>
          <w:p w:rsidR="000F271C" w:rsidRPr="009E6EDE" w:rsidRDefault="000F271C" w:rsidP="000F271C">
            <w:pPr>
              <w:spacing w:after="0" w:line="240" w:lineRule="auto"/>
              <w:ind w:left="357"/>
              <w:rPr>
                <w:rFonts w:cstheme="minorHAnsi"/>
              </w:rPr>
            </w:pPr>
          </w:p>
        </w:tc>
        <w:tc>
          <w:tcPr>
            <w:tcW w:w="0" w:type="auto"/>
          </w:tcPr>
          <w:p w:rsidR="000F271C" w:rsidRPr="009E6EDE" w:rsidRDefault="000F271C" w:rsidP="000F271C">
            <w:pPr>
              <w:spacing w:after="0" w:line="240" w:lineRule="auto"/>
              <w:jc w:val="right"/>
              <w:rPr>
                <w:rFonts w:cstheme="minorHAnsi"/>
              </w:rPr>
            </w:pPr>
          </w:p>
        </w:tc>
      </w:tr>
    </w:tbl>
    <w:p w:rsidR="000F271C" w:rsidRDefault="000F271C" w:rsidP="00FF4D7F">
      <w:pPr>
        <w:tabs>
          <w:tab w:val="left" w:pos="902"/>
        </w:tabs>
        <w:spacing w:after="240"/>
        <w:jc w:val="right"/>
        <w:rPr>
          <w:rFonts w:cstheme="minorHAnsi"/>
          <w:b/>
          <w:kern w:val="22"/>
          <w:sz w:val="32"/>
          <w:szCs w:val="32"/>
          <w:shd w:val="clear" w:color="auto" w:fill="FFFFFF"/>
        </w:rPr>
      </w:pPr>
    </w:p>
    <w:p w:rsidR="000F271C" w:rsidRDefault="000F271C">
      <w:pPr>
        <w:rPr>
          <w:rFonts w:cstheme="minorHAnsi"/>
          <w:b/>
          <w:kern w:val="22"/>
          <w:sz w:val="32"/>
          <w:szCs w:val="32"/>
          <w:shd w:val="clear" w:color="auto" w:fill="FFFFFF"/>
        </w:rPr>
      </w:pPr>
      <w:r>
        <w:rPr>
          <w:rFonts w:cstheme="minorHAnsi"/>
          <w:b/>
          <w:kern w:val="22"/>
          <w:sz w:val="32"/>
          <w:szCs w:val="32"/>
          <w:shd w:val="clear" w:color="auto" w:fill="FFFFFF"/>
        </w:rPr>
        <w:br w:type="page"/>
      </w:r>
    </w:p>
    <w:p w:rsidR="00FF4D7F" w:rsidRPr="00E01B1F" w:rsidRDefault="00FF4D7F" w:rsidP="00FF4D7F">
      <w:pPr>
        <w:tabs>
          <w:tab w:val="left" w:pos="902"/>
        </w:tabs>
        <w:spacing w:after="240"/>
        <w:jc w:val="right"/>
        <w:rPr>
          <w:rFonts w:cstheme="minorHAnsi"/>
          <w:b/>
          <w:kern w:val="22"/>
          <w:sz w:val="32"/>
          <w:szCs w:val="32"/>
          <w:shd w:val="clear" w:color="auto" w:fill="FFFFFF"/>
        </w:rPr>
      </w:pPr>
      <w:r w:rsidRPr="00E01B1F">
        <w:rPr>
          <w:rFonts w:cstheme="minorHAnsi"/>
          <w:b/>
          <w:kern w:val="22"/>
          <w:sz w:val="32"/>
          <w:szCs w:val="32"/>
          <w:shd w:val="clear" w:color="auto" w:fill="FFFFFF"/>
        </w:rPr>
        <w:t>I.I Movimiento entre entidades</w:t>
      </w:r>
    </w:p>
    <w:p w:rsidR="00FF4D7F" w:rsidRDefault="00FF4D7F" w:rsidP="00FF4D7F">
      <w:pPr>
        <w:tabs>
          <w:tab w:val="left" w:pos="902"/>
        </w:tabs>
        <w:spacing w:after="240"/>
        <w:jc w:val="both"/>
        <w:rPr>
          <w:rFonts w:cstheme="minorHAnsi"/>
          <w:kern w:val="22"/>
          <w:shd w:val="clear" w:color="auto" w:fill="FFFFFF"/>
        </w:rPr>
      </w:pPr>
    </w:p>
    <w:p w:rsidR="00FF4D7F" w:rsidRDefault="00FF4D7F" w:rsidP="00FF4D7F">
      <w:pPr>
        <w:tabs>
          <w:tab w:val="left" w:pos="902"/>
        </w:tabs>
        <w:spacing w:after="240"/>
        <w:jc w:val="both"/>
        <w:rPr>
          <w:rFonts w:cstheme="minorHAnsi"/>
          <w:kern w:val="22"/>
          <w:shd w:val="clear" w:color="auto" w:fill="FFFFFF"/>
        </w:rPr>
      </w:pPr>
      <w:r>
        <w:rPr>
          <w:rFonts w:cstheme="minorHAnsi"/>
          <w:kern w:val="22"/>
          <w:shd w:val="clear" w:color="auto" w:fill="FFFFFF"/>
        </w:rPr>
        <w:t xml:space="preserve">En el ejercicio 2019, el Colegio obtuvo ingresos en un 76% de las cuotas y un 24% </w:t>
      </w:r>
      <w:r w:rsidR="00B22AC0">
        <w:rPr>
          <w:rFonts w:cstheme="minorHAnsi"/>
          <w:kern w:val="22"/>
          <w:shd w:val="clear" w:color="auto" w:fill="FFFFFF"/>
        </w:rPr>
        <w:t xml:space="preserve">de ingresos </w:t>
      </w:r>
      <w:r w:rsidR="00C747BA">
        <w:rPr>
          <w:rFonts w:cstheme="minorHAnsi"/>
          <w:kern w:val="22"/>
          <w:shd w:val="clear" w:color="auto" w:fill="FFFFFF"/>
        </w:rPr>
        <w:t>no procedentes de cuotas</w:t>
      </w:r>
      <w:r w:rsidR="00B22AC0">
        <w:rPr>
          <w:rFonts w:cstheme="minorHAnsi"/>
          <w:kern w:val="22"/>
          <w:shd w:val="clear" w:color="auto" w:fill="FFFFFF"/>
        </w:rPr>
        <w:t>.</w:t>
      </w:r>
    </w:p>
    <w:p w:rsidR="00FF4D7F" w:rsidRDefault="00FF4D7F" w:rsidP="00FF4D7F">
      <w:pPr>
        <w:tabs>
          <w:tab w:val="left" w:pos="902"/>
        </w:tabs>
        <w:spacing w:after="240"/>
        <w:jc w:val="both"/>
        <w:rPr>
          <w:rFonts w:cstheme="minorHAnsi"/>
          <w:kern w:val="22"/>
          <w:shd w:val="clear" w:color="auto" w:fill="FFFFFF"/>
        </w:rPr>
      </w:pPr>
      <w:r>
        <w:rPr>
          <w:rFonts w:cstheme="minorHAnsi"/>
          <w:kern w:val="22"/>
          <w:shd w:val="clear" w:color="auto" w:fill="FFFFFF"/>
        </w:rPr>
        <w:t xml:space="preserve">Del total de ingresos obtenidos por el Colegio no provenientes de las cuotas (535.106 euros), un 84% se destina a sufragar gastos de la Fundación. </w:t>
      </w:r>
    </w:p>
    <w:p w:rsidR="00FF4D7F" w:rsidRDefault="00FF4D7F" w:rsidP="00FF4D7F">
      <w:pPr>
        <w:tabs>
          <w:tab w:val="left" w:pos="902"/>
        </w:tabs>
        <w:spacing w:after="240"/>
        <w:jc w:val="both"/>
        <w:rPr>
          <w:rFonts w:cstheme="minorHAnsi"/>
          <w:kern w:val="22"/>
          <w:shd w:val="clear" w:color="auto" w:fill="FFFFFF"/>
        </w:rPr>
      </w:pPr>
      <w:r>
        <w:rPr>
          <w:rFonts w:cstheme="minorHAnsi"/>
          <w:kern w:val="22"/>
          <w:shd w:val="clear" w:color="auto" w:fill="FFFFFF"/>
        </w:rPr>
        <w:t xml:space="preserve">La Fundación se sufragó en un 85% con recursos provenientes del Colegio (no procedentes de las cuotas) y un 15% de terceros. </w:t>
      </w:r>
    </w:p>
    <w:p w:rsidR="00FF4D7F" w:rsidRDefault="00FF4D7F" w:rsidP="00FF4D7F">
      <w:pPr>
        <w:tabs>
          <w:tab w:val="left" w:pos="902"/>
        </w:tabs>
        <w:spacing w:after="240"/>
        <w:jc w:val="both"/>
        <w:rPr>
          <w:rFonts w:cstheme="minorHAnsi"/>
          <w:kern w:val="22"/>
          <w:shd w:val="clear" w:color="auto" w:fill="FFFFFF"/>
        </w:rPr>
      </w:pPr>
    </w:p>
    <w:p w:rsidR="00FF4D7F" w:rsidRDefault="00E725B0" w:rsidP="00FF4D7F">
      <w:pPr>
        <w:tabs>
          <w:tab w:val="left" w:pos="902"/>
        </w:tabs>
        <w:spacing w:after="240"/>
        <w:jc w:val="center"/>
        <w:rPr>
          <w:rFonts w:cstheme="minorHAnsi"/>
          <w:kern w:val="22"/>
          <w:shd w:val="clear" w:color="auto" w:fill="FFFFFF"/>
        </w:rPr>
      </w:pPr>
      <w:r w:rsidRPr="00E725B0">
        <w:rPr>
          <w:noProof/>
          <w:lang w:eastAsia="es-ES"/>
        </w:rPr>
        <w:drawing>
          <wp:inline distT="0" distB="0" distL="0" distR="0">
            <wp:extent cx="5791200" cy="5000625"/>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1200" cy="5000625"/>
                    </a:xfrm>
                    <a:prstGeom prst="rect">
                      <a:avLst/>
                    </a:prstGeom>
                    <a:noFill/>
                    <a:ln>
                      <a:noFill/>
                    </a:ln>
                  </pic:spPr>
                </pic:pic>
              </a:graphicData>
            </a:graphic>
          </wp:inline>
        </w:drawing>
      </w:r>
    </w:p>
    <w:p w:rsidR="00FF4D7F" w:rsidRDefault="00FF4D7F" w:rsidP="00FF4D7F">
      <w:pPr>
        <w:rPr>
          <w:rFonts w:cstheme="minorHAnsi"/>
          <w:b/>
          <w:kern w:val="22"/>
          <w:shd w:val="clear" w:color="auto" w:fill="FFFFFF"/>
        </w:rPr>
      </w:pPr>
      <w:r>
        <w:rPr>
          <w:rFonts w:cstheme="minorHAnsi"/>
          <w:b/>
          <w:kern w:val="22"/>
          <w:shd w:val="clear" w:color="auto" w:fill="FFFFFF"/>
        </w:rPr>
        <w:br w:type="page"/>
      </w:r>
    </w:p>
    <w:p w:rsidR="00FF4D7F" w:rsidRPr="00E53E41" w:rsidRDefault="00E53E41" w:rsidP="00E53E41">
      <w:pPr>
        <w:tabs>
          <w:tab w:val="left" w:pos="902"/>
        </w:tabs>
        <w:spacing w:after="240"/>
        <w:jc w:val="right"/>
        <w:rPr>
          <w:rFonts w:cstheme="minorHAnsi"/>
          <w:b/>
          <w:kern w:val="22"/>
          <w:sz w:val="32"/>
          <w:szCs w:val="32"/>
          <w:shd w:val="clear" w:color="auto" w:fill="FFFFFF"/>
        </w:rPr>
      </w:pPr>
      <w:r>
        <w:rPr>
          <w:rFonts w:cstheme="minorHAnsi"/>
          <w:b/>
          <w:kern w:val="22"/>
          <w:sz w:val="32"/>
          <w:szCs w:val="32"/>
          <w:shd w:val="clear" w:color="auto" w:fill="FFFFFF"/>
        </w:rPr>
        <w:t xml:space="preserve">I.2 </w:t>
      </w:r>
      <w:r w:rsidR="00FF4D7F" w:rsidRPr="00E53E41">
        <w:rPr>
          <w:rFonts w:cstheme="minorHAnsi"/>
          <w:b/>
          <w:kern w:val="22"/>
          <w:sz w:val="32"/>
          <w:szCs w:val="32"/>
          <w:shd w:val="clear" w:color="auto" w:fill="FFFFFF"/>
        </w:rPr>
        <w:t>Financiación no proveniente de cuotas</w:t>
      </w:r>
    </w:p>
    <w:p w:rsidR="00FF4D7F" w:rsidRDefault="00FF4D7F" w:rsidP="00FF4D7F">
      <w:pPr>
        <w:tabs>
          <w:tab w:val="left" w:pos="902"/>
        </w:tabs>
        <w:spacing w:after="240"/>
        <w:jc w:val="both"/>
        <w:rPr>
          <w:rFonts w:cstheme="minorHAnsi"/>
          <w:kern w:val="22"/>
          <w:shd w:val="clear" w:color="auto" w:fill="FFFFFF"/>
        </w:rPr>
      </w:pPr>
    </w:p>
    <w:p w:rsidR="00FF4D7F" w:rsidRDefault="00FF4D7F" w:rsidP="00FF4D7F">
      <w:pPr>
        <w:tabs>
          <w:tab w:val="left" w:pos="902"/>
        </w:tabs>
        <w:spacing w:after="240"/>
        <w:jc w:val="both"/>
        <w:rPr>
          <w:rFonts w:cstheme="minorHAnsi"/>
          <w:kern w:val="22"/>
          <w:shd w:val="clear" w:color="auto" w:fill="FFFFFF"/>
        </w:rPr>
      </w:pPr>
      <w:r>
        <w:rPr>
          <w:rFonts w:cstheme="minorHAnsi"/>
          <w:kern w:val="22"/>
          <w:shd w:val="clear" w:color="auto" w:fill="FFFFFF"/>
        </w:rPr>
        <w:t>En este ejercicio, entre las dos entidades se obtuvieron un total de 612.494 euros de ingresos alternativos procedentes de terceros, tales como alquileres, publicidad, patrocinios, empresas avaladas, acuerdo con proveedores, etc.</w:t>
      </w:r>
    </w:p>
    <w:p w:rsidR="00FF4D7F" w:rsidRDefault="00FF4D7F" w:rsidP="00FF4D7F">
      <w:pPr>
        <w:tabs>
          <w:tab w:val="left" w:pos="902"/>
        </w:tabs>
        <w:spacing w:after="240"/>
        <w:jc w:val="both"/>
        <w:rPr>
          <w:rFonts w:cstheme="minorHAnsi"/>
          <w:kern w:val="22"/>
          <w:shd w:val="clear" w:color="auto" w:fill="FFFFFF"/>
        </w:rPr>
      </w:pPr>
    </w:p>
    <w:tbl>
      <w:tblPr>
        <w:tblW w:w="0" w:type="auto"/>
        <w:tblInd w:w="1951" w:type="dxa"/>
        <w:tblLook w:val="04A0" w:firstRow="1" w:lastRow="0" w:firstColumn="1" w:lastColumn="0" w:noHBand="0" w:noVBand="1"/>
      </w:tblPr>
      <w:tblGrid>
        <w:gridCol w:w="2552"/>
        <w:gridCol w:w="2251"/>
      </w:tblGrid>
      <w:tr w:rsidR="00FF4D7F" w:rsidTr="00010D5B">
        <w:tc>
          <w:tcPr>
            <w:tcW w:w="0" w:type="auto"/>
            <w:gridSpan w:val="2"/>
            <w:tcBorders>
              <w:top w:val="single" w:sz="4" w:space="0" w:color="FFFFFF" w:themeColor="background1"/>
              <w:left w:val="single" w:sz="4" w:space="0" w:color="FFFFFF" w:themeColor="background1"/>
              <w:right w:val="single" w:sz="4" w:space="0" w:color="FFFFFF" w:themeColor="background1"/>
            </w:tcBorders>
            <w:vAlign w:val="center"/>
          </w:tcPr>
          <w:p w:rsidR="00FF4D7F" w:rsidRDefault="00FF4D7F" w:rsidP="00010D5B">
            <w:pPr>
              <w:tabs>
                <w:tab w:val="left" w:pos="902"/>
              </w:tabs>
              <w:spacing w:before="60" w:after="60"/>
              <w:jc w:val="center"/>
              <w:rPr>
                <w:rFonts w:cstheme="minorHAnsi"/>
                <w:kern w:val="22"/>
                <w:shd w:val="clear" w:color="auto" w:fill="FFFFFF"/>
              </w:rPr>
            </w:pPr>
            <w:r w:rsidRPr="00574975">
              <w:rPr>
                <w:rFonts w:cstheme="minorHAnsi"/>
                <w:b/>
                <w:kern w:val="22"/>
                <w:sz w:val="24"/>
                <w:shd w:val="clear" w:color="auto" w:fill="FFFFFF"/>
              </w:rPr>
              <w:t>Financiación no proveniente de cuotas</w:t>
            </w:r>
            <w:r>
              <w:rPr>
                <w:rFonts w:cstheme="minorHAnsi"/>
                <w:b/>
                <w:kern w:val="22"/>
                <w:sz w:val="24"/>
                <w:shd w:val="clear" w:color="auto" w:fill="FFFFFF"/>
              </w:rPr>
              <w:t xml:space="preserve"> (euros)</w:t>
            </w:r>
          </w:p>
        </w:tc>
      </w:tr>
      <w:tr w:rsidR="00FF4D7F" w:rsidTr="00010D5B">
        <w:tc>
          <w:tcPr>
            <w:tcW w:w="0" w:type="auto"/>
            <w:tcBorders>
              <w:left w:val="single" w:sz="4" w:space="0" w:color="FFFFFF" w:themeColor="background1"/>
              <w:right w:val="single" w:sz="4" w:space="0" w:color="FFFFFF" w:themeColor="background1"/>
            </w:tcBorders>
          </w:tcPr>
          <w:p w:rsidR="00FF4D7F" w:rsidRDefault="00FF4D7F" w:rsidP="00010D5B">
            <w:pPr>
              <w:tabs>
                <w:tab w:val="left" w:pos="902"/>
              </w:tabs>
              <w:spacing w:before="60" w:after="60"/>
              <w:jc w:val="both"/>
              <w:rPr>
                <w:rFonts w:cstheme="minorHAnsi"/>
                <w:kern w:val="22"/>
                <w:shd w:val="clear" w:color="auto" w:fill="FFFFFF"/>
              </w:rPr>
            </w:pPr>
            <w:r>
              <w:rPr>
                <w:rFonts w:cstheme="minorHAnsi"/>
                <w:kern w:val="22"/>
                <w:shd w:val="clear" w:color="auto" w:fill="FFFFFF"/>
              </w:rPr>
              <w:t>Colegio</w:t>
            </w:r>
          </w:p>
        </w:tc>
        <w:tc>
          <w:tcPr>
            <w:tcW w:w="0" w:type="auto"/>
            <w:tcBorders>
              <w:left w:val="single" w:sz="4" w:space="0" w:color="FFFFFF" w:themeColor="background1"/>
              <w:right w:val="single" w:sz="4" w:space="0" w:color="FFFFFF" w:themeColor="background1"/>
            </w:tcBorders>
          </w:tcPr>
          <w:p w:rsidR="00FF4D7F" w:rsidRDefault="00FF4D7F" w:rsidP="00010D5B">
            <w:pPr>
              <w:tabs>
                <w:tab w:val="left" w:pos="902"/>
              </w:tabs>
              <w:spacing w:before="60" w:after="60"/>
              <w:jc w:val="right"/>
              <w:rPr>
                <w:rFonts w:cstheme="minorHAnsi"/>
                <w:kern w:val="22"/>
                <w:shd w:val="clear" w:color="auto" w:fill="FFFFFF"/>
              </w:rPr>
            </w:pPr>
            <w:r>
              <w:rPr>
                <w:rFonts w:cstheme="minorHAnsi"/>
                <w:kern w:val="22"/>
                <w:shd w:val="clear" w:color="auto" w:fill="FFFFFF"/>
              </w:rPr>
              <w:t xml:space="preserve">535.106 </w:t>
            </w:r>
          </w:p>
        </w:tc>
      </w:tr>
      <w:tr w:rsidR="00FF4D7F" w:rsidTr="00010D5B">
        <w:tc>
          <w:tcPr>
            <w:tcW w:w="0" w:type="auto"/>
            <w:tcBorders>
              <w:left w:val="single" w:sz="4" w:space="0" w:color="FFFFFF" w:themeColor="background1"/>
              <w:right w:val="single" w:sz="4" w:space="0" w:color="FFFFFF" w:themeColor="background1"/>
            </w:tcBorders>
          </w:tcPr>
          <w:p w:rsidR="00FF4D7F" w:rsidRDefault="00FF4D7F" w:rsidP="00010D5B">
            <w:pPr>
              <w:tabs>
                <w:tab w:val="left" w:pos="902"/>
              </w:tabs>
              <w:spacing w:before="60" w:after="60"/>
              <w:jc w:val="both"/>
              <w:rPr>
                <w:rFonts w:cstheme="minorHAnsi"/>
                <w:kern w:val="22"/>
                <w:shd w:val="clear" w:color="auto" w:fill="FFFFFF"/>
              </w:rPr>
            </w:pPr>
            <w:r>
              <w:rPr>
                <w:rFonts w:cstheme="minorHAnsi"/>
                <w:kern w:val="22"/>
                <w:shd w:val="clear" w:color="auto" w:fill="FFFFFF"/>
              </w:rPr>
              <w:t>Fundación</w:t>
            </w:r>
          </w:p>
        </w:tc>
        <w:tc>
          <w:tcPr>
            <w:tcW w:w="0" w:type="auto"/>
            <w:tcBorders>
              <w:left w:val="single" w:sz="4" w:space="0" w:color="FFFFFF" w:themeColor="background1"/>
              <w:right w:val="single" w:sz="4" w:space="0" w:color="FFFFFF" w:themeColor="background1"/>
            </w:tcBorders>
          </w:tcPr>
          <w:p w:rsidR="00FF4D7F" w:rsidRDefault="00FF4D7F" w:rsidP="00010D5B">
            <w:pPr>
              <w:tabs>
                <w:tab w:val="left" w:pos="902"/>
              </w:tabs>
              <w:spacing w:before="60" w:after="60"/>
              <w:jc w:val="right"/>
              <w:rPr>
                <w:rFonts w:cstheme="minorHAnsi"/>
                <w:kern w:val="22"/>
                <w:shd w:val="clear" w:color="auto" w:fill="FFFFFF"/>
              </w:rPr>
            </w:pPr>
            <w:r>
              <w:rPr>
                <w:rFonts w:cstheme="minorHAnsi"/>
                <w:kern w:val="22"/>
                <w:shd w:val="clear" w:color="auto" w:fill="FFFFFF"/>
              </w:rPr>
              <w:t xml:space="preserve">77.388 </w:t>
            </w:r>
          </w:p>
        </w:tc>
      </w:tr>
      <w:tr w:rsidR="00FF4D7F" w:rsidRPr="00574975" w:rsidTr="00010D5B">
        <w:tc>
          <w:tcPr>
            <w:tcW w:w="0" w:type="auto"/>
            <w:tcBorders>
              <w:left w:val="single" w:sz="4" w:space="0" w:color="FFFFFF" w:themeColor="background1"/>
              <w:bottom w:val="single" w:sz="4" w:space="0" w:color="FFFFFF" w:themeColor="background1"/>
              <w:right w:val="single" w:sz="4" w:space="0" w:color="FFFFFF" w:themeColor="background1"/>
            </w:tcBorders>
          </w:tcPr>
          <w:p w:rsidR="00FF4D7F" w:rsidRPr="00574975" w:rsidRDefault="00FF4D7F" w:rsidP="00010D5B">
            <w:pPr>
              <w:tabs>
                <w:tab w:val="left" w:pos="902"/>
              </w:tabs>
              <w:spacing w:before="60" w:after="60"/>
              <w:jc w:val="both"/>
              <w:rPr>
                <w:rFonts w:cstheme="minorHAnsi"/>
                <w:b/>
                <w:kern w:val="22"/>
                <w:sz w:val="24"/>
                <w:shd w:val="clear" w:color="auto" w:fill="FFFFFF"/>
              </w:rPr>
            </w:pPr>
            <w:r w:rsidRPr="00574975">
              <w:rPr>
                <w:rFonts w:cstheme="minorHAnsi"/>
                <w:b/>
                <w:kern w:val="22"/>
                <w:sz w:val="24"/>
                <w:shd w:val="clear" w:color="auto" w:fill="FFFFFF"/>
              </w:rPr>
              <w:t>TOTAL</w:t>
            </w:r>
          </w:p>
        </w:tc>
        <w:tc>
          <w:tcPr>
            <w:tcW w:w="0" w:type="auto"/>
            <w:tcBorders>
              <w:left w:val="single" w:sz="4" w:space="0" w:color="FFFFFF" w:themeColor="background1"/>
              <w:bottom w:val="single" w:sz="4" w:space="0" w:color="FFFFFF" w:themeColor="background1"/>
              <w:right w:val="single" w:sz="4" w:space="0" w:color="FFFFFF" w:themeColor="background1"/>
            </w:tcBorders>
          </w:tcPr>
          <w:p w:rsidR="00FF4D7F" w:rsidRPr="00574975" w:rsidRDefault="00FF4D7F" w:rsidP="00010D5B">
            <w:pPr>
              <w:tabs>
                <w:tab w:val="left" w:pos="902"/>
              </w:tabs>
              <w:spacing w:before="60" w:after="60"/>
              <w:jc w:val="right"/>
              <w:rPr>
                <w:rFonts w:cstheme="minorHAnsi"/>
                <w:b/>
                <w:kern w:val="22"/>
                <w:sz w:val="24"/>
                <w:shd w:val="clear" w:color="auto" w:fill="FFFFFF"/>
              </w:rPr>
            </w:pPr>
            <w:r w:rsidRPr="00574975">
              <w:rPr>
                <w:rFonts w:cstheme="minorHAnsi"/>
                <w:b/>
                <w:kern w:val="22"/>
                <w:sz w:val="24"/>
                <w:shd w:val="clear" w:color="auto" w:fill="FFFFFF"/>
              </w:rPr>
              <w:t xml:space="preserve">612.494 </w:t>
            </w:r>
          </w:p>
        </w:tc>
      </w:tr>
    </w:tbl>
    <w:p w:rsidR="00FF4D7F" w:rsidRDefault="00FF4D7F" w:rsidP="00FF4D7F">
      <w:pPr>
        <w:tabs>
          <w:tab w:val="left" w:pos="902"/>
        </w:tabs>
        <w:spacing w:after="240"/>
        <w:jc w:val="both"/>
        <w:rPr>
          <w:rFonts w:cstheme="minorHAnsi"/>
          <w:kern w:val="22"/>
          <w:shd w:val="clear" w:color="auto" w:fill="FFFFFF"/>
        </w:rPr>
      </w:pPr>
    </w:p>
    <w:p w:rsidR="00FF4D7F" w:rsidRDefault="00FF4D7F" w:rsidP="00FF4D7F">
      <w:pPr>
        <w:tabs>
          <w:tab w:val="left" w:pos="902"/>
        </w:tabs>
        <w:spacing w:after="240"/>
        <w:jc w:val="both"/>
        <w:rPr>
          <w:rFonts w:cstheme="minorHAnsi"/>
          <w:kern w:val="22"/>
          <w:shd w:val="clear" w:color="auto" w:fill="FFFFFF"/>
        </w:rPr>
      </w:pPr>
      <w:r>
        <w:rPr>
          <w:rFonts w:cstheme="minorHAnsi"/>
          <w:kern w:val="22"/>
          <w:shd w:val="clear" w:color="auto" w:fill="FFFFFF"/>
        </w:rPr>
        <w:t xml:space="preserve">Por lo que entre las dos entidades, </w:t>
      </w:r>
      <w:r w:rsidR="00187011" w:rsidRPr="00880CBC">
        <w:rPr>
          <w:rFonts w:cstheme="minorHAnsi"/>
          <w:kern w:val="22"/>
          <w:shd w:val="clear" w:color="auto" w:fill="FFFFFF"/>
        </w:rPr>
        <w:t>casi un tercio</w:t>
      </w:r>
      <w:r>
        <w:rPr>
          <w:rFonts w:cstheme="minorHAnsi"/>
          <w:kern w:val="22"/>
          <w:shd w:val="clear" w:color="auto" w:fill="FFFFFF"/>
        </w:rPr>
        <w:t xml:space="preserve"> del total de ingresos no proced</w:t>
      </w:r>
      <w:r w:rsidR="00D66BE0">
        <w:rPr>
          <w:rFonts w:cstheme="minorHAnsi"/>
          <w:kern w:val="22"/>
          <w:shd w:val="clear" w:color="auto" w:fill="FFFFFF"/>
        </w:rPr>
        <w:t>e</w:t>
      </w:r>
      <w:r>
        <w:rPr>
          <w:rFonts w:cstheme="minorHAnsi"/>
          <w:kern w:val="22"/>
          <w:shd w:val="clear" w:color="auto" w:fill="FFFFFF"/>
        </w:rPr>
        <w:t xml:space="preserve"> de las cuotas.</w:t>
      </w:r>
    </w:p>
    <w:p w:rsidR="00FF4D7F" w:rsidRDefault="00FF4D7F" w:rsidP="00FF4D7F">
      <w:pPr>
        <w:rPr>
          <w:rFonts w:cstheme="minorHAnsi"/>
          <w:b/>
          <w:kern w:val="22"/>
          <w:shd w:val="clear" w:color="auto" w:fill="FFFFFF"/>
        </w:rPr>
      </w:pPr>
    </w:p>
    <w:tbl>
      <w:tblPr>
        <w:tblW w:w="0" w:type="auto"/>
        <w:jc w:val="center"/>
        <w:tblLook w:val="04A0" w:firstRow="1" w:lastRow="0" w:firstColumn="1" w:lastColumn="0" w:noHBand="0" w:noVBand="1"/>
      </w:tblPr>
      <w:tblGrid>
        <w:gridCol w:w="2034"/>
        <w:gridCol w:w="1780"/>
        <w:gridCol w:w="1281"/>
      </w:tblGrid>
      <w:tr w:rsidR="00FF4D7F" w:rsidTr="00010D5B">
        <w:trPr>
          <w:jc w:val="center"/>
        </w:trPr>
        <w:tc>
          <w:tcPr>
            <w:tcW w:w="0" w:type="auto"/>
            <w:tcBorders>
              <w:top w:val="single" w:sz="4" w:space="0" w:color="FFFFFF" w:themeColor="background1"/>
              <w:left w:val="single" w:sz="4" w:space="0" w:color="FFFFFF" w:themeColor="background1"/>
              <w:right w:val="single" w:sz="4" w:space="0" w:color="FFFFFF" w:themeColor="background1"/>
            </w:tcBorders>
          </w:tcPr>
          <w:p w:rsidR="00FF4D7F" w:rsidRPr="00574975" w:rsidRDefault="00FF4D7F" w:rsidP="00010D5B">
            <w:pPr>
              <w:spacing w:before="60" w:after="60"/>
              <w:rPr>
                <w:rFonts w:cstheme="minorHAnsi"/>
                <w:b/>
                <w:kern w:val="22"/>
                <w:sz w:val="24"/>
                <w:shd w:val="clear" w:color="auto" w:fill="FFFFFF"/>
              </w:rPr>
            </w:pPr>
            <w:r w:rsidRPr="00574975">
              <w:rPr>
                <w:rFonts w:cstheme="minorHAnsi"/>
                <w:b/>
                <w:kern w:val="22"/>
                <w:sz w:val="24"/>
                <w:shd w:val="clear" w:color="auto" w:fill="FFFFFF"/>
              </w:rPr>
              <w:t>Ingresos</w:t>
            </w:r>
          </w:p>
        </w:tc>
        <w:tc>
          <w:tcPr>
            <w:tcW w:w="0" w:type="auto"/>
            <w:tcBorders>
              <w:top w:val="single" w:sz="4" w:space="0" w:color="FFFFFF" w:themeColor="background1"/>
              <w:left w:val="single" w:sz="4" w:space="0" w:color="FFFFFF" w:themeColor="background1"/>
              <w:right w:val="single" w:sz="4" w:space="0" w:color="FFFFFF" w:themeColor="background1"/>
            </w:tcBorders>
          </w:tcPr>
          <w:p w:rsidR="00FF4D7F" w:rsidRPr="00574975" w:rsidRDefault="00FF4D7F" w:rsidP="00010D5B">
            <w:pPr>
              <w:spacing w:before="60" w:after="60"/>
              <w:jc w:val="right"/>
              <w:rPr>
                <w:rFonts w:cstheme="minorHAnsi"/>
                <w:b/>
                <w:kern w:val="22"/>
                <w:sz w:val="24"/>
                <w:shd w:val="clear" w:color="auto" w:fill="FFFFFF"/>
              </w:rPr>
            </w:pPr>
            <w:r w:rsidRPr="00574975">
              <w:rPr>
                <w:rFonts w:cstheme="minorHAnsi"/>
                <w:b/>
                <w:kern w:val="22"/>
                <w:sz w:val="24"/>
                <w:shd w:val="clear" w:color="auto" w:fill="FFFFFF"/>
              </w:rPr>
              <w:t>Importe</w:t>
            </w:r>
            <w:r>
              <w:rPr>
                <w:rFonts w:cstheme="minorHAnsi"/>
                <w:b/>
                <w:kern w:val="22"/>
                <w:sz w:val="24"/>
                <w:shd w:val="clear" w:color="auto" w:fill="FFFFFF"/>
              </w:rPr>
              <w:t xml:space="preserve"> (euros)</w:t>
            </w:r>
            <w:r w:rsidRPr="00574975">
              <w:rPr>
                <w:rFonts w:cstheme="minorHAnsi"/>
                <w:b/>
                <w:kern w:val="22"/>
                <w:sz w:val="24"/>
                <w:shd w:val="clear" w:color="auto" w:fill="FFFFFF"/>
              </w:rPr>
              <w:t xml:space="preserve"> </w:t>
            </w:r>
          </w:p>
        </w:tc>
        <w:tc>
          <w:tcPr>
            <w:tcW w:w="0" w:type="auto"/>
            <w:tcBorders>
              <w:top w:val="single" w:sz="4" w:space="0" w:color="FFFFFF" w:themeColor="background1"/>
              <w:left w:val="single" w:sz="4" w:space="0" w:color="FFFFFF" w:themeColor="background1"/>
              <w:right w:val="single" w:sz="4" w:space="0" w:color="FFFFFF" w:themeColor="background1"/>
            </w:tcBorders>
          </w:tcPr>
          <w:p w:rsidR="00FF4D7F" w:rsidRPr="00574975" w:rsidRDefault="00FF4D7F" w:rsidP="00010D5B">
            <w:pPr>
              <w:spacing w:before="60" w:after="60"/>
              <w:rPr>
                <w:rFonts w:cstheme="minorHAnsi"/>
                <w:b/>
                <w:kern w:val="22"/>
                <w:sz w:val="24"/>
                <w:shd w:val="clear" w:color="auto" w:fill="FFFFFF"/>
              </w:rPr>
            </w:pPr>
            <w:r w:rsidRPr="00574975">
              <w:rPr>
                <w:rFonts w:cstheme="minorHAnsi"/>
                <w:b/>
                <w:kern w:val="22"/>
                <w:sz w:val="24"/>
                <w:shd w:val="clear" w:color="auto" w:fill="FFFFFF"/>
              </w:rPr>
              <w:t>Porcentaje</w:t>
            </w:r>
          </w:p>
        </w:tc>
      </w:tr>
      <w:tr w:rsidR="00FF4D7F" w:rsidTr="00010D5B">
        <w:trPr>
          <w:jc w:val="center"/>
        </w:trPr>
        <w:tc>
          <w:tcPr>
            <w:tcW w:w="0" w:type="auto"/>
            <w:tcBorders>
              <w:left w:val="single" w:sz="4" w:space="0" w:color="FFFFFF" w:themeColor="background1"/>
              <w:right w:val="single" w:sz="4" w:space="0" w:color="FFFFFF" w:themeColor="background1"/>
            </w:tcBorders>
          </w:tcPr>
          <w:p w:rsidR="00FF4D7F" w:rsidRPr="00A14076" w:rsidRDefault="00FF4D7F" w:rsidP="00010D5B">
            <w:pPr>
              <w:spacing w:before="60" w:after="60"/>
              <w:rPr>
                <w:rFonts w:cstheme="minorHAnsi"/>
                <w:kern w:val="22"/>
                <w:shd w:val="clear" w:color="auto" w:fill="FFFFFF"/>
              </w:rPr>
            </w:pPr>
            <w:r w:rsidRPr="00A14076">
              <w:rPr>
                <w:rFonts w:cstheme="minorHAnsi"/>
                <w:kern w:val="22"/>
                <w:shd w:val="clear" w:color="auto" w:fill="FFFFFF"/>
              </w:rPr>
              <w:t>Cuotas colegiales</w:t>
            </w:r>
          </w:p>
        </w:tc>
        <w:tc>
          <w:tcPr>
            <w:tcW w:w="0" w:type="auto"/>
            <w:tcBorders>
              <w:left w:val="single" w:sz="4" w:space="0" w:color="FFFFFF" w:themeColor="background1"/>
              <w:right w:val="single" w:sz="4" w:space="0" w:color="FFFFFF" w:themeColor="background1"/>
            </w:tcBorders>
          </w:tcPr>
          <w:p w:rsidR="00FF4D7F" w:rsidRPr="00A14076" w:rsidRDefault="00FF4D7F" w:rsidP="00010D5B">
            <w:pPr>
              <w:spacing w:before="60" w:after="60"/>
              <w:jc w:val="right"/>
              <w:rPr>
                <w:rFonts w:cstheme="minorHAnsi"/>
                <w:kern w:val="22"/>
                <w:shd w:val="clear" w:color="auto" w:fill="FFFFFF"/>
              </w:rPr>
            </w:pPr>
            <w:r w:rsidRPr="00A14076">
              <w:rPr>
                <w:rFonts w:cstheme="minorHAnsi"/>
                <w:kern w:val="22"/>
                <w:shd w:val="clear" w:color="auto" w:fill="FFFFFF"/>
              </w:rPr>
              <w:t>1.672.582</w:t>
            </w:r>
            <w:r>
              <w:rPr>
                <w:rFonts w:cstheme="minorHAnsi"/>
                <w:kern w:val="22"/>
                <w:shd w:val="clear" w:color="auto" w:fill="FFFFFF"/>
              </w:rPr>
              <w:t xml:space="preserve"> </w:t>
            </w:r>
          </w:p>
        </w:tc>
        <w:tc>
          <w:tcPr>
            <w:tcW w:w="0" w:type="auto"/>
            <w:tcBorders>
              <w:left w:val="single" w:sz="4" w:space="0" w:color="FFFFFF" w:themeColor="background1"/>
              <w:right w:val="single" w:sz="4" w:space="0" w:color="FFFFFF" w:themeColor="background1"/>
            </w:tcBorders>
          </w:tcPr>
          <w:p w:rsidR="00FF4D7F" w:rsidRPr="003723C4" w:rsidRDefault="00FF4D7F" w:rsidP="00010D5B">
            <w:pPr>
              <w:spacing w:before="60" w:after="60"/>
              <w:jc w:val="right"/>
              <w:rPr>
                <w:rFonts w:cstheme="minorHAnsi"/>
                <w:kern w:val="22"/>
                <w:shd w:val="clear" w:color="auto" w:fill="FFFFFF"/>
              </w:rPr>
            </w:pPr>
            <w:r w:rsidRPr="003723C4">
              <w:rPr>
                <w:rFonts w:cstheme="minorHAnsi"/>
                <w:kern w:val="22"/>
                <w:shd w:val="clear" w:color="auto" w:fill="FFFFFF"/>
              </w:rPr>
              <w:t>73%</w:t>
            </w:r>
          </w:p>
        </w:tc>
      </w:tr>
      <w:tr w:rsidR="00FF4D7F" w:rsidTr="00010D5B">
        <w:trPr>
          <w:jc w:val="center"/>
        </w:trPr>
        <w:tc>
          <w:tcPr>
            <w:tcW w:w="0" w:type="auto"/>
            <w:tcBorders>
              <w:left w:val="single" w:sz="4" w:space="0" w:color="FFFFFF" w:themeColor="background1"/>
              <w:right w:val="single" w:sz="4" w:space="0" w:color="FFFFFF" w:themeColor="background1"/>
            </w:tcBorders>
          </w:tcPr>
          <w:p w:rsidR="00FF4D7F" w:rsidRPr="00A14076" w:rsidRDefault="00FF4D7F" w:rsidP="00010D5B">
            <w:pPr>
              <w:spacing w:before="60" w:after="60"/>
              <w:rPr>
                <w:rFonts w:cstheme="minorHAnsi"/>
                <w:kern w:val="22"/>
                <w:shd w:val="clear" w:color="auto" w:fill="FFFFFF"/>
              </w:rPr>
            </w:pPr>
            <w:r w:rsidRPr="00A14076">
              <w:rPr>
                <w:rFonts w:cstheme="minorHAnsi"/>
                <w:kern w:val="22"/>
                <w:shd w:val="clear" w:color="auto" w:fill="FFFFFF"/>
              </w:rPr>
              <w:t>No cuotas colegiales</w:t>
            </w:r>
          </w:p>
        </w:tc>
        <w:tc>
          <w:tcPr>
            <w:tcW w:w="0" w:type="auto"/>
            <w:tcBorders>
              <w:left w:val="single" w:sz="4" w:space="0" w:color="FFFFFF" w:themeColor="background1"/>
              <w:right w:val="single" w:sz="4" w:space="0" w:color="FFFFFF" w:themeColor="background1"/>
            </w:tcBorders>
          </w:tcPr>
          <w:p w:rsidR="00FF4D7F" w:rsidRPr="00A14076" w:rsidRDefault="00FF4D7F" w:rsidP="00010D5B">
            <w:pPr>
              <w:spacing w:before="60" w:after="60"/>
              <w:jc w:val="right"/>
              <w:rPr>
                <w:rFonts w:cstheme="minorHAnsi"/>
                <w:kern w:val="22"/>
                <w:shd w:val="clear" w:color="auto" w:fill="FFFFFF"/>
              </w:rPr>
            </w:pPr>
            <w:r w:rsidRPr="00A14076">
              <w:rPr>
                <w:rFonts w:cstheme="minorHAnsi"/>
                <w:kern w:val="22"/>
                <w:shd w:val="clear" w:color="auto" w:fill="FFFFFF"/>
              </w:rPr>
              <w:t xml:space="preserve">612.494 </w:t>
            </w:r>
          </w:p>
        </w:tc>
        <w:tc>
          <w:tcPr>
            <w:tcW w:w="0" w:type="auto"/>
            <w:tcBorders>
              <w:left w:val="single" w:sz="4" w:space="0" w:color="FFFFFF" w:themeColor="background1"/>
              <w:right w:val="single" w:sz="4" w:space="0" w:color="FFFFFF" w:themeColor="background1"/>
            </w:tcBorders>
          </w:tcPr>
          <w:p w:rsidR="00FF4D7F" w:rsidRPr="003723C4" w:rsidRDefault="00FF4D7F" w:rsidP="00010D5B">
            <w:pPr>
              <w:spacing w:before="60" w:after="60"/>
              <w:jc w:val="right"/>
              <w:rPr>
                <w:rFonts w:cstheme="minorHAnsi"/>
                <w:kern w:val="22"/>
                <w:shd w:val="clear" w:color="auto" w:fill="FFFFFF"/>
              </w:rPr>
            </w:pPr>
            <w:r w:rsidRPr="003723C4">
              <w:rPr>
                <w:rFonts w:cstheme="minorHAnsi"/>
                <w:kern w:val="22"/>
                <w:shd w:val="clear" w:color="auto" w:fill="FFFFFF"/>
              </w:rPr>
              <w:t>27%</w:t>
            </w:r>
          </w:p>
        </w:tc>
      </w:tr>
      <w:tr w:rsidR="00FF4D7F" w:rsidTr="00010D5B">
        <w:trPr>
          <w:jc w:val="center"/>
        </w:trPr>
        <w:tc>
          <w:tcPr>
            <w:tcW w:w="0" w:type="auto"/>
            <w:tcBorders>
              <w:left w:val="single" w:sz="4" w:space="0" w:color="FFFFFF" w:themeColor="background1"/>
              <w:bottom w:val="single" w:sz="4" w:space="0" w:color="FFFFFF" w:themeColor="background1"/>
              <w:right w:val="single" w:sz="4" w:space="0" w:color="FFFFFF" w:themeColor="background1"/>
            </w:tcBorders>
          </w:tcPr>
          <w:p w:rsidR="00FF4D7F" w:rsidRPr="00574975" w:rsidRDefault="00FF4D7F" w:rsidP="00010D5B">
            <w:pPr>
              <w:spacing w:before="60" w:after="60"/>
              <w:rPr>
                <w:rFonts w:cstheme="minorHAnsi"/>
                <w:b/>
                <w:kern w:val="22"/>
                <w:sz w:val="24"/>
                <w:shd w:val="clear" w:color="auto" w:fill="FFFFFF"/>
              </w:rPr>
            </w:pPr>
            <w:r w:rsidRPr="00574975">
              <w:rPr>
                <w:rFonts w:cstheme="minorHAnsi"/>
                <w:b/>
                <w:kern w:val="22"/>
                <w:sz w:val="24"/>
                <w:shd w:val="clear" w:color="auto" w:fill="FFFFFF"/>
              </w:rPr>
              <w:t>TOTAL</w:t>
            </w:r>
          </w:p>
        </w:tc>
        <w:tc>
          <w:tcPr>
            <w:tcW w:w="0" w:type="auto"/>
            <w:tcBorders>
              <w:left w:val="single" w:sz="4" w:space="0" w:color="FFFFFF" w:themeColor="background1"/>
              <w:bottom w:val="single" w:sz="4" w:space="0" w:color="FFFFFF" w:themeColor="background1"/>
              <w:right w:val="single" w:sz="4" w:space="0" w:color="FFFFFF" w:themeColor="background1"/>
            </w:tcBorders>
          </w:tcPr>
          <w:p w:rsidR="00FF4D7F" w:rsidRPr="00574975" w:rsidRDefault="00FF4D7F" w:rsidP="00010D5B">
            <w:pPr>
              <w:spacing w:before="60" w:after="60"/>
              <w:jc w:val="right"/>
              <w:rPr>
                <w:rFonts w:cstheme="minorHAnsi"/>
                <w:b/>
                <w:kern w:val="22"/>
                <w:sz w:val="24"/>
                <w:shd w:val="clear" w:color="auto" w:fill="FFFFFF"/>
              </w:rPr>
            </w:pPr>
            <w:r w:rsidRPr="00574975">
              <w:rPr>
                <w:rFonts w:cstheme="minorHAnsi"/>
                <w:b/>
                <w:kern w:val="22"/>
                <w:sz w:val="24"/>
                <w:shd w:val="clear" w:color="auto" w:fill="FFFFFF"/>
              </w:rPr>
              <w:t xml:space="preserve">2.285.076 </w:t>
            </w:r>
          </w:p>
        </w:tc>
        <w:tc>
          <w:tcPr>
            <w:tcW w:w="0" w:type="auto"/>
            <w:tcBorders>
              <w:left w:val="single" w:sz="4" w:space="0" w:color="FFFFFF" w:themeColor="background1"/>
              <w:bottom w:val="single" w:sz="4" w:space="0" w:color="FFFFFF" w:themeColor="background1"/>
              <w:right w:val="single" w:sz="4" w:space="0" w:color="FFFFFF" w:themeColor="background1"/>
            </w:tcBorders>
          </w:tcPr>
          <w:p w:rsidR="00FF4D7F" w:rsidRPr="00574975" w:rsidRDefault="00FF4D7F" w:rsidP="00010D5B">
            <w:pPr>
              <w:spacing w:before="60" w:after="60"/>
              <w:jc w:val="right"/>
              <w:rPr>
                <w:rFonts w:cstheme="minorHAnsi"/>
                <w:b/>
                <w:kern w:val="22"/>
                <w:sz w:val="24"/>
                <w:shd w:val="clear" w:color="auto" w:fill="FFFFFF"/>
              </w:rPr>
            </w:pPr>
            <w:r w:rsidRPr="00574975">
              <w:rPr>
                <w:rFonts w:cstheme="minorHAnsi"/>
                <w:b/>
                <w:kern w:val="22"/>
                <w:sz w:val="24"/>
                <w:shd w:val="clear" w:color="auto" w:fill="FFFFFF"/>
              </w:rPr>
              <w:t>100%</w:t>
            </w:r>
          </w:p>
        </w:tc>
      </w:tr>
    </w:tbl>
    <w:p w:rsidR="00FF4D7F" w:rsidRDefault="00FF4D7F" w:rsidP="00FF4D7F">
      <w:pPr>
        <w:rPr>
          <w:rFonts w:cstheme="minorHAnsi"/>
          <w:b/>
          <w:kern w:val="22"/>
          <w:shd w:val="clear" w:color="auto" w:fill="FFFFFF"/>
        </w:rPr>
      </w:pPr>
    </w:p>
    <w:p w:rsidR="00FF4D7F" w:rsidRDefault="00E725B0" w:rsidP="00FF4D7F">
      <w:pPr>
        <w:rPr>
          <w:rFonts w:cstheme="minorHAnsi"/>
          <w:b/>
          <w:kern w:val="22"/>
          <w:shd w:val="clear" w:color="auto" w:fill="FFFFFF"/>
        </w:rPr>
      </w:pPr>
      <w:r>
        <w:rPr>
          <w:rFonts w:cstheme="minorHAnsi"/>
          <w:b/>
          <w:noProof/>
          <w:kern w:val="22"/>
          <w:shd w:val="clear" w:color="auto" w:fill="FFFFFF"/>
          <w:lang w:eastAsia="es-ES"/>
        </w:rPr>
        <w:drawing>
          <wp:inline distT="0" distB="0" distL="0" distR="0">
            <wp:extent cx="5867400" cy="2655233"/>
            <wp:effectExtent l="0" t="0" r="0" b="0"/>
            <wp:docPr id="4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olidado cuotas no cuotas.png"/>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5873750" cy="2658107"/>
                    </a:xfrm>
                    <a:prstGeom prst="rect">
                      <a:avLst/>
                    </a:prstGeom>
                    <a:ln>
                      <a:noFill/>
                    </a:ln>
                    <a:extLst>
                      <a:ext uri="{53640926-AAD7-44D8-BBD7-CCE9431645EC}">
                        <a14:shadowObscured xmlns:a14="http://schemas.microsoft.com/office/drawing/2010/main"/>
                      </a:ext>
                    </a:extLst>
                  </pic:spPr>
                </pic:pic>
              </a:graphicData>
            </a:graphic>
          </wp:inline>
        </w:drawing>
      </w:r>
      <w:r w:rsidR="00FF4D7F">
        <w:rPr>
          <w:rFonts w:cstheme="minorHAnsi"/>
          <w:b/>
          <w:kern w:val="22"/>
          <w:shd w:val="clear" w:color="auto" w:fill="FFFFFF"/>
        </w:rPr>
        <w:br w:type="page"/>
      </w:r>
    </w:p>
    <w:p w:rsidR="00FF4D7F" w:rsidRPr="00E53E41" w:rsidRDefault="00E53E41" w:rsidP="00E53E41">
      <w:pPr>
        <w:tabs>
          <w:tab w:val="left" w:pos="902"/>
        </w:tabs>
        <w:spacing w:after="240"/>
        <w:jc w:val="right"/>
        <w:rPr>
          <w:rFonts w:cstheme="minorHAnsi"/>
          <w:b/>
          <w:kern w:val="22"/>
          <w:sz w:val="32"/>
          <w:szCs w:val="32"/>
          <w:shd w:val="clear" w:color="auto" w:fill="FFFFFF"/>
        </w:rPr>
      </w:pPr>
      <w:r>
        <w:rPr>
          <w:rFonts w:cstheme="minorHAnsi"/>
          <w:b/>
          <w:kern w:val="22"/>
          <w:sz w:val="32"/>
          <w:szCs w:val="32"/>
          <w:shd w:val="clear" w:color="auto" w:fill="FFFFFF"/>
        </w:rPr>
        <w:t xml:space="preserve">I.3 </w:t>
      </w:r>
      <w:r w:rsidR="00FF4D7F" w:rsidRPr="00E53E41">
        <w:rPr>
          <w:rFonts w:cstheme="minorHAnsi"/>
          <w:b/>
          <w:kern w:val="22"/>
          <w:sz w:val="32"/>
          <w:szCs w:val="32"/>
          <w:shd w:val="clear" w:color="auto" w:fill="FFFFFF"/>
        </w:rPr>
        <w:t>Distribución de los ingresos alternativos</w:t>
      </w:r>
    </w:p>
    <w:p w:rsidR="00FF4D7F" w:rsidRPr="006700A5" w:rsidRDefault="00FF4D7F" w:rsidP="00FF4D7F">
      <w:pPr>
        <w:tabs>
          <w:tab w:val="left" w:pos="902"/>
        </w:tabs>
        <w:spacing w:after="240"/>
        <w:jc w:val="right"/>
        <w:rPr>
          <w:rFonts w:cstheme="minorHAnsi"/>
          <w:b/>
          <w:kern w:val="22"/>
          <w:sz w:val="24"/>
          <w:shd w:val="clear" w:color="auto" w:fill="FFFFFF"/>
        </w:rPr>
      </w:pP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2525"/>
        <w:gridCol w:w="1020"/>
        <w:gridCol w:w="1281"/>
      </w:tblGrid>
      <w:tr w:rsidR="00FF4D7F" w:rsidRPr="006700A5" w:rsidTr="00010D5B">
        <w:trPr>
          <w:jc w:val="center"/>
        </w:trPr>
        <w:tc>
          <w:tcPr>
            <w:tcW w:w="0" w:type="auto"/>
            <w:tcBorders>
              <w:top w:val="single" w:sz="4" w:space="0" w:color="FFFFFF" w:themeColor="background1"/>
            </w:tcBorders>
          </w:tcPr>
          <w:p w:rsidR="00FF4D7F" w:rsidRPr="006700A5" w:rsidRDefault="00FF4D7F" w:rsidP="00010D5B">
            <w:pPr>
              <w:tabs>
                <w:tab w:val="left" w:pos="902"/>
              </w:tabs>
              <w:spacing w:after="240"/>
              <w:jc w:val="right"/>
              <w:rPr>
                <w:rFonts w:cstheme="minorHAnsi"/>
                <w:b/>
                <w:kern w:val="22"/>
                <w:sz w:val="24"/>
                <w:shd w:val="clear" w:color="auto" w:fill="FFFFFF"/>
              </w:rPr>
            </w:pPr>
          </w:p>
        </w:tc>
        <w:tc>
          <w:tcPr>
            <w:tcW w:w="0" w:type="auto"/>
            <w:tcBorders>
              <w:top w:val="single" w:sz="4" w:space="0" w:color="FFFFFF" w:themeColor="background1"/>
            </w:tcBorders>
          </w:tcPr>
          <w:p w:rsidR="00736ECD" w:rsidRDefault="00FF4D7F" w:rsidP="00010D5B">
            <w:pPr>
              <w:tabs>
                <w:tab w:val="left" w:pos="902"/>
              </w:tabs>
              <w:spacing w:after="240"/>
              <w:jc w:val="right"/>
              <w:rPr>
                <w:rFonts w:cstheme="minorHAnsi"/>
                <w:b/>
                <w:kern w:val="22"/>
                <w:sz w:val="24"/>
                <w:shd w:val="clear" w:color="auto" w:fill="FFFFFF"/>
              </w:rPr>
            </w:pPr>
            <w:r w:rsidRPr="006700A5">
              <w:rPr>
                <w:rFonts w:cstheme="minorHAnsi"/>
                <w:b/>
                <w:kern w:val="22"/>
                <w:sz w:val="24"/>
                <w:shd w:val="clear" w:color="auto" w:fill="FFFFFF"/>
              </w:rPr>
              <w:t>Importe</w:t>
            </w:r>
            <w:r>
              <w:rPr>
                <w:rFonts w:cstheme="minorHAnsi"/>
                <w:b/>
                <w:kern w:val="22"/>
                <w:sz w:val="24"/>
                <w:shd w:val="clear" w:color="auto" w:fill="FFFFFF"/>
              </w:rPr>
              <w:t xml:space="preserve"> </w:t>
            </w:r>
          </w:p>
          <w:p w:rsidR="00FF4D7F" w:rsidRPr="006700A5" w:rsidRDefault="00FF4D7F" w:rsidP="00010D5B">
            <w:pPr>
              <w:tabs>
                <w:tab w:val="left" w:pos="902"/>
              </w:tabs>
              <w:spacing w:after="240"/>
              <w:jc w:val="right"/>
              <w:rPr>
                <w:rFonts w:cstheme="minorHAnsi"/>
                <w:b/>
                <w:kern w:val="22"/>
                <w:sz w:val="24"/>
                <w:shd w:val="clear" w:color="auto" w:fill="FFFFFF"/>
              </w:rPr>
            </w:pPr>
            <w:r w:rsidRPr="00736ECD">
              <w:rPr>
                <w:rFonts w:cstheme="minorHAnsi"/>
                <w:b/>
                <w:color w:val="BFBFBF" w:themeColor="background1" w:themeShade="BF"/>
                <w:kern w:val="22"/>
                <w:shd w:val="clear" w:color="auto" w:fill="FFFFFF"/>
              </w:rPr>
              <w:t>(euros)</w:t>
            </w:r>
          </w:p>
        </w:tc>
        <w:tc>
          <w:tcPr>
            <w:tcW w:w="0" w:type="auto"/>
            <w:tcBorders>
              <w:top w:val="single" w:sz="4" w:space="0" w:color="FFFFFF" w:themeColor="background1"/>
            </w:tcBorders>
          </w:tcPr>
          <w:p w:rsidR="00FF4D7F" w:rsidRPr="006700A5" w:rsidRDefault="00FF4D7F" w:rsidP="00010D5B">
            <w:pPr>
              <w:tabs>
                <w:tab w:val="left" w:pos="902"/>
              </w:tabs>
              <w:spacing w:after="240"/>
              <w:jc w:val="right"/>
              <w:rPr>
                <w:rFonts w:cstheme="minorHAnsi"/>
                <w:b/>
                <w:kern w:val="22"/>
                <w:sz w:val="24"/>
                <w:shd w:val="clear" w:color="auto" w:fill="FFFFFF"/>
              </w:rPr>
            </w:pPr>
            <w:r w:rsidRPr="006700A5">
              <w:rPr>
                <w:rFonts w:cstheme="minorHAnsi"/>
                <w:b/>
                <w:kern w:val="22"/>
                <w:sz w:val="24"/>
                <w:shd w:val="clear" w:color="auto" w:fill="FFFFFF"/>
              </w:rPr>
              <w:t>Porcentaje</w:t>
            </w:r>
          </w:p>
        </w:tc>
      </w:tr>
      <w:tr w:rsidR="004C32D2" w:rsidTr="00B870F2">
        <w:trPr>
          <w:jc w:val="center"/>
        </w:trPr>
        <w:tc>
          <w:tcPr>
            <w:tcW w:w="0" w:type="auto"/>
            <w:vAlign w:val="bottom"/>
          </w:tcPr>
          <w:p w:rsidR="004C32D2" w:rsidRDefault="004C32D2" w:rsidP="00B870F2">
            <w:pPr>
              <w:rPr>
                <w:rFonts w:ascii="Calibri" w:hAnsi="Calibri" w:cs="Calibri"/>
                <w:color w:val="000000"/>
              </w:rPr>
            </w:pPr>
            <w:r>
              <w:rPr>
                <w:rFonts w:ascii="Calibri" w:hAnsi="Calibri" w:cs="Calibri"/>
                <w:color w:val="000000"/>
              </w:rPr>
              <w:t>Empresas avaladas</w:t>
            </w:r>
          </w:p>
        </w:tc>
        <w:tc>
          <w:tcPr>
            <w:tcW w:w="0" w:type="auto"/>
            <w:vAlign w:val="bottom"/>
          </w:tcPr>
          <w:p w:rsidR="004C32D2" w:rsidRDefault="004C32D2" w:rsidP="00B870F2">
            <w:pPr>
              <w:jc w:val="right"/>
              <w:rPr>
                <w:rFonts w:ascii="Calibri" w:hAnsi="Calibri" w:cs="Calibri"/>
                <w:color w:val="000000"/>
              </w:rPr>
            </w:pPr>
            <w:r>
              <w:rPr>
                <w:rFonts w:ascii="Calibri" w:hAnsi="Calibri" w:cs="Calibri"/>
                <w:color w:val="000000"/>
              </w:rPr>
              <w:t>163.961</w:t>
            </w:r>
          </w:p>
        </w:tc>
        <w:tc>
          <w:tcPr>
            <w:tcW w:w="0" w:type="auto"/>
            <w:vAlign w:val="bottom"/>
          </w:tcPr>
          <w:p w:rsidR="004C32D2" w:rsidRDefault="004C32D2" w:rsidP="00B870F2">
            <w:pPr>
              <w:jc w:val="right"/>
              <w:rPr>
                <w:rFonts w:ascii="Calibri" w:hAnsi="Calibri" w:cs="Calibri"/>
                <w:color w:val="000000"/>
              </w:rPr>
            </w:pPr>
            <w:r>
              <w:rPr>
                <w:rFonts w:ascii="Calibri" w:hAnsi="Calibri" w:cs="Calibri"/>
                <w:color w:val="000000"/>
              </w:rPr>
              <w:t>27%</w:t>
            </w:r>
          </w:p>
        </w:tc>
      </w:tr>
      <w:tr w:rsidR="004C32D2" w:rsidTr="00B870F2">
        <w:trPr>
          <w:jc w:val="center"/>
        </w:trPr>
        <w:tc>
          <w:tcPr>
            <w:tcW w:w="0" w:type="auto"/>
            <w:vAlign w:val="bottom"/>
          </w:tcPr>
          <w:p w:rsidR="004C32D2" w:rsidRDefault="004C32D2" w:rsidP="00B870F2">
            <w:pPr>
              <w:rPr>
                <w:rFonts w:ascii="Calibri" w:hAnsi="Calibri" w:cs="Calibri"/>
                <w:color w:val="000000"/>
              </w:rPr>
            </w:pPr>
            <w:r>
              <w:rPr>
                <w:rFonts w:ascii="Calibri" w:hAnsi="Calibri" w:cs="Calibri"/>
                <w:color w:val="000000"/>
              </w:rPr>
              <w:t>Subvenciones</w:t>
            </w:r>
          </w:p>
        </w:tc>
        <w:tc>
          <w:tcPr>
            <w:tcW w:w="0" w:type="auto"/>
            <w:vAlign w:val="bottom"/>
          </w:tcPr>
          <w:p w:rsidR="004C32D2" w:rsidRDefault="004C32D2" w:rsidP="00B870F2">
            <w:pPr>
              <w:jc w:val="right"/>
              <w:rPr>
                <w:rFonts w:ascii="Calibri" w:hAnsi="Calibri" w:cs="Calibri"/>
                <w:color w:val="000000"/>
              </w:rPr>
            </w:pPr>
            <w:r>
              <w:rPr>
                <w:rFonts w:ascii="Calibri" w:hAnsi="Calibri" w:cs="Calibri"/>
                <w:color w:val="000000"/>
              </w:rPr>
              <w:t>156.899</w:t>
            </w:r>
          </w:p>
        </w:tc>
        <w:tc>
          <w:tcPr>
            <w:tcW w:w="0" w:type="auto"/>
            <w:vAlign w:val="bottom"/>
          </w:tcPr>
          <w:p w:rsidR="004C32D2" w:rsidRDefault="004C32D2" w:rsidP="00B870F2">
            <w:pPr>
              <w:jc w:val="right"/>
              <w:rPr>
                <w:rFonts w:ascii="Calibri" w:hAnsi="Calibri" w:cs="Calibri"/>
                <w:color w:val="000000"/>
              </w:rPr>
            </w:pPr>
            <w:r>
              <w:rPr>
                <w:rFonts w:ascii="Calibri" w:hAnsi="Calibri" w:cs="Calibri"/>
                <w:color w:val="000000"/>
              </w:rPr>
              <w:t>26%</w:t>
            </w:r>
          </w:p>
        </w:tc>
      </w:tr>
      <w:tr w:rsidR="004C32D2" w:rsidTr="00B870F2">
        <w:trPr>
          <w:jc w:val="center"/>
        </w:trPr>
        <w:tc>
          <w:tcPr>
            <w:tcW w:w="0" w:type="auto"/>
            <w:vAlign w:val="bottom"/>
          </w:tcPr>
          <w:p w:rsidR="004C32D2" w:rsidRDefault="004C32D2" w:rsidP="00B870F2">
            <w:pPr>
              <w:rPr>
                <w:rFonts w:ascii="Calibri" w:hAnsi="Calibri" w:cs="Calibri"/>
                <w:color w:val="000000"/>
              </w:rPr>
            </w:pPr>
            <w:r>
              <w:rPr>
                <w:rFonts w:ascii="Calibri" w:hAnsi="Calibri" w:cs="Calibri"/>
                <w:color w:val="000000"/>
              </w:rPr>
              <w:t>Venta certificados</w:t>
            </w:r>
          </w:p>
        </w:tc>
        <w:tc>
          <w:tcPr>
            <w:tcW w:w="0" w:type="auto"/>
            <w:vAlign w:val="bottom"/>
          </w:tcPr>
          <w:p w:rsidR="004C32D2" w:rsidRDefault="004C32D2" w:rsidP="00B870F2">
            <w:pPr>
              <w:jc w:val="right"/>
              <w:rPr>
                <w:rFonts w:ascii="Calibri" w:hAnsi="Calibri" w:cs="Calibri"/>
                <w:color w:val="000000"/>
              </w:rPr>
            </w:pPr>
            <w:r>
              <w:rPr>
                <w:rFonts w:ascii="Calibri" w:hAnsi="Calibri" w:cs="Calibri"/>
                <w:color w:val="000000"/>
              </w:rPr>
              <w:t>90.974</w:t>
            </w:r>
          </w:p>
        </w:tc>
        <w:tc>
          <w:tcPr>
            <w:tcW w:w="0" w:type="auto"/>
            <w:vAlign w:val="bottom"/>
          </w:tcPr>
          <w:p w:rsidR="004C32D2" w:rsidRDefault="004C32D2" w:rsidP="00B870F2">
            <w:pPr>
              <w:jc w:val="right"/>
              <w:rPr>
                <w:rFonts w:ascii="Calibri" w:hAnsi="Calibri" w:cs="Calibri"/>
                <w:color w:val="000000"/>
              </w:rPr>
            </w:pPr>
            <w:r>
              <w:rPr>
                <w:rFonts w:ascii="Calibri" w:hAnsi="Calibri" w:cs="Calibri"/>
                <w:color w:val="000000"/>
              </w:rPr>
              <w:t>15%</w:t>
            </w:r>
          </w:p>
        </w:tc>
      </w:tr>
      <w:tr w:rsidR="004C32D2" w:rsidTr="00B870F2">
        <w:trPr>
          <w:jc w:val="center"/>
        </w:trPr>
        <w:tc>
          <w:tcPr>
            <w:tcW w:w="0" w:type="auto"/>
            <w:vAlign w:val="bottom"/>
          </w:tcPr>
          <w:p w:rsidR="004C32D2" w:rsidRDefault="004C32D2" w:rsidP="00B870F2">
            <w:pPr>
              <w:rPr>
                <w:rFonts w:ascii="Calibri" w:hAnsi="Calibri" w:cs="Calibri"/>
                <w:color w:val="000000"/>
              </w:rPr>
            </w:pPr>
            <w:r>
              <w:rPr>
                <w:rFonts w:ascii="Calibri" w:hAnsi="Calibri" w:cs="Calibri"/>
                <w:color w:val="000000"/>
              </w:rPr>
              <w:t>Acuerdo con proveedores</w:t>
            </w:r>
          </w:p>
        </w:tc>
        <w:tc>
          <w:tcPr>
            <w:tcW w:w="0" w:type="auto"/>
            <w:vAlign w:val="bottom"/>
          </w:tcPr>
          <w:p w:rsidR="004C32D2" w:rsidRDefault="004C32D2" w:rsidP="00B870F2">
            <w:pPr>
              <w:jc w:val="right"/>
              <w:rPr>
                <w:rFonts w:ascii="Calibri" w:hAnsi="Calibri" w:cs="Calibri"/>
                <w:color w:val="000000"/>
              </w:rPr>
            </w:pPr>
            <w:r>
              <w:rPr>
                <w:rFonts w:ascii="Calibri" w:hAnsi="Calibri" w:cs="Calibri"/>
                <w:color w:val="000000"/>
              </w:rPr>
              <w:t>76.780</w:t>
            </w:r>
          </w:p>
        </w:tc>
        <w:tc>
          <w:tcPr>
            <w:tcW w:w="0" w:type="auto"/>
            <w:vAlign w:val="bottom"/>
          </w:tcPr>
          <w:p w:rsidR="004C32D2" w:rsidRDefault="004C32D2" w:rsidP="00B870F2">
            <w:pPr>
              <w:jc w:val="right"/>
              <w:rPr>
                <w:rFonts w:ascii="Calibri" w:hAnsi="Calibri" w:cs="Calibri"/>
                <w:color w:val="000000"/>
              </w:rPr>
            </w:pPr>
            <w:r>
              <w:rPr>
                <w:rFonts w:ascii="Calibri" w:hAnsi="Calibri" w:cs="Calibri"/>
                <w:color w:val="000000"/>
              </w:rPr>
              <w:t>13%</w:t>
            </w:r>
          </w:p>
        </w:tc>
      </w:tr>
      <w:tr w:rsidR="004C32D2" w:rsidTr="00B870F2">
        <w:trPr>
          <w:jc w:val="center"/>
        </w:trPr>
        <w:tc>
          <w:tcPr>
            <w:tcW w:w="0" w:type="auto"/>
            <w:vAlign w:val="bottom"/>
          </w:tcPr>
          <w:p w:rsidR="004C32D2" w:rsidRDefault="004C32D2" w:rsidP="00B870F2">
            <w:pPr>
              <w:rPr>
                <w:rFonts w:ascii="Calibri" w:hAnsi="Calibri" w:cs="Calibri"/>
                <w:color w:val="000000"/>
              </w:rPr>
            </w:pPr>
            <w:r>
              <w:rPr>
                <w:rFonts w:ascii="Calibri" w:hAnsi="Calibri" w:cs="Calibri"/>
                <w:color w:val="000000"/>
              </w:rPr>
              <w:t>Donativos y patrocinios</w:t>
            </w:r>
          </w:p>
        </w:tc>
        <w:tc>
          <w:tcPr>
            <w:tcW w:w="0" w:type="auto"/>
            <w:vAlign w:val="bottom"/>
          </w:tcPr>
          <w:p w:rsidR="004C32D2" w:rsidRDefault="004C32D2" w:rsidP="00B870F2">
            <w:pPr>
              <w:jc w:val="right"/>
              <w:rPr>
                <w:rFonts w:ascii="Calibri" w:hAnsi="Calibri" w:cs="Calibri"/>
                <w:color w:val="000000"/>
              </w:rPr>
            </w:pPr>
            <w:r>
              <w:rPr>
                <w:rFonts w:ascii="Calibri" w:hAnsi="Calibri" w:cs="Calibri"/>
                <w:color w:val="000000"/>
              </w:rPr>
              <w:t>47.448</w:t>
            </w:r>
          </w:p>
        </w:tc>
        <w:tc>
          <w:tcPr>
            <w:tcW w:w="0" w:type="auto"/>
            <w:vAlign w:val="bottom"/>
          </w:tcPr>
          <w:p w:rsidR="004C32D2" w:rsidRDefault="004C32D2" w:rsidP="00B870F2">
            <w:pPr>
              <w:jc w:val="right"/>
              <w:rPr>
                <w:rFonts w:ascii="Calibri" w:hAnsi="Calibri" w:cs="Calibri"/>
                <w:color w:val="000000"/>
              </w:rPr>
            </w:pPr>
            <w:r>
              <w:rPr>
                <w:rFonts w:ascii="Calibri" w:hAnsi="Calibri" w:cs="Calibri"/>
                <w:color w:val="000000"/>
              </w:rPr>
              <w:t>8%</w:t>
            </w:r>
          </w:p>
        </w:tc>
      </w:tr>
      <w:tr w:rsidR="004C32D2" w:rsidTr="00B870F2">
        <w:trPr>
          <w:jc w:val="center"/>
        </w:trPr>
        <w:tc>
          <w:tcPr>
            <w:tcW w:w="0" w:type="auto"/>
            <w:vAlign w:val="bottom"/>
          </w:tcPr>
          <w:p w:rsidR="004C32D2" w:rsidRDefault="004C32D2" w:rsidP="00B870F2">
            <w:pPr>
              <w:rPr>
                <w:rFonts w:ascii="Calibri" w:hAnsi="Calibri" w:cs="Calibri"/>
                <w:color w:val="000000"/>
              </w:rPr>
            </w:pPr>
            <w:r>
              <w:rPr>
                <w:rFonts w:ascii="Calibri" w:hAnsi="Calibri" w:cs="Calibri"/>
                <w:color w:val="000000"/>
              </w:rPr>
              <w:t>Alquileres</w:t>
            </w:r>
          </w:p>
        </w:tc>
        <w:tc>
          <w:tcPr>
            <w:tcW w:w="0" w:type="auto"/>
            <w:vAlign w:val="bottom"/>
          </w:tcPr>
          <w:p w:rsidR="004C32D2" w:rsidRDefault="004C32D2" w:rsidP="00B870F2">
            <w:pPr>
              <w:jc w:val="right"/>
              <w:rPr>
                <w:rFonts w:ascii="Calibri" w:hAnsi="Calibri" w:cs="Calibri"/>
                <w:color w:val="000000"/>
              </w:rPr>
            </w:pPr>
            <w:r>
              <w:rPr>
                <w:rFonts w:ascii="Calibri" w:hAnsi="Calibri" w:cs="Calibri"/>
                <w:color w:val="000000"/>
              </w:rPr>
              <w:t>32.488</w:t>
            </w:r>
          </w:p>
        </w:tc>
        <w:tc>
          <w:tcPr>
            <w:tcW w:w="0" w:type="auto"/>
            <w:vAlign w:val="bottom"/>
          </w:tcPr>
          <w:p w:rsidR="004C32D2" w:rsidRDefault="004C32D2" w:rsidP="00B870F2">
            <w:pPr>
              <w:jc w:val="right"/>
              <w:rPr>
                <w:rFonts w:ascii="Calibri" w:hAnsi="Calibri" w:cs="Calibri"/>
                <w:color w:val="000000"/>
              </w:rPr>
            </w:pPr>
            <w:r>
              <w:rPr>
                <w:rFonts w:ascii="Calibri" w:hAnsi="Calibri" w:cs="Calibri"/>
                <w:color w:val="000000"/>
              </w:rPr>
              <w:t>5%</w:t>
            </w:r>
          </w:p>
        </w:tc>
      </w:tr>
      <w:tr w:rsidR="004C32D2" w:rsidTr="00B870F2">
        <w:trPr>
          <w:jc w:val="center"/>
        </w:trPr>
        <w:tc>
          <w:tcPr>
            <w:tcW w:w="0" w:type="auto"/>
            <w:vAlign w:val="bottom"/>
          </w:tcPr>
          <w:p w:rsidR="004C32D2" w:rsidRDefault="004C32D2" w:rsidP="00B870F2">
            <w:pPr>
              <w:rPr>
                <w:rFonts w:ascii="Calibri" w:hAnsi="Calibri" w:cs="Calibri"/>
                <w:color w:val="000000"/>
              </w:rPr>
            </w:pPr>
            <w:r>
              <w:rPr>
                <w:rFonts w:ascii="Calibri" w:hAnsi="Calibri" w:cs="Calibri"/>
                <w:color w:val="000000"/>
              </w:rPr>
              <w:t>Catering</w:t>
            </w:r>
          </w:p>
        </w:tc>
        <w:tc>
          <w:tcPr>
            <w:tcW w:w="0" w:type="auto"/>
            <w:vAlign w:val="bottom"/>
          </w:tcPr>
          <w:p w:rsidR="004C32D2" w:rsidRDefault="004C32D2" w:rsidP="00B870F2">
            <w:pPr>
              <w:jc w:val="right"/>
              <w:rPr>
                <w:rFonts w:ascii="Calibri" w:hAnsi="Calibri" w:cs="Calibri"/>
                <w:color w:val="000000"/>
              </w:rPr>
            </w:pPr>
            <w:r>
              <w:rPr>
                <w:rFonts w:ascii="Calibri" w:hAnsi="Calibri" w:cs="Calibri"/>
                <w:color w:val="000000"/>
              </w:rPr>
              <w:t>23.226</w:t>
            </w:r>
          </w:p>
        </w:tc>
        <w:tc>
          <w:tcPr>
            <w:tcW w:w="0" w:type="auto"/>
            <w:vAlign w:val="bottom"/>
          </w:tcPr>
          <w:p w:rsidR="004C32D2" w:rsidRDefault="004C32D2" w:rsidP="00B870F2">
            <w:pPr>
              <w:jc w:val="right"/>
              <w:rPr>
                <w:rFonts w:ascii="Calibri" w:hAnsi="Calibri" w:cs="Calibri"/>
                <w:color w:val="000000"/>
              </w:rPr>
            </w:pPr>
            <w:r>
              <w:rPr>
                <w:rFonts w:ascii="Calibri" w:hAnsi="Calibri" w:cs="Calibri"/>
                <w:color w:val="000000"/>
              </w:rPr>
              <w:t>4%</w:t>
            </w:r>
          </w:p>
        </w:tc>
      </w:tr>
      <w:tr w:rsidR="004C32D2" w:rsidTr="00B870F2">
        <w:trPr>
          <w:jc w:val="center"/>
        </w:trPr>
        <w:tc>
          <w:tcPr>
            <w:tcW w:w="0" w:type="auto"/>
            <w:vAlign w:val="bottom"/>
          </w:tcPr>
          <w:p w:rsidR="004C32D2" w:rsidRDefault="004C32D2" w:rsidP="00B870F2">
            <w:pPr>
              <w:rPr>
                <w:rFonts w:ascii="Calibri" w:hAnsi="Calibri" w:cs="Calibri"/>
                <w:color w:val="000000"/>
              </w:rPr>
            </w:pPr>
            <w:r>
              <w:rPr>
                <w:rFonts w:ascii="Calibri" w:hAnsi="Calibri" w:cs="Calibri"/>
                <w:color w:val="000000"/>
              </w:rPr>
              <w:t>Publicidad y otros</w:t>
            </w:r>
          </w:p>
        </w:tc>
        <w:tc>
          <w:tcPr>
            <w:tcW w:w="0" w:type="auto"/>
            <w:vAlign w:val="bottom"/>
          </w:tcPr>
          <w:p w:rsidR="004C32D2" w:rsidRDefault="004C32D2" w:rsidP="00B870F2">
            <w:pPr>
              <w:jc w:val="right"/>
              <w:rPr>
                <w:rFonts w:ascii="Calibri" w:hAnsi="Calibri" w:cs="Calibri"/>
                <w:color w:val="000000"/>
              </w:rPr>
            </w:pPr>
            <w:r>
              <w:rPr>
                <w:rFonts w:ascii="Calibri" w:hAnsi="Calibri" w:cs="Calibri"/>
                <w:color w:val="000000"/>
              </w:rPr>
              <w:t>15.848</w:t>
            </w:r>
          </w:p>
        </w:tc>
        <w:tc>
          <w:tcPr>
            <w:tcW w:w="0" w:type="auto"/>
            <w:vAlign w:val="bottom"/>
          </w:tcPr>
          <w:p w:rsidR="004C32D2" w:rsidRDefault="004C32D2" w:rsidP="00B870F2">
            <w:pPr>
              <w:jc w:val="right"/>
              <w:rPr>
                <w:rFonts w:ascii="Calibri" w:hAnsi="Calibri" w:cs="Calibri"/>
                <w:color w:val="000000"/>
              </w:rPr>
            </w:pPr>
            <w:r>
              <w:rPr>
                <w:rFonts w:ascii="Calibri" w:hAnsi="Calibri" w:cs="Calibri"/>
                <w:color w:val="000000"/>
              </w:rPr>
              <w:t>3%</w:t>
            </w:r>
          </w:p>
        </w:tc>
      </w:tr>
      <w:tr w:rsidR="004C32D2" w:rsidTr="00B870F2">
        <w:trPr>
          <w:jc w:val="center"/>
        </w:trPr>
        <w:tc>
          <w:tcPr>
            <w:tcW w:w="0" w:type="auto"/>
            <w:vAlign w:val="bottom"/>
          </w:tcPr>
          <w:p w:rsidR="004C32D2" w:rsidRDefault="004C32D2" w:rsidP="00B870F2">
            <w:pPr>
              <w:rPr>
                <w:rFonts w:ascii="Calibri" w:hAnsi="Calibri" w:cs="Calibri"/>
                <w:color w:val="000000"/>
              </w:rPr>
            </w:pPr>
            <w:r>
              <w:rPr>
                <w:rFonts w:ascii="Calibri" w:hAnsi="Calibri" w:cs="Calibri"/>
                <w:color w:val="000000"/>
              </w:rPr>
              <w:t>Aulas</w:t>
            </w:r>
          </w:p>
        </w:tc>
        <w:tc>
          <w:tcPr>
            <w:tcW w:w="0" w:type="auto"/>
            <w:vAlign w:val="bottom"/>
          </w:tcPr>
          <w:p w:rsidR="004C32D2" w:rsidRDefault="004C32D2" w:rsidP="00B870F2">
            <w:pPr>
              <w:jc w:val="right"/>
              <w:rPr>
                <w:rFonts w:ascii="Calibri" w:hAnsi="Calibri" w:cs="Calibri"/>
                <w:color w:val="000000"/>
              </w:rPr>
            </w:pPr>
            <w:r>
              <w:rPr>
                <w:rFonts w:ascii="Calibri" w:hAnsi="Calibri" w:cs="Calibri"/>
                <w:color w:val="000000"/>
              </w:rPr>
              <w:t>4.870</w:t>
            </w:r>
          </w:p>
        </w:tc>
        <w:tc>
          <w:tcPr>
            <w:tcW w:w="0" w:type="auto"/>
            <w:vAlign w:val="bottom"/>
          </w:tcPr>
          <w:p w:rsidR="004C32D2" w:rsidRDefault="004C32D2" w:rsidP="00B870F2">
            <w:pPr>
              <w:jc w:val="right"/>
              <w:rPr>
                <w:rFonts w:ascii="Calibri" w:hAnsi="Calibri" w:cs="Calibri"/>
                <w:color w:val="000000"/>
              </w:rPr>
            </w:pPr>
            <w:r>
              <w:rPr>
                <w:rFonts w:ascii="Calibri" w:hAnsi="Calibri" w:cs="Calibri"/>
                <w:color w:val="000000"/>
              </w:rPr>
              <w:t>1%</w:t>
            </w:r>
          </w:p>
        </w:tc>
      </w:tr>
      <w:tr w:rsidR="00FF4D7F" w:rsidTr="00010D5B">
        <w:trPr>
          <w:jc w:val="center"/>
        </w:trPr>
        <w:tc>
          <w:tcPr>
            <w:tcW w:w="0" w:type="auto"/>
            <w:tcBorders>
              <w:bottom w:val="single" w:sz="4" w:space="0" w:color="FFFFFF" w:themeColor="background1"/>
            </w:tcBorders>
          </w:tcPr>
          <w:p w:rsidR="00FF4D7F" w:rsidRPr="006700A5" w:rsidRDefault="00FF4D7F" w:rsidP="00010D5B">
            <w:pPr>
              <w:tabs>
                <w:tab w:val="left" w:pos="902"/>
              </w:tabs>
              <w:spacing w:after="240"/>
              <w:jc w:val="both"/>
              <w:rPr>
                <w:rFonts w:cstheme="minorHAnsi"/>
                <w:b/>
                <w:kern w:val="22"/>
                <w:sz w:val="24"/>
                <w:shd w:val="clear" w:color="auto" w:fill="FFFFFF"/>
              </w:rPr>
            </w:pPr>
            <w:r w:rsidRPr="006700A5">
              <w:rPr>
                <w:rFonts w:cstheme="minorHAnsi"/>
                <w:b/>
                <w:kern w:val="22"/>
                <w:sz w:val="24"/>
                <w:shd w:val="clear" w:color="auto" w:fill="FFFFFF"/>
              </w:rPr>
              <w:t>TOTAL</w:t>
            </w:r>
          </w:p>
        </w:tc>
        <w:tc>
          <w:tcPr>
            <w:tcW w:w="0" w:type="auto"/>
            <w:tcBorders>
              <w:bottom w:val="single" w:sz="4" w:space="0" w:color="FFFFFF" w:themeColor="background1"/>
            </w:tcBorders>
          </w:tcPr>
          <w:p w:rsidR="00FF4D7F" w:rsidRPr="006700A5" w:rsidRDefault="00FF4D7F" w:rsidP="00010D5B">
            <w:pPr>
              <w:tabs>
                <w:tab w:val="left" w:pos="902"/>
              </w:tabs>
              <w:spacing w:after="240"/>
              <w:jc w:val="right"/>
              <w:rPr>
                <w:rFonts w:cstheme="minorHAnsi"/>
                <w:b/>
                <w:kern w:val="22"/>
                <w:sz w:val="24"/>
                <w:shd w:val="clear" w:color="auto" w:fill="FFFFFF"/>
              </w:rPr>
            </w:pPr>
            <w:r w:rsidRPr="006700A5">
              <w:rPr>
                <w:rFonts w:cstheme="minorHAnsi"/>
                <w:b/>
                <w:kern w:val="22"/>
                <w:sz w:val="24"/>
                <w:shd w:val="clear" w:color="auto" w:fill="FFFFFF"/>
              </w:rPr>
              <w:t xml:space="preserve">612.494 </w:t>
            </w:r>
          </w:p>
        </w:tc>
        <w:tc>
          <w:tcPr>
            <w:tcW w:w="0" w:type="auto"/>
            <w:tcBorders>
              <w:bottom w:val="single" w:sz="4" w:space="0" w:color="FFFFFF" w:themeColor="background1"/>
            </w:tcBorders>
          </w:tcPr>
          <w:p w:rsidR="00FF4D7F" w:rsidRPr="006700A5" w:rsidRDefault="00FF4D7F" w:rsidP="00010D5B">
            <w:pPr>
              <w:tabs>
                <w:tab w:val="left" w:pos="902"/>
              </w:tabs>
              <w:spacing w:after="240"/>
              <w:jc w:val="right"/>
              <w:rPr>
                <w:rFonts w:cstheme="minorHAnsi"/>
                <w:b/>
                <w:kern w:val="22"/>
                <w:sz w:val="24"/>
                <w:shd w:val="clear" w:color="auto" w:fill="FFFFFF"/>
              </w:rPr>
            </w:pPr>
            <w:r>
              <w:rPr>
                <w:rFonts w:cstheme="minorHAnsi"/>
                <w:b/>
                <w:kern w:val="22"/>
                <w:sz w:val="24"/>
                <w:shd w:val="clear" w:color="auto" w:fill="FFFFFF"/>
              </w:rPr>
              <w:t>100%</w:t>
            </w:r>
          </w:p>
        </w:tc>
      </w:tr>
    </w:tbl>
    <w:p w:rsidR="00FF4D7F" w:rsidRDefault="00FF4D7F" w:rsidP="00FF4D7F">
      <w:pPr>
        <w:tabs>
          <w:tab w:val="left" w:pos="902"/>
        </w:tabs>
        <w:spacing w:after="240"/>
        <w:jc w:val="both"/>
        <w:rPr>
          <w:rFonts w:cstheme="minorHAnsi"/>
          <w:kern w:val="22"/>
          <w:shd w:val="clear" w:color="auto" w:fill="FFFFFF"/>
        </w:rPr>
      </w:pPr>
    </w:p>
    <w:p w:rsidR="00FF4D7F" w:rsidRDefault="00FF4D7F" w:rsidP="00FF4D7F">
      <w:pPr>
        <w:tabs>
          <w:tab w:val="left" w:pos="902"/>
        </w:tabs>
        <w:spacing w:after="240"/>
        <w:jc w:val="both"/>
        <w:rPr>
          <w:rFonts w:cstheme="minorHAnsi"/>
          <w:kern w:val="22"/>
          <w:shd w:val="clear" w:color="auto" w:fill="FFFFFF"/>
        </w:rPr>
      </w:pPr>
    </w:p>
    <w:p w:rsidR="00FF4D7F" w:rsidRDefault="00FF4D7F" w:rsidP="00FF4D7F">
      <w:pPr>
        <w:tabs>
          <w:tab w:val="left" w:pos="902"/>
        </w:tabs>
        <w:spacing w:after="240"/>
        <w:jc w:val="both"/>
        <w:rPr>
          <w:rFonts w:cstheme="minorHAnsi"/>
          <w:kern w:val="22"/>
          <w:shd w:val="clear" w:color="auto" w:fill="FFFFFF"/>
        </w:rPr>
      </w:pPr>
    </w:p>
    <w:p w:rsidR="00FF4D7F" w:rsidRDefault="00FF4D7F" w:rsidP="00FF4D7F"/>
    <w:p w:rsidR="00553E4A" w:rsidRDefault="00553E4A" w:rsidP="00FF4D7F"/>
    <w:p w:rsidR="00553E4A" w:rsidRDefault="00553E4A">
      <w:r>
        <w:br w:type="page"/>
      </w:r>
    </w:p>
    <w:p w:rsidR="00553E4A" w:rsidRDefault="00553E4A" w:rsidP="00553E4A">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jc w:val="right"/>
        <w:rPr>
          <w:b/>
          <w:sz w:val="40"/>
          <w:szCs w:val="40"/>
        </w:rPr>
      </w:pPr>
    </w:p>
    <w:p w:rsidR="00C254EB" w:rsidRDefault="00C254EB" w:rsidP="00553E4A">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jc w:val="right"/>
        <w:rPr>
          <w:b/>
          <w:sz w:val="40"/>
          <w:szCs w:val="40"/>
        </w:rPr>
      </w:pPr>
    </w:p>
    <w:p w:rsidR="00553E4A" w:rsidRDefault="00553E4A" w:rsidP="00553E4A">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jc w:val="right"/>
        <w:rPr>
          <w:b/>
          <w:sz w:val="40"/>
          <w:szCs w:val="40"/>
        </w:rPr>
      </w:pPr>
    </w:p>
    <w:p w:rsidR="00C254EB" w:rsidRDefault="00C254EB" w:rsidP="00553E4A">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jc w:val="right"/>
        <w:rPr>
          <w:b/>
          <w:sz w:val="40"/>
          <w:szCs w:val="40"/>
        </w:rPr>
      </w:pPr>
    </w:p>
    <w:p w:rsidR="00553E4A" w:rsidRDefault="00553E4A" w:rsidP="00553E4A">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jc w:val="right"/>
        <w:rPr>
          <w:b/>
          <w:sz w:val="40"/>
          <w:szCs w:val="40"/>
        </w:rPr>
      </w:pPr>
    </w:p>
    <w:p w:rsidR="00553E4A" w:rsidRDefault="00553E4A" w:rsidP="00553E4A">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jc w:val="right"/>
        <w:rPr>
          <w:b/>
          <w:sz w:val="40"/>
          <w:szCs w:val="40"/>
        </w:rPr>
      </w:pPr>
    </w:p>
    <w:p w:rsidR="00553E4A" w:rsidRDefault="00553E4A" w:rsidP="00553E4A">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jc w:val="right"/>
        <w:rPr>
          <w:b/>
          <w:sz w:val="40"/>
          <w:szCs w:val="40"/>
        </w:rPr>
      </w:pPr>
    </w:p>
    <w:p w:rsidR="00553E4A" w:rsidRDefault="00553E4A" w:rsidP="00553E4A">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jc w:val="right"/>
        <w:rPr>
          <w:b/>
          <w:sz w:val="40"/>
          <w:szCs w:val="40"/>
        </w:rPr>
      </w:pPr>
    </w:p>
    <w:p w:rsidR="00553E4A" w:rsidRDefault="00553E4A" w:rsidP="00553E4A">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jc w:val="right"/>
        <w:rPr>
          <w:b/>
          <w:sz w:val="40"/>
          <w:szCs w:val="40"/>
        </w:rPr>
      </w:pPr>
    </w:p>
    <w:p w:rsidR="00553E4A" w:rsidRDefault="00553E4A" w:rsidP="00553E4A">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jc w:val="right"/>
        <w:rPr>
          <w:b/>
          <w:sz w:val="40"/>
          <w:szCs w:val="40"/>
        </w:rPr>
      </w:pPr>
    </w:p>
    <w:p w:rsidR="00553E4A" w:rsidRDefault="00553E4A" w:rsidP="00553E4A">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jc w:val="right"/>
        <w:rPr>
          <w:b/>
          <w:sz w:val="40"/>
          <w:szCs w:val="40"/>
        </w:rPr>
      </w:pPr>
    </w:p>
    <w:p w:rsidR="000F271C" w:rsidRDefault="000F271C" w:rsidP="00553E4A">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jc w:val="right"/>
        <w:rPr>
          <w:b/>
          <w:sz w:val="40"/>
          <w:szCs w:val="40"/>
        </w:rPr>
      </w:pPr>
    </w:p>
    <w:p w:rsidR="00553E4A" w:rsidRDefault="00553E4A" w:rsidP="00553E4A">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jc w:val="right"/>
        <w:rPr>
          <w:b/>
          <w:sz w:val="40"/>
          <w:szCs w:val="40"/>
        </w:rPr>
      </w:pPr>
    </w:p>
    <w:tbl>
      <w:tblPr>
        <w:tblW w:w="0" w:type="auto"/>
        <w:tblInd w:w="20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551"/>
      </w:tblGrid>
      <w:tr w:rsidR="00553E4A" w:rsidRPr="00553E4A" w:rsidTr="004D12C1">
        <w:tc>
          <w:tcPr>
            <w:tcW w:w="6551" w:type="dxa"/>
          </w:tcPr>
          <w:p w:rsidR="00553E4A" w:rsidRPr="00553E4A" w:rsidRDefault="00996CBA" w:rsidP="00010D5B">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jc w:val="right"/>
              <w:rPr>
                <w:b/>
                <w:sz w:val="40"/>
                <w:szCs w:val="40"/>
              </w:rPr>
            </w:pPr>
            <w:r>
              <w:rPr>
                <w:b/>
                <w:sz w:val="40"/>
                <w:szCs w:val="40"/>
              </w:rPr>
              <w:t xml:space="preserve">II. </w:t>
            </w:r>
            <w:r w:rsidR="00553E4A">
              <w:rPr>
                <w:b/>
                <w:sz w:val="40"/>
                <w:szCs w:val="40"/>
              </w:rPr>
              <w:t>Memoria Presupuestaria</w:t>
            </w:r>
            <w:r w:rsidR="00553E4A" w:rsidRPr="00553E4A">
              <w:rPr>
                <w:b/>
                <w:sz w:val="40"/>
                <w:szCs w:val="40"/>
              </w:rPr>
              <w:t xml:space="preserve"> 2020</w:t>
            </w:r>
          </w:p>
        </w:tc>
      </w:tr>
      <w:tr w:rsidR="00553E4A" w:rsidRPr="00553E4A" w:rsidTr="004D12C1">
        <w:tc>
          <w:tcPr>
            <w:tcW w:w="6551" w:type="dxa"/>
          </w:tcPr>
          <w:p w:rsidR="00553E4A" w:rsidRPr="00553E4A" w:rsidRDefault="00553E4A" w:rsidP="00010D5B">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jc w:val="right"/>
              <w:rPr>
                <w:b/>
                <w:sz w:val="40"/>
                <w:szCs w:val="40"/>
              </w:rPr>
            </w:pPr>
            <w:r>
              <w:rPr>
                <w:b/>
                <w:noProof/>
                <w:sz w:val="40"/>
                <w:szCs w:val="40"/>
                <w:lang w:eastAsia="es-ES"/>
              </w:rPr>
              <w:drawing>
                <wp:inline distT="0" distB="0" distL="0" distR="0" wp14:anchorId="1098FD13" wp14:editId="58316D5C">
                  <wp:extent cx="981710" cy="969645"/>
                  <wp:effectExtent l="0" t="0" r="889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1710" cy="969645"/>
                          </a:xfrm>
                          <a:prstGeom prst="rect">
                            <a:avLst/>
                          </a:prstGeom>
                          <a:noFill/>
                        </pic:spPr>
                      </pic:pic>
                    </a:graphicData>
                  </a:graphic>
                </wp:inline>
              </w:drawing>
            </w:r>
          </w:p>
        </w:tc>
      </w:tr>
    </w:tbl>
    <w:p w:rsidR="009E6EDE" w:rsidRDefault="00553E4A">
      <w:r>
        <w:br w:type="page"/>
      </w:r>
    </w:p>
    <w:tbl>
      <w:tblPr>
        <w:tblW w:w="0" w:type="auto"/>
        <w:tblLook w:val="04A0" w:firstRow="1" w:lastRow="0" w:firstColumn="1" w:lastColumn="0" w:noHBand="0" w:noVBand="1"/>
      </w:tblPr>
      <w:tblGrid>
        <w:gridCol w:w="8346"/>
        <w:gridCol w:w="827"/>
      </w:tblGrid>
      <w:tr w:rsidR="009E6EDE" w:rsidRPr="009E6EDE" w:rsidTr="00010D5B">
        <w:tc>
          <w:tcPr>
            <w:tcW w:w="0" w:type="auto"/>
            <w:gridSpan w:val="2"/>
          </w:tcPr>
          <w:p w:rsidR="009E6EDE" w:rsidRDefault="00C1410B" w:rsidP="00297ECD">
            <w:pPr>
              <w:spacing w:after="0" w:line="240" w:lineRule="auto"/>
              <w:jc w:val="center"/>
              <w:rPr>
                <w:rFonts w:cstheme="minorHAnsi"/>
                <w:b/>
                <w:sz w:val="40"/>
                <w:szCs w:val="38"/>
              </w:rPr>
            </w:pPr>
            <w:r>
              <w:rPr>
                <w:rFonts w:cstheme="minorHAnsi"/>
                <w:b/>
                <w:sz w:val="40"/>
                <w:szCs w:val="38"/>
              </w:rPr>
              <w:t xml:space="preserve">II. </w:t>
            </w:r>
            <w:r w:rsidR="00B6095E" w:rsidRPr="00B6095E">
              <w:rPr>
                <w:rFonts w:cstheme="minorHAnsi"/>
                <w:b/>
                <w:sz w:val="40"/>
                <w:szCs w:val="38"/>
              </w:rPr>
              <w:t>Memoria Presupuestaria 2020</w:t>
            </w:r>
          </w:p>
          <w:p w:rsidR="00B6095E" w:rsidRPr="00B6095E" w:rsidRDefault="00B6095E" w:rsidP="00297ECD">
            <w:pPr>
              <w:spacing w:after="0" w:line="240" w:lineRule="auto"/>
              <w:jc w:val="center"/>
              <w:rPr>
                <w:rFonts w:cstheme="minorHAnsi"/>
                <w:b/>
                <w:sz w:val="38"/>
                <w:szCs w:val="38"/>
              </w:rPr>
            </w:pPr>
          </w:p>
          <w:p w:rsidR="00B6095E" w:rsidRPr="00100993" w:rsidRDefault="00B6095E" w:rsidP="00297ECD">
            <w:pPr>
              <w:spacing w:after="0" w:line="240" w:lineRule="auto"/>
              <w:jc w:val="center"/>
              <w:rPr>
                <w:rFonts w:cstheme="minorHAnsi"/>
                <w:sz w:val="34"/>
                <w:szCs w:val="34"/>
              </w:rPr>
            </w:pPr>
            <w:r w:rsidRPr="00100993">
              <w:rPr>
                <w:rFonts w:cstheme="minorHAnsi"/>
                <w:sz w:val="34"/>
                <w:szCs w:val="34"/>
              </w:rPr>
              <w:t>Colegio de Médicos Las Palmas</w:t>
            </w:r>
          </w:p>
          <w:p w:rsidR="00B6095E" w:rsidRDefault="00B6095E" w:rsidP="00297ECD">
            <w:pPr>
              <w:spacing w:after="0" w:line="240" w:lineRule="auto"/>
              <w:jc w:val="center"/>
              <w:rPr>
                <w:rFonts w:cstheme="minorHAnsi"/>
                <w:b/>
                <w:sz w:val="36"/>
              </w:rPr>
            </w:pPr>
          </w:p>
          <w:p w:rsidR="00B6095E" w:rsidRDefault="00B6095E" w:rsidP="00297ECD">
            <w:pPr>
              <w:spacing w:after="0" w:line="240" w:lineRule="auto"/>
              <w:jc w:val="center"/>
              <w:rPr>
                <w:rFonts w:cstheme="minorHAnsi"/>
                <w:b/>
                <w:sz w:val="36"/>
              </w:rPr>
            </w:pPr>
          </w:p>
          <w:p w:rsidR="00B6095E" w:rsidRPr="009E6EDE" w:rsidRDefault="00B6095E" w:rsidP="00297ECD">
            <w:pPr>
              <w:spacing w:after="0" w:line="240" w:lineRule="auto"/>
              <w:jc w:val="center"/>
              <w:rPr>
                <w:rFonts w:cstheme="minorHAnsi"/>
                <w:b/>
              </w:rPr>
            </w:pPr>
          </w:p>
        </w:tc>
      </w:tr>
      <w:tr w:rsidR="00996CBA" w:rsidRPr="00996CBA" w:rsidTr="00393E84">
        <w:tc>
          <w:tcPr>
            <w:tcW w:w="8821" w:type="dxa"/>
            <w:gridSpan w:val="2"/>
          </w:tcPr>
          <w:p w:rsidR="00996CBA" w:rsidRPr="00100993" w:rsidRDefault="00B6095E" w:rsidP="00B6095E">
            <w:pPr>
              <w:spacing w:after="0" w:line="240" w:lineRule="auto"/>
              <w:jc w:val="center"/>
              <w:rPr>
                <w:rFonts w:cstheme="minorHAnsi"/>
                <w:b/>
              </w:rPr>
            </w:pPr>
            <w:r w:rsidRPr="00100993">
              <w:rPr>
                <w:rFonts w:cstheme="minorHAnsi"/>
                <w:b/>
                <w:sz w:val="32"/>
              </w:rPr>
              <w:t>Índice</w:t>
            </w:r>
          </w:p>
        </w:tc>
      </w:tr>
      <w:tr w:rsidR="009E6EDE" w:rsidRPr="009E6EDE" w:rsidTr="00010D5B">
        <w:tc>
          <w:tcPr>
            <w:tcW w:w="0" w:type="auto"/>
          </w:tcPr>
          <w:p w:rsidR="009E6EDE" w:rsidRPr="009E6EDE" w:rsidRDefault="009E6EDE" w:rsidP="00297ECD">
            <w:pPr>
              <w:spacing w:after="0" w:line="240" w:lineRule="auto"/>
              <w:jc w:val="right"/>
              <w:rPr>
                <w:rFonts w:cstheme="minorHAnsi"/>
              </w:rPr>
            </w:pPr>
          </w:p>
        </w:tc>
        <w:tc>
          <w:tcPr>
            <w:tcW w:w="0" w:type="auto"/>
          </w:tcPr>
          <w:p w:rsidR="009E6EDE" w:rsidRPr="009E6EDE" w:rsidRDefault="009E6EDE" w:rsidP="00297ECD">
            <w:pPr>
              <w:spacing w:after="0" w:line="240" w:lineRule="auto"/>
              <w:jc w:val="right"/>
              <w:rPr>
                <w:rFonts w:cstheme="minorHAnsi"/>
                <w:b/>
              </w:rPr>
            </w:pPr>
            <w:r w:rsidRPr="009E6EDE">
              <w:rPr>
                <w:rFonts w:cstheme="minorHAnsi"/>
                <w:b/>
              </w:rPr>
              <w:t>Página</w:t>
            </w:r>
          </w:p>
        </w:tc>
      </w:tr>
      <w:tr w:rsidR="009E6EDE" w:rsidRPr="009E6EDE" w:rsidTr="00010D5B">
        <w:tc>
          <w:tcPr>
            <w:tcW w:w="0" w:type="auto"/>
          </w:tcPr>
          <w:p w:rsidR="009E6EDE" w:rsidRPr="009E6EDE" w:rsidRDefault="009E6EDE" w:rsidP="00297ECD">
            <w:pPr>
              <w:spacing w:after="0" w:line="240" w:lineRule="auto"/>
              <w:rPr>
                <w:rFonts w:cstheme="minorHAnsi"/>
                <w:b/>
              </w:rPr>
            </w:pPr>
          </w:p>
        </w:tc>
        <w:tc>
          <w:tcPr>
            <w:tcW w:w="0" w:type="auto"/>
          </w:tcPr>
          <w:p w:rsidR="009E6EDE" w:rsidRPr="009E6EDE" w:rsidRDefault="009E6EDE" w:rsidP="00297ECD">
            <w:pPr>
              <w:spacing w:after="0" w:line="240" w:lineRule="auto"/>
              <w:jc w:val="right"/>
              <w:rPr>
                <w:rFonts w:cstheme="minorHAnsi"/>
              </w:rPr>
            </w:pPr>
          </w:p>
        </w:tc>
      </w:tr>
      <w:tr w:rsidR="00393E84" w:rsidRPr="009E6EDE" w:rsidTr="00010D5B">
        <w:tc>
          <w:tcPr>
            <w:tcW w:w="0" w:type="auto"/>
          </w:tcPr>
          <w:p w:rsidR="00393E84" w:rsidRPr="00464BDF" w:rsidRDefault="00393E84" w:rsidP="00A632D7">
            <w:pPr>
              <w:widowControl w:val="0"/>
              <w:numPr>
                <w:ilvl w:val="0"/>
                <w:numId w:val="1"/>
              </w:numPr>
              <w:overflowPunct w:val="0"/>
              <w:spacing w:after="0" w:line="240" w:lineRule="auto"/>
              <w:ind w:left="284" w:hanging="284"/>
              <w:rPr>
                <w:rFonts w:cstheme="minorHAnsi"/>
                <w:b/>
              </w:rPr>
            </w:pPr>
            <w:r w:rsidRPr="00464BDF">
              <w:rPr>
                <w:rFonts w:cstheme="minorHAnsi"/>
                <w:b/>
                <w:sz w:val="28"/>
              </w:rPr>
              <w:t xml:space="preserve">Cuentas </w:t>
            </w:r>
            <w:r>
              <w:rPr>
                <w:rFonts w:cstheme="minorHAnsi"/>
                <w:b/>
                <w:sz w:val="28"/>
              </w:rPr>
              <w:t>a</w:t>
            </w:r>
            <w:r w:rsidRPr="00464BDF">
              <w:rPr>
                <w:rFonts w:cstheme="minorHAnsi"/>
                <w:b/>
                <w:sz w:val="28"/>
              </w:rPr>
              <w:t xml:space="preserve">nuales 2019 </w:t>
            </w:r>
          </w:p>
        </w:tc>
        <w:tc>
          <w:tcPr>
            <w:tcW w:w="0" w:type="auto"/>
          </w:tcPr>
          <w:p w:rsidR="00393E84" w:rsidRPr="009E6EDE" w:rsidRDefault="00393E84" w:rsidP="009B34FB">
            <w:pPr>
              <w:spacing w:after="0" w:line="240" w:lineRule="auto"/>
              <w:jc w:val="right"/>
              <w:rPr>
                <w:rFonts w:cstheme="minorHAnsi"/>
              </w:rPr>
            </w:pPr>
          </w:p>
        </w:tc>
      </w:tr>
      <w:tr w:rsidR="00393E84" w:rsidRPr="009E6EDE" w:rsidTr="00010D5B">
        <w:tc>
          <w:tcPr>
            <w:tcW w:w="0" w:type="auto"/>
          </w:tcPr>
          <w:p w:rsidR="00393E84" w:rsidRPr="009E6EDE" w:rsidRDefault="00393E84" w:rsidP="00A632D7">
            <w:pPr>
              <w:spacing w:after="0" w:line="240" w:lineRule="auto"/>
              <w:ind w:left="709"/>
              <w:rPr>
                <w:rFonts w:cstheme="minorHAnsi"/>
                <w:highlight w:val="yellow"/>
              </w:rPr>
            </w:pPr>
            <w:r w:rsidRPr="00ED793F">
              <w:rPr>
                <w:rFonts w:cstheme="minorHAnsi"/>
              </w:rPr>
              <w:t>1.</w:t>
            </w:r>
            <w:r>
              <w:rPr>
                <w:rFonts w:cstheme="minorHAnsi"/>
              </w:rPr>
              <w:t>0</w:t>
            </w:r>
            <w:r w:rsidRPr="00ED793F">
              <w:rPr>
                <w:rFonts w:cstheme="minorHAnsi"/>
              </w:rPr>
              <w:t xml:space="preserve"> </w:t>
            </w:r>
            <w:r w:rsidR="00A632D7">
              <w:rPr>
                <w:rFonts w:cstheme="minorHAnsi"/>
              </w:rPr>
              <w:t xml:space="preserve">  </w:t>
            </w:r>
            <w:r w:rsidR="00900DEA">
              <w:rPr>
                <w:rFonts w:cstheme="minorHAnsi"/>
              </w:rPr>
              <w:t>Introducción</w:t>
            </w:r>
          </w:p>
        </w:tc>
        <w:tc>
          <w:tcPr>
            <w:tcW w:w="0" w:type="auto"/>
          </w:tcPr>
          <w:p w:rsidR="00393E84" w:rsidRPr="009E6EDE" w:rsidRDefault="00393E84" w:rsidP="00C1410B">
            <w:pPr>
              <w:spacing w:after="0" w:line="240" w:lineRule="auto"/>
              <w:jc w:val="right"/>
              <w:rPr>
                <w:rFonts w:cstheme="minorHAnsi"/>
              </w:rPr>
            </w:pPr>
            <w:r>
              <w:rPr>
                <w:rFonts w:cstheme="minorHAnsi"/>
              </w:rPr>
              <w:t>1</w:t>
            </w:r>
            <w:r w:rsidR="00C1410B">
              <w:rPr>
                <w:rFonts w:cstheme="minorHAnsi"/>
              </w:rPr>
              <w:t>1</w:t>
            </w:r>
          </w:p>
        </w:tc>
      </w:tr>
      <w:tr w:rsidR="00393E84" w:rsidRPr="009E6EDE" w:rsidTr="00A155E4">
        <w:tc>
          <w:tcPr>
            <w:tcW w:w="0" w:type="auto"/>
            <w:shd w:val="clear" w:color="auto" w:fill="auto"/>
          </w:tcPr>
          <w:p w:rsidR="00393E84" w:rsidRPr="00A155E4" w:rsidRDefault="00393E84" w:rsidP="00A632D7">
            <w:pPr>
              <w:spacing w:after="0" w:line="240" w:lineRule="auto"/>
              <w:ind w:left="709"/>
              <w:rPr>
                <w:rFonts w:cstheme="minorHAnsi"/>
              </w:rPr>
            </w:pPr>
            <w:r w:rsidRPr="00A155E4">
              <w:rPr>
                <w:rFonts w:cstheme="minorHAnsi"/>
              </w:rPr>
              <w:t xml:space="preserve">1.1 </w:t>
            </w:r>
            <w:r w:rsidR="00A632D7">
              <w:rPr>
                <w:rFonts w:cstheme="minorHAnsi"/>
              </w:rPr>
              <w:t xml:space="preserve">  </w:t>
            </w:r>
            <w:r w:rsidRPr="00A155E4">
              <w:rPr>
                <w:rFonts w:cstheme="minorHAnsi"/>
              </w:rPr>
              <w:t>Informe de auditoría</w:t>
            </w:r>
          </w:p>
        </w:tc>
        <w:tc>
          <w:tcPr>
            <w:tcW w:w="0" w:type="auto"/>
          </w:tcPr>
          <w:p w:rsidR="00393E84" w:rsidRPr="009E6EDE" w:rsidRDefault="00393E84" w:rsidP="00C1410B">
            <w:pPr>
              <w:spacing w:after="0" w:line="240" w:lineRule="auto"/>
              <w:jc w:val="right"/>
              <w:rPr>
                <w:rFonts w:cstheme="minorHAnsi"/>
              </w:rPr>
            </w:pPr>
            <w:r>
              <w:rPr>
                <w:rFonts w:cstheme="minorHAnsi"/>
              </w:rPr>
              <w:t>1</w:t>
            </w:r>
            <w:r w:rsidR="00C1410B">
              <w:rPr>
                <w:rFonts w:cstheme="minorHAnsi"/>
              </w:rPr>
              <w:t>3</w:t>
            </w:r>
          </w:p>
        </w:tc>
      </w:tr>
      <w:tr w:rsidR="00393E84" w:rsidRPr="009E6EDE" w:rsidTr="00A155E4">
        <w:tc>
          <w:tcPr>
            <w:tcW w:w="0" w:type="auto"/>
            <w:shd w:val="clear" w:color="auto" w:fill="auto"/>
          </w:tcPr>
          <w:p w:rsidR="00393E84" w:rsidRPr="00A155E4" w:rsidRDefault="00393E84" w:rsidP="00A632D7">
            <w:pPr>
              <w:spacing w:after="0" w:line="240" w:lineRule="auto"/>
              <w:ind w:left="709"/>
              <w:rPr>
                <w:rFonts w:cstheme="minorHAnsi"/>
              </w:rPr>
            </w:pPr>
            <w:r w:rsidRPr="00A155E4">
              <w:rPr>
                <w:rFonts w:cstheme="minorHAnsi"/>
              </w:rPr>
              <w:t xml:space="preserve">1.2 </w:t>
            </w:r>
            <w:r w:rsidR="00A632D7">
              <w:rPr>
                <w:rFonts w:cstheme="minorHAnsi"/>
              </w:rPr>
              <w:t xml:space="preserve">  </w:t>
            </w:r>
            <w:r w:rsidRPr="00A155E4">
              <w:rPr>
                <w:rFonts w:cstheme="minorHAnsi"/>
              </w:rPr>
              <w:t>Balance y cuenta de resultados</w:t>
            </w:r>
          </w:p>
        </w:tc>
        <w:tc>
          <w:tcPr>
            <w:tcW w:w="0" w:type="auto"/>
          </w:tcPr>
          <w:p w:rsidR="00393E84" w:rsidRPr="009E6EDE" w:rsidRDefault="00393E84" w:rsidP="00C1410B">
            <w:pPr>
              <w:spacing w:after="0" w:line="240" w:lineRule="auto"/>
              <w:jc w:val="right"/>
              <w:rPr>
                <w:rFonts w:cstheme="minorHAnsi"/>
              </w:rPr>
            </w:pPr>
            <w:r>
              <w:rPr>
                <w:rFonts w:cstheme="minorHAnsi"/>
              </w:rPr>
              <w:t>1</w:t>
            </w:r>
            <w:r w:rsidR="00C1410B">
              <w:rPr>
                <w:rFonts w:cstheme="minorHAnsi"/>
              </w:rPr>
              <w:t>6</w:t>
            </w:r>
          </w:p>
        </w:tc>
      </w:tr>
      <w:tr w:rsidR="00393E84" w:rsidRPr="009E6EDE" w:rsidTr="00A155E4">
        <w:tc>
          <w:tcPr>
            <w:tcW w:w="0" w:type="auto"/>
            <w:shd w:val="clear" w:color="auto" w:fill="auto"/>
          </w:tcPr>
          <w:p w:rsidR="00393E84" w:rsidRPr="00A155E4" w:rsidRDefault="00393E84" w:rsidP="00E27B22">
            <w:pPr>
              <w:spacing w:after="0" w:line="240" w:lineRule="auto"/>
              <w:ind w:left="709"/>
              <w:rPr>
                <w:rFonts w:cstheme="minorHAnsi"/>
              </w:rPr>
            </w:pPr>
            <w:r w:rsidRPr="00A155E4">
              <w:rPr>
                <w:rFonts w:cstheme="minorHAnsi"/>
              </w:rPr>
              <w:t xml:space="preserve">1.3 </w:t>
            </w:r>
            <w:r w:rsidR="00A632D7">
              <w:rPr>
                <w:rFonts w:cstheme="minorHAnsi"/>
              </w:rPr>
              <w:t xml:space="preserve">  </w:t>
            </w:r>
            <w:r w:rsidRPr="00A155E4">
              <w:rPr>
                <w:rFonts w:cstheme="minorHAnsi"/>
              </w:rPr>
              <w:t xml:space="preserve">Actividad de la </w:t>
            </w:r>
            <w:r w:rsidR="00E27B22">
              <w:rPr>
                <w:rFonts w:cstheme="minorHAnsi"/>
              </w:rPr>
              <w:t>e</w:t>
            </w:r>
            <w:r w:rsidRPr="00A155E4">
              <w:rPr>
                <w:rFonts w:cstheme="minorHAnsi"/>
              </w:rPr>
              <w:t>ntidad</w:t>
            </w:r>
          </w:p>
        </w:tc>
        <w:tc>
          <w:tcPr>
            <w:tcW w:w="0" w:type="auto"/>
          </w:tcPr>
          <w:p w:rsidR="00393E84" w:rsidRPr="009E6EDE" w:rsidRDefault="00393E84" w:rsidP="00C1410B">
            <w:pPr>
              <w:spacing w:after="0" w:line="240" w:lineRule="auto"/>
              <w:jc w:val="right"/>
              <w:rPr>
                <w:rFonts w:cstheme="minorHAnsi"/>
              </w:rPr>
            </w:pPr>
            <w:r>
              <w:rPr>
                <w:rFonts w:cstheme="minorHAnsi"/>
              </w:rPr>
              <w:t>1</w:t>
            </w:r>
            <w:r w:rsidR="00C1410B">
              <w:rPr>
                <w:rFonts w:cstheme="minorHAnsi"/>
              </w:rPr>
              <w:t>9</w:t>
            </w:r>
          </w:p>
        </w:tc>
      </w:tr>
      <w:tr w:rsidR="00393E84" w:rsidRPr="009E6EDE" w:rsidTr="00A155E4">
        <w:tc>
          <w:tcPr>
            <w:tcW w:w="0" w:type="auto"/>
            <w:shd w:val="clear" w:color="auto" w:fill="auto"/>
          </w:tcPr>
          <w:p w:rsidR="00393E84" w:rsidRPr="00A155E4" w:rsidRDefault="00393E84" w:rsidP="00A632D7">
            <w:pPr>
              <w:spacing w:after="0" w:line="240" w:lineRule="auto"/>
              <w:ind w:left="709"/>
              <w:rPr>
                <w:rFonts w:cstheme="minorHAnsi"/>
              </w:rPr>
            </w:pPr>
            <w:r w:rsidRPr="00A155E4">
              <w:rPr>
                <w:rFonts w:cstheme="minorHAnsi"/>
              </w:rPr>
              <w:t xml:space="preserve">1.4 </w:t>
            </w:r>
            <w:r w:rsidR="00A632D7">
              <w:rPr>
                <w:rFonts w:cstheme="minorHAnsi"/>
              </w:rPr>
              <w:t xml:space="preserve">  </w:t>
            </w:r>
            <w:r w:rsidRPr="00A155E4">
              <w:rPr>
                <w:rFonts w:cstheme="minorHAnsi"/>
              </w:rPr>
              <w:t>Bases de presentación de las cuentas anuales</w:t>
            </w:r>
          </w:p>
        </w:tc>
        <w:tc>
          <w:tcPr>
            <w:tcW w:w="0" w:type="auto"/>
          </w:tcPr>
          <w:p w:rsidR="00393E84" w:rsidRPr="009E6EDE" w:rsidRDefault="00393E84" w:rsidP="00C1410B">
            <w:pPr>
              <w:spacing w:after="0" w:line="240" w:lineRule="auto"/>
              <w:jc w:val="right"/>
              <w:rPr>
                <w:rFonts w:cstheme="minorHAnsi"/>
              </w:rPr>
            </w:pPr>
            <w:r>
              <w:rPr>
                <w:rFonts w:cstheme="minorHAnsi"/>
              </w:rPr>
              <w:t>2</w:t>
            </w:r>
            <w:r w:rsidR="00C1410B">
              <w:rPr>
                <w:rFonts w:cstheme="minorHAnsi"/>
              </w:rPr>
              <w:t>1</w:t>
            </w:r>
          </w:p>
        </w:tc>
      </w:tr>
      <w:tr w:rsidR="00393E84" w:rsidRPr="009E6EDE" w:rsidTr="00A155E4">
        <w:tc>
          <w:tcPr>
            <w:tcW w:w="0" w:type="auto"/>
            <w:shd w:val="clear" w:color="auto" w:fill="auto"/>
          </w:tcPr>
          <w:p w:rsidR="00393E84" w:rsidRPr="00A155E4" w:rsidRDefault="00393E84" w:rsidP="00A632D7">
            <w:pPr>
              <w:spacing w:after="0" w:line="240" w:lineRule="auto"/>
              <w:ind w:left="709"/>
              <w:rPr>
                <w:rFonts w:cstheme="minorHAnsi"/>
              </w:rPr>
            </w:pPr>
            <w:r w:rsidRPr="00A155E4">
              <w:rPr>
                <w:rFonts w:cstheme="minorHAnsi"/>
              </w:rPr>
              <w:t xml:space="preserve">1.5 </w:t>
            </w:r>
            <w:r w:rsidR="00A632D7">
              <w:rPr>
                <w:rFonts w:cstheme="minorHAnsi"/>
              </w:rPr>
              <w:t xml:space="preserve">  </w:t>
            </w:r>
            <w:r w:rsidR="00900DEA">
              <w:rPr>
                <w:rFonts w:cstheme="minorHAnsi"/>
              </w:rPr>
              <w:t>Excedente</w:t>
            </w:r>
            <w:r w:rsidRPr="00A155E4">
              <w:rPr>
                <w:rFonts w:cstheme="minorHAnsi"/>
              </w:rPr>
              <w:t xml:space="preserve"> del ejercicio</w:t>
            </w:r>
          </w:p>
        </w:tc>
        <w:tc>
          <w:tcPr>
            <w:tcW w:w="0" w:type="auto"/>
          </w:tcPr>
          <w:p w:rsidR="00393E84" w:rsidRPr="009E6EDE" w:rsidRDefault="00393E84" w:rsidP="00C1410B">
            <w:pPr>
              <w:spacing w:after="0" w:line="240" w:lineRule="auto"/>
              <w:jc w:val="right"/>
              <w:rPr>
                <w:rFonts w:cstheme="minorHAnsi"/>
              </w:rPr>
            </w:pPr>
            <w:r>
              <w:rPr>
                <w:rFonts w:cstheme="minorHAnsi"/>
              </w:rPr>
              <w:t>2</w:t>
            </w:r>
            <w:r w:rsidR="00C1410B">
              <w:rPr>
                <w:rFonts w:cstheme="minorHAnsi"/>
              </w:rPr>
              <w:t>2</w:t>
            </w:r>
          </w:p>
        </w:tc>
      </w:tr>
      <w:tr w:rsidR="00393E84" w:rsidRPr="009E6EDE" w:rsidTr="00A155E4">
        <w:tc>
          <w:tcPr>
            <w:tcW w:w="0" w:type="auto"/>
            <w:shd w:val="clear" w:color="auto" w:fill="auto"/>
          </w:tcPr>
          <w:p w:rsidR="00393E84" w:rsidRPr="00A155E4" w:rsidRDefault="00393E84" w:rsidP="00A632D7">
            <w:pPr>
              <w:spacing w:after="0" w:line="240" w:lineRule="auto"/>
              <w:ind w:left="709"/>
              <w:rPr>
                <w:rFonts w:cstheme="minorHAnsi"/>
              </w:rPr>
            </w:pPr>
            <w:r w:rsidRPr="00A155E4">
              <w:rPr>
                <w:rFonts w:cstheme="minorHAnsi"/>
              </w:rPr>
              <w:t xml:space="preserve">1.6 </w:t>
            </w:r>
            <w:r w:rsidR="00A632D7">
              <w:rPr>
                <w:rFonts w:cstheme="minorHAnsi"/>
              </w:rPr>
              <w:t xml:space="preserve">  </w:t>
            </w:r>
            <w:r w:rsidRPr="00A155E4">
              <w:rPr>
                <w:rFonts w:cstheme="minorHAnsi"/>
              </w:rPr>
              <w:t>Normas de registro y valoración</w:t>
            </w:r>
          </w:p>
        </w:tc>
        <w:tc>
          <w:tcPr>
            <w:tcW w:w="0" w:type="auto"/>
          </w:tcPr>
          <w:p w:rsidR="00393E84" w:rsidRPr="009E6EDE" w:rsidRDefault="00C1410B" w:rsidP="009B34FB">
            <w:pPr>
              <w:spacing w:after="0" w:line="240" w:lineRule="auto"/>
              <w:jc w:val="right"/>
              <w:rPr>
                <w:rFonts w:cstheme="minorHAnsi"/>
              </w:rPr>
            </w:pPr>
            <w:r>
              <w:rPr>
                <w:rFonts w:cstheme="minorHAnsi"/>
              </w:rPr>
              <w:t>22</w:t>
            </w:r>
          </w:p>
        </w:tc>
      </w:tr>
      <w:tr w:rsidR="00393E84" w:rsidRPr="009E6EDE" w:rsidTr="00A155E4">
        <w:tc>
          <w:tcPr>
            <w:tcW w:w="0" w:type="auto"/>
            <w:shd w:val="clear" w:color="auto" w:fill="auto"/>
          </w:tcPr>
          <w:p w:rsidR="00393E84" w:rsidRPr="00A155E4" w:rsidRDefault="00393E84" w:rsidP="00A632D7">
            <w:pPr>
              <w:spacing w:after="0" w:line="240" w:lineRule="auto"/>
              <w:ind w:left="709"/>
              <w:rPr>
                <w:rFonts w:cstheme="minorHAnsi"/>
              </w:rPr>
            </w:pPr>
            <w:r w:rsidRPr="00A155E4">
              <w:rPr>
                <w:rFonts w:cstheme="minorHAnsi"/>
              </w:rPr>
              <w:t xml:space="preserve">1.7 </w:t>
            </w:r>
            <w:r w:rsidR="00A632D7">
              <w:rPr>
                <w:rFonts w:cstheme="minorHAnsi"/>
              </w:rPr>
              <w:t xml:space="preserve">  </w:t>
            </w:r>
            <w:r w:rsidRPr="00A155E4">
              <w:rPr>
                <w:rFonts w:cstheme="minorHAnsi"/>
              </w:rPr>
              <w:t>Inmovilizado intangible, material e inversiones inmobiliarias</w:t>
            </w:r>
          </w:p>
        </w:tc>
        <w:tc>
          <w:tcPr>
            <w:tcW w:w="0" w:type="auto"/>
          </w:tcPr>
          <w:p w:rsidR="00393E84" w:rsidRPr="009E6EDE" w:rsidRDefault="00393E84" w:rsidP="00C1410B">
            <w:pPr>
              <w:spacing w:after="0" w:line="240" w:lineRule="auto"/>
              <w:jc w:val="right"/>
              <w:rPr>
                <w:rFonts w:cstheme="minorHAnsi"/>
              </w:rPr>
            </w:pPr>
            <w:r>
              <w:rPr>
                <w:rFonts w:cstheme="minorHAnsi"/>
              </w:rPr>
              <w:t>2</w:t>
            </w:r>
            <w:r w:rsidR="00C1410B">
              <w:rPr>
                <w:rFonts w:cstheme="minorHAnsi"/>
              </w:rPr>
              <w:t>8</w:t>
            </w:r>
          </w:p>
        </w:tc>
      </w:tr>
      <w:tr w:rsidR="00393E84" w:rsidRPr="009E6EDE" w:rsidTr="00A155E4">
        <w:tc>
          <w:tcPr>
            <w:tcW w:w="0" w:type="auto"/>
            <w:shd w:val="clear" w:color="auto" w:fill="auto"/>
          </w:tcPr>
          <w:p w:rsidR="00393E84" w:rsidRPr="00A155E4" w:rsidRDefault="00393E84" w:rsidP="00A632D7">
            <w:pPr>
              <w:spacing w:after="0" w:line="240" w:lineRule="auto"/>
              <w:ind w:left="709"/>
              <w:rPr>
                <w:rFonts w:cstheme="minorHAnsi"/>
              </w:rPr>
            </w:pPr>
            <w:r w:rsidRPr="00A155E4">
              <w:rPr>
                <w:rFonts w:cstheme="minorHAnsi"/>
              </w:rPr>
              <w:t xml:space="preserve">1.8 </w:t>
            </w:r>
            <w:r w:rsidR="00C1410B">
              <w:rPr>
                <w:rFonts w:cstheme="minorHAnsi"/>
              </w:rPr>
              <w:t xml:space="preserve">  </w:t>
            </w:r>
            <w:r w:rsidRPr="00A155E4">
              <w:rPr>
                <w:rFonts w:cstheme="minorHAnsi"/>
              </w:rPr>
              <w:t xml:space="preserve">Usuarios y otros deudores de la actividad propia </w:t>
            </w:r>
          </w:p>
        </w:tc>
        <w:tc>
          <w:tcPr>
            <w:tcW w:w="0" w:type="auto"/>
          </w:tcPr>
          <w:p w:rsidR="00393E84" w:rsidRPr="009E6EDE" w:rsidRDefault="00393E84" w:rsidP="00C1410B">
            <w:pPr>
              <w:spacing w:after="0" w:line="240" w:lineRule="auto"/>
              <w:jc w:val="right"/>
              <w:rPr>
                <w:rFonts w:cstheme="minorHAnsi"/>
              </w:rPr>
            </w:pPr>
            <w:r>
              <w:rPr>
                <w:rFonts w:cstheme="minorHAnsi"/>
              </w:rPr>
              <w:t>3</w:t>
            </w:r>
            <w:r w:rsidR="00C1410B">
              <w:rPr>
                <w:rFonts w:cstheme="minorHAnsi"/>
              </w:rPr>
              <w:t>1</w:t>
            </w:r>
          </w:p>
        </w:tc>
      </w:tr>
      <w:tr w:rsidR="00393E84" w:rsidRPr="009E6EDE" w:rsidTr="00A155E4">
        <w:tc>
          <w:tcPr>
            <w:tcW w:w="0" w:type="auto"/>
            <w:shd w:val="clear" w:color="auto" w:fill="auto"/>
          </w:tcPr>
          <w:p w:rsidR="00393E84" w:rsidRPr="00A155E4" w:rsidRDefault="00393E84" w:rsidP="00A632D7">
            <w:pPr>
              <w:spacing w:after="0" w:line="240" w:lineRule="auto"/>
              <w:ind w:left="709"/>
              <w:rPr>
                <w:rFonts w:cstheme="minorHAnsi"/>
              </w:rPr>
            </w:pPr>
            <w:r w:rsidRPr="00A155E4">
              <w:rPr>
                <w:rFonts w:cstheme="minorHAnsi"/>
              </w:rPr>
              <w:t xml:space="preserve">1.9 </w:t>
            </w:r>
            <w:r w:rsidR="00C1410B">
              <w:rPr>
                <w:rFonts w:cstheme="minorHAnsi"/>
              </w:rPr>
              <w:t xml:space="preserve">  </w:t>
            </w:r>
            <w:r w:rsidRPr="00A155E4">
              <w:rPr>
                <w:rFonts w:cstheme="minorHAnsi"/>
              </w:rPr>
              <w:t>Beneficiarios - Acreedores</w:t>
            </w:r>
          </w:p>
        </w:tc>
        <w:tc>
          <w:tcPr>
            <w:tcW w:w="0" w:type="auto"/>
          </w:tcPr>
          <w:p w:rsidR="00393E84" w:rsidRPr="009E6EDE" w:rsidRDefault="00393E84" w:rsidP="00C1410B">
            <w:pPr>
              <w:spacing w:after="0" w:line="240" w:lineRule="auto"/>
              <w:jc w:val="right"/>
              <w:rPr>
                <w:rFonts w:cstheme="minorHAnsi"/>
              </w:rPr>
            </w:pPr>
            <w:r>
              <w:rPr>
                <w:rFonts w:cstheme="minorHAnsi"/>
              </w:rPr>
              <w:t>3</w:t>
            </w:r>
            <w:r w:rsidR="00C1410B">
              <w:rPr>
                <w:rFonts w:cstheme="minorHAnsi"/>
              </w:rPr>
              <w:t>2</w:t>
            </w:r>
          </w:p>
        </w:tc>
      </w:tr>
      <w:tr w:rsidR="00393E84" w:rsidRPr="009E6EDE" w:rsidTr="00A155E4">
        <w:tc>
          <w:tcPr>
            <w:tcW w:w="0" w:type="auto"/>
            <w:shd w:val="clear" w:color="auto" w:fill="auto"/>
          </w:tcPr>
          <w:p w:rsidR="00393E84" w:rsidRPr="00A155E4" w:rsidRDefault="00393E84" w:rsidP="00A632D7">
            <w:pPr>
              <w:spacing w:after="0" w:line="240" w:lineRule="auto"/>
              <w:ind w:left="709"/>
              <w:rPr>
                <w:rFonts w:cstheme="minorHAnsi"/>
              </w:rPr>
            </w:pPr>
            <w:r w:rsidRPr="00A155E4">
              <w:rPr>
                <w:rFonts w:cstheme="minorHAnsi"/>
              </w:rPr>
              <w:t>1.10 Activos financieros</w:t>
            </w:r>
          </w:p>
        </w:tc>
        <w:tc>
          <w:tcPr>
            <w:tcW w:w="0" w:type="auto"/>
          </w:tcPr>
          <w:p w:rsidR="00393E84" w:rsidRPr="009E6EDE" w:rsidRDefault="00393E84" w:rsidP="00C1410B">
            <w:pPr>
              <w:spacing w:after="0" w:line="240" w:lineRule="auto"/>
              <w:jc w:val="right"/>
              <w:rPr>
                <w:rFonts w:cstheme="minorHAnsi"/>
              </w:rPr>
            </w:pPr>
            <w:r>
              <w:rPr>
                <w:rFonts w:cstheme="minorHAnsi"/>
              </w:rPr>
              <w:t>3</w:t>
            </w:r>
            <w:r w:rsidR="00C1410B">
              <w:rPr>
                <w:rFonts w:cstheme="minorHAnsi"/>
              </w:rPr>
              <w:t>3</w:t>
            </w:r>
          </w:p>
        </w:tc>
      </w:tr>
      <w:tr w:rsidR="00393E84" w:rsidRPr="009E6EDE" w:rsidTr="00A155E4">
        <w:tc>
          <w:tcPr>
            <w:tcW w:w="0" w:type="auto"/>
            <w:shd w:val="clear" w:color="auto" w:fill="auto"/>
          </w:tcPr>
          <w:p w:rsidR="00393E84" w:rsidRPr="00A155E4" w:rsidRDefault="00393E84" w:rsidP="00A632D7">
            <w:pPr>
              <w:spacing w:after="0" w:line="240" w:lineRule="auto"/>
              <w:ind w:left="709"/>
              <w:rPr>
                <w:rFonts w:cstheme="minorHAnsi"/>
              </w:rPr>
            </w:pPr>
            <w:r w:rsidRPr="00A155E4">
              <w:rPr>
                <w:rFonts w:cstheme="minorHAnsi"/>
              </w:rPr>
              <w:t>1.11 Pasivos financieros</w:t>
            </w:r>
          </w:p>
        </w:tc>
        <w:tc>
          <w:tcPr>
            <w:tcW w:w="0" w:type="auto"/>
          </w:tcPr>
          <w:p w:rsidR="00393E84" w:rsidRPr="009E6EDE" w:rsidRDefault="00393E84" w:rsidP="00C1410B">
            <w:pPr>
              <w:spacing w:after="0" w:line="240" w:lineRule="auto"/>
              <w:jc w:val="right"/>
              <w:rPr>
                <w:rFonts w:cstheme="minorHAnsi"/>
              </w:rPr>
            </w:pPr>
            <w:r>
              <w:rPr>
                <w:rFonts w:cstheme="minorHAnsi"/>
              </w:rPr>
              <w:t>3</w:t>
            </w:r>
            <w:r w:rsidR="00C1410B">
              <w:rPr>
                <w:rFonts w:cstheme="minorHAnsi"/>
              </w:rPr>
              <w:t>5</w:t>
            </w:r>
          </w:p>
        </w:tc>
      </w:tr>
      <w:tr w:rsidR="00393E84" w:rsidRPr="009E6EDE" w:rsidTr="00A155E4">
        <w:tc>
          <w:tcPr>
            <w:tcW w:w="0" w:type="auto"/>
            <w:shd w:val="clear" w:color="auto" w:fill="auto"/>
          </w:tcPr>
          <w:p w:rsidR="00393E84" w:rsidRPr="00A155E4" w:rsidRDefault="00393E84" w:rsidP="00A632D7">
            <w:pPr>
              <w:spacing w:after="0" w:line="240" w:lineRule="auto"/>
              <w:ind w:left="709"/>
              <w:rPr>
                <w:rFonts w:cstheme="minorHAnsi"/>
              </w:rPr>
            </w:pPr>
            <w:r w:rsidRPr="00A155E4">
              <w:rPr>
                <w:rFonts w:cstheme="minorHAnsi"/>
              </w:rPr>
              <w:t>1.12 Fondos propios</w:t>
            </w:r>
          </w:p>
        </w:tc>
        <w:tc>
          <w:tcPr>
            <w:tcW w:w="0" w:type="auto"/>
          </w:tcPr>
          <w:p w:rsidR="00393E84" w:rsidRPr="009E6EDE" w:rsidRDefault="00393E84" w:rsidP="00C1410B">
            <w:pPr>
              <w:spacing w:after="0" w:line="240" w:lineRule="auto"/>
              <w:jc w:val="right"/>
              <w:rPr>
                <w:rFonts w:cstheme="minorHAnsi"/>
              </w:rPr>
            </w:pPr>
            <w:r>
              <w:rPr>
                <w:rFonts w:cstheme="minorHAnsi"/>
              </w:rPr>
              <w:t>3</w:t>
            </w:r>
            <w:r w:rsidR="00C1410B">
              <w:rPr>
                <w:rFonts w:cstheme="minorHAnsi"/>
              </w:rPr>
              <w:t>6</w:t>
            </w:r>
          </w:p>
        </w:tc>
      </w:tr>
      <w:tr w:rsidR="00393E84" w:rsidRPr="009E6EDE" w:rsidTr="00A155E4">
        <w:tc>
          <w:tcPr>
            <w:tcW w:w="0" w:type="auto"/>
            <w:shd w:val="clear" w:color="auto" w:fill="auto"/>
          </w:tcPr>
          <w:p w:rsidR="00393E84" w:rsidRPr="00A155E4" w:rsidRDefault="00393E84" w:rsidP="00A632D7">
            <w:pPr>
              <w:spacing w:after="0" w:line="240" w:lineRule="auto"/>
              <w:ind w:left="709"/>
              <w:rPr>
                <w:rFonts w:cstheme="minorHAnsi"/>
              </w:rPr>
            </w:pPr>
            <w:r w:rsidRPr="00A155E4">
              <w:rPr>
                <w:rFonts w:cstheme="minorHAnsi"/>
              </w:rPr>
              <w:t>1.13 Situación fiscal</w:t>
            </w:r>
          </w:p>
        </w:tc>
        <w:tc>
          <w:tcPr>
            <w:tcW w:w="0" w:type="auto"/>
          </w:tcPr>
          <w:p w:rsidR="00393E84" w:rsidRPr="009E6EDE" w:rsidRDefault="00393E84" w:rsidP="00C1410B">
            <w:pPr>
              <w:spacing w:after="0" w:line="240" w:lineRule="auto"/>
              <w:jc w:val="right"/>
              <w:rPr>
                <w:rFonts w:cstheme="minorHAnsi"/>
              </w:rPr>
            </w:pPr>
            <w:r>
              <w:rPr>
                <w:rFonts w:cstheme="minorHAnsi"/>
              </w:rPr>
              <w:t>3</w:t>
            </w:r>
            <w:r w:rsidR="00C1410B">
              <w:rPr>
                <w:rFonts w:cstheme="minorHAnsi"/>
              </w:rPr>
              <w:t>7</w:t>
            </w:r>
          </w:p>
        </w:tc>
      </w:tr>
      <w:tr w:rsidR="00393E84" w:rsidRPr="009E6EDE" w:rsidTr="00A155E4">
        <w:tc>
          <w:tcPr>
            <w:tcW w:w="0" w:type="auto"/>
            <w:shd w:val="clear" w:color="auto" w:fill="auto"/>
          </w:tcPr>
          <w:p w:rsidR="00393E84" w:rsidRPr="00A155E4" w:rsidRDefault="00393E84" w:rsidP="00A632D7">
            <w:pPr>
              <w:spacing w:after="0" w:line="240" w:lineRule="auto"/>
              <w:ind w:left="709"/>
              <w:rPr>
                <w:rFonts w:cstheme="minorHAnsi"/>
              </w:rPr>
            </w:pPr>
            <w:r w:rsidRPr="00A155E4">
              <w:rPr>
                <w:rFonts w:cstheme="minorHAnsi"/>
              </w:rPr>
              <w:t>1.14 Ingresos y gastos</w:t>
            </w:r>
          </w:p>
        </w:tc>
        <w:tc>
          <w:tcPr>
            <w:tcW w:w="0" w:type="auto"/>
          </w:tcPr>
          <w:p w:rsidR="00393E84" w:rsidRPr="009E6EDE" w:rsidRDefault="00393E84" w:rsidP="00C1410B">
            <w:pPr>
              <w:spacing w:after="0" w:line="240" w:lineRule="auto"/>
              <w:jc w:val="right"/>
              <w:rPr>
                <w:rFonts w:cstheme="minorHAnsi"/>
              </w:rPr>
            </w:pPr>
            <w:r>
              <w:rPr>
                <w:rFonts w:cstheme="minorHAnsi"/>
              </w:rPr>
              <w:t>3</w:t>
            </w:r>
            <w:r w:rsidR="00C1410B">
              <w:rPr>
                <w:rFonts w:cstheme="minorHAnsi"/>
              </w:rPr>
              <w:t>9</w:t>
            </w:r>
          </w:p>
        </w:tc>
      </w:tr>
      <w:tr w:rsidR="00393E84" w:rsidRPr="009E6EDE" w:rsidTr="00A155E4">
        <w:tc>
          <w:tcPr>
            <w:tcW w:w="0" w:type="auto"/>
            <w:shd w:val="clear" w:color="auto" w:fill="auto"/>
          </w:tcPr>
          <w:p w:rsidR="00393E84" w:rsidRPr="00A155E4" w:rsidRDefault="00393E84" w:rsidP="00A632D7">
            <w:pPr>
              <w:spacing w:after="0" w:line="240" w:lineRule="auto"/>
              <w:ind w:left="709"/>
              <w:rPr>
                <w:rFonts w:cstheme="minorHAnsi"/>
              </w:rPr>
            </w:pPr>
            <w:r w:rsidRPr="00A155E4">
              <w:rPr>
                <w:rFonts w:cstheme="minorHAnsi"/>
              </w:rPr>
              <w:t>1.15</w:t>
            </w:r>
            <w:r w:rsidR="00C1410B">
              <w:rPr>
                <w:rFonts w:cstheme="minorHAnsi"/>
              </w:rPr>
              <w:t xml:space="preserve"> </w:t>
            </w:r>
            <w:r w:rsidRPr="00A155E4">
              <w:rPr>
                <w:rFonts w:cstheme="minorHAnsi"/>
              </w:rPr>
              <w:t>Hechos posteriores al cierre</w:t>
            </w:r>
          </w:p>
        </w:tc>
        <w:tc>
          <w:tcPr>
            <w:tcW w:w="0" w:type="auto"/>
          </w:tcPr>
          <w:p w:rsidR="00393E84" w:rsidRPr="009E6EDE" w:rsidRDefault="00393E84" w:rsidP="00C1410B">
            <w:pPr>
              <w:spacing w:after="0" w:line="240" w:lineRule="auto"/>
              <w:jc w:val="right"/>
              <w:rPr>
                <w:rFonts w:cstheme="minorHAnsi"/>
              </w:rPr>
            </w:pPr>
            <w:r>
              <w:rPr>
                <w:rFonts w:cstheme="minorHAnsi"/>
              </w:rPr>
              <w:t>4</w:t>
            </w:r>
            <w:r w:rsidR="00C1410B">
              <w:rPr>
                <w:rFonts w:cstheme="minorHAnsi"/>
              </w:rPr>
              <w:t>8</w:t>
            </w:r>
          </w:p>
        </w:tc>
      </w:tr>
      <w:tr w:rsidR="00393E84" w:rsidRPr="009E6EDE" w:rsidTr="00A155E4">
        <w:tc>
          <w:tcPr>
            <w:tcW w:w="0" w:type="auto"/>
            <w:shd w:val="clear" w:color="auto" w:fill="auto"/>
          </w:tcPr>
          <w:p w:rsidR="00393E84" w:rsidRPr="00A155E4" w:rsidRDefault="00393E84" w:rsidP="00A632D7">
            <w:pPr>
              <w:spacing w:after="0" w:line="240" w:lineRule="auto"/>
              <w:ind w:left="709"/>
              <w:rPr>
                <w:rFonts w:cstheme="minorHAnsi"/>
              </w:rPr>
            </w:pPr>
            <w:r w:rsidRPr="00A155E4">
              <w:rPr>
                <w:rFonts w:cstheme="minorHAnsi"/>
              </w:rPr>
              <w:t>1.16 Actividad de la entidad. Aplicación de elementos patrimoniales a fines propios</w:t>
            </w:r>
          </w:p>
        </w:tc>
        <w:tc>
          <w:tcPr>
            <w:tcW w:w="0" w:type="auto"/>
          </w:tcPr>
          <w:p w:rsidR="00393E84" w:rsidRPr="009E6EDE" w:rsidRDefault="00393E84" w:rsidP="00C1410B">
            <w:pPr>
              <w:spacing w:after="0" w:line="240" w:lineRule="auto"/>
              <w:jc w:val="right"/>
              <w:rPr>
                <w:rFonts w:cstheme="minorHAnsi"/>
              </w:rPr>
            </w:pPr>
            <w:r>
              <w:rPr>
                <w:rFonts w:cstheme="minorHAnsi"/>
              </w:rPr>
              <w:t>4</w:t>
            </w:r>
            <w:r w:rsidR="00C1410B">
              <w:rPr>
                <w:rFonts w:cstheme="minorHAnsi"/>
              </w:rPr>
              <w:t>9</w:t>
            </w:r>
          </w:p>
        </w:tc>
      </w:tr>
      <w:tr w:rsidR="00393E84" w:rsidRPr="009E6EDE" w:rsidTr="00A155E4">
        <w:trPr>
          <w:trHeight w:val="85"/>
        </w:trPr>
        <w:tc>
          <w:tcPr>
            <w:tcW w:w="0" w:type="auto"/>
            <w:shd w:val="clear" w:color="auto" w:fill="auto"/>
          </w:tcPr>
          <w:p w:rsidR="00393E84" w:rsidRPr="00A155E4" w:rsidRDefault="00393E84" w:rsidP="00A632D7">
            <w:pPr>
              <w:spacing w:after="0" w:line="240" w:lineRule="auto"/>
              <w:ind w:left="709"/>
              <w:rPr>
                <w:rFonts w:cstheme="minorHAnsi"/>
              </w:rPr>
            </w:pPr>
            <w:r w:rsidRPr="00A155E4">
              <w:rPr>
                <w:rFonts w:cstheme="minorHAnsi"/>
              </w:rPr>
              <w:t>1.17 Operaciones con partes vinculadas</w:t>
            </w:r>
          </w:p>
        </w:tc>
        <w:tc>
          <w:tcPr>
            <w:tcW w:w="0" w:type="auto"/>
          </w:tcPr>
          <w:p w:rsidR="00393E84" w:rsidRPr="009E6EDE" w:rsidRDefault="00393E84" w:rsidP="00C1410B">
            <w:pPr>
              <w:spacing w:after="0" w:line="240" w:lineRule="auto"/>
              <w:jc w:val="right"/>
              <w:rPr>
                <w:rFonts w:cstheme="minorHAnsi"/>
              </w:rPr>
            </w:pPr>
            <w:r>
              <w:rPr>
                <w:rFonts w:cstheme="minorHAnsi"/>
              </w:rPr>
              <w:t>5</w:t>
            </w:r>
            <w:r w:rsidR="00C1410B">
              <w:rPr>
                <w:rFonts w:cstheme="minorHAnsi"/>
              </w:rPr>
              <w:t>4</w:t>
            </w:r>
          </w:p>
        </w:tc>
      </w:tr>
      <w:tr w:rsidR="00393E84" w:rsidRPr="009E6EDE" w:rsidTr="00A155E4">
        <w:tc>
          <w:tcPr>
            <w:tcW w:w="0" w:type="auto"/>
            <w:shd w:val="clear" w:color="auto" w:fill="auto"/>
          </w:tcPr>
          <w:p w:rsidR="00393E84" w:rsidRPr="00A155E4" w:rsidRDefault="00393E84" w:rsidP="00A632D7">
            <w:pPr>
              <w:spacing w:after="0" w:line="240" w:lineRule="auto"/>
              <w:ind w:left="709"/>
              <w:rPr>
                <w:rFonts w:cstheme="minorHAnsi"/>
              </w:rPr>
            </w:pPr>
            <w:r w:rsidRPr="00A155E4">
              <w:rPr>
                <w:rFonts w:cstheme="minorHAnsi"/>
              </w:rPr>
              <w:t>1.18 Otra información</w:t>
            </w:r>
          </w:p>
        </w:tc>
        <w:tc>
          <w:tcPr>
            <w:tcW w:w="0" w:type="auto"/>
          </w:tcPr>
          <w:p w:rsidR="00393E84" w:rsidRPr="009E6EDE" w:rsidRDefault="00393E84" w:rsidP="00C1410B">
            <w:pPr>
              <w:spacing w:after="0" w:line="240" w:lineRule="auto"/>
              <w:jc w:val="right"/>
              <w:rPr>
                <w:rFonts w:cstheme="minorHAnsi"/>
              </w:rPr>
            </w:pPr>
            <w:r>
              <w:rPr>
                <w:rFonts w:cstheme="minorHAnsi"/>
              </w:rPr>
              <w:t>5</w:t>
            </w:r>
            <w:r w:rsidR="00C1410B">
              <w:rPr>
                <w:rFonts w:cstheme="minorHAnsi"/>
              </w:rPr>
              <w:t>5</w:t>
            </w:r>
          </w:p>
        </w:tc>
      </w:tr>
      <w:tr w:rsidR="009E6EDE" w:rsidRPr="009E6EDE" w:rsidTr="00010D5B">
        <w:tc>
          <w:tcPr>
            <w:tcW w:w="0" w:type="auto"/>
          </w:tcPr>
          <w:p w:rsidR="009E6EDE" w:rsidRPr="009E6EDE" w:rsidRDefault="009E6EDE" w:rsidP="00297ECD">
            <w:pPr>
              <w:spacing w:after="0" w:line="240" w:lineRule="auto"/>
              <w:ind w:left="357"/>
              <w:rPr>
                <w:rFonts w:cstheme="minorHAnsi"/>
              </w:rPr>
            </w:pPr>
          </w:p>
        </w:tc>
        <w:tc>
          <w:tcPr>
            <w:tcW w:w="0" w:type="auto"/>
          </w:tcPr>
          <w:p w:rsidR="009E6EDE" w:rsidRPr="009E6EDE" w:rsidRDefault="009E6EDE" w:rsidP="00297ECD">
            <w:pPr>
              <w:spacing w:after="0" w:line="240" w:lineRule="auto"/>
              <w:jc w:val="right"/>
              <w:rPr>
                <w:rFonts w:cstheme="minorHAnsi"/>
              </w:rPr>
            </w:pPr>
          </w:p>
        </w:tc>
      </w:tr>
      <w:tr w:rsidR="009E6EDE" w:rsidRPr="009E6EDE" w:rsidTr="00010D5B">
        <w:tc>
          <w:tcPr>
            <w:tcW w:w="0" w:type="auto"/>
          </w:tcPr>
          <w:p w:rsidR="009E6EDE" w:rsidRPr="009E6EDE" w:rsidRDefault="009E6EDE" w:rsidP="008360AE">
            <w:pPr>
              <w:widowControl w:val="0"/>
              <w:numPr>
                <w:ilvl w:val="0"/>
                <w:numId w:val="1"/>
              </w:numPr>
              <w:overflowPunct w:val="0"/>
              <w:spacing w:after="0" w:line="240" w:lineRule="auto"/>
              <w:ind w:left="357" w:hanging="357"/>
              <w:rPr>
                <w:rFonts w:cstheme="minorHAnsi"/>
                <w:b/>
                <w:sz w:val="28"/>
              </w:rPr>
            </w:pPr>
            <w:r w:rsidRPr="009E6EDE">
              <w:rPr>
                <w:rFonts w:cstheme="minorHAnsi"/>
                <w:b/>
                <w:sz w:val="28"/>
              </w:rPr>
              <w:t>Análisis Económico-Financiero</w:t>
            </w:r>
            <w:r w:rsidR="00AD516C" w:rsidRPr="00996CBA">
              <w:rPr>
                <w:rFonts w:cstheme="minorHAnsi"/>
                <w:b/>
                <w:sz w:val="28"/>
              </w:rPr>
              <w:t xml:space="preserve"> 2019</w:t>
            </w:r>
          </w:p>
        </w:tc>
        <w:tc>
          <w:tcPr>
            <w:tcW w:w="0" w:type="auto"/>
          </w:tcPr>
          <w:p w:rsidR="009E6EDE" w:rsidRPr="009E6EDE" w:rsidRDefault="009E6EDE" w:rsidP="00297ECD">
            <w:pPr>
              <w:spacing w:after="0" w:line="240" w:lineRule="auto"/>
              <w:jc w:val="right"/>
              <w:rPr>
                <w:rFonts w:cstheme="minorHAnsi"/>
                <w:b/>
                <w:sz w:val="28"/>
              </w:rPr>
            </w:pPr>
          </w:p>
        </w:tc>
      </w:tr>
      <w:tr w:rsidR="00393E84" w:rsidRPr="009E6EDE" w:rsidTr="00010D5B">
        <w:tc>
          <w:tcPr>
            <w:tcW w:w="0" w:type="auto"/>
          </w:tcPr>
          <w:p w:rsidR="00393E84" w:rsidRPr="009E6EDE" w:rsidRDefault="00393E84" w:rsidP="00A632D7">
            <w:pPr>
              <w:spacing w:after="0" w:line="240" w:lineRule="auto"/>
              <w:ind w:left="709"/>
              <w:rPr>
                <w:rFonts w:cstheme="minorHAnsi"/>
              </w:rPr>
            </w:pPr>
            <w:r w:rsidRPr="009E6EDE">
              <w:rPr>
                <w:rFonts w:cstheme="minorHAnsi"/>
              </w:rPr>
              <w:t xml:space="preserve">2.1 </w:t>
            </w:r>
            <w:r w:rsidR="00A632D7">
              <w:rPr>
                <w:rFonts w:cstheme="minorHAnsi"/>
              </w:rPr>
              <w:t xml:space="preserve">  </w:t>
            </w:r>
            <w:r w:rsidRPr="009E6EDE">
              <w:rPr>
                <w:rFonts w:cstheme="minorHAnsi"/>
              </w:rPr>
              <w:t>Situación patrimonial</w:t>
            </w:r>
          </w:p>
        </w:tc>
        <w:tc>
          <w:tcPr>
            <w:tcW w:w="0" w:type="auto"/>
          </w:tcPr>
          <w:p w:rsidR="00393E84" w:rsidRPr="009E6EDE" w:rsidRDefault="00393E84" w:rsidP="00C1410B">
            <w:pPr>
              <w:spacing w:after="0" w:line="240" w:lineRule="auto"/>
              <w:jc w:val="right"/>
              <w:rPr>
                <w:rFonts w:cstheme="minorHAnsi"/>
              </w:rPr>
            </w:pPr>
            <w:r>
              <w:rPr>
                <w:rFonts w:cstheme="minorHAnsi"/>
              </w:rPr>
              <w:t>5</w:t>
            </w:r>
            <w:r w:rsidR="00C1410B">
              <w:rPr>
                <w:rFonts w:cstheme="minorHAnsi"/>
              </w:rPr>
              <w:t>8</w:t>
            </w:r>
          </w:p>
        </w:tc>
      </w:tr>
      <w:tr w:rsidR="00393E84" w:rsidRPr="009E6EDE" w:rsidTr="00010D5B">
        <w:tc>
          <w:tcPr>
            <w:tcW w:w="0" w:type="auto"/>
          </w:tcPr>
          <w:p w:rsidR="00393E84" w:rsidRPr="009E6EDE" w:rsidRDefault="00393E84" w:rsidP="00A632D7">
            <w:pPr>
              <w:spacing w:after="0" w:line="240" w:lineRule="auto"/>
              <w:ind w:left="709"/>
              <w:rPr>
                <w:rFonts w:cstheme="minorHAnsi"/>
              </w:rPr>
            </w:pPr>
            <w:r w:rsidRPr="009E6EDE">
              <w:rPr>
                <w:rFonts w:cstheme="minorHAnsi"/>
              </w:rPr>
              <w:t xml:space="preserve">2.2 </w:t>
            </w:r>
            <w:r w:rsidR="00A632D7">
              <w:rPr>
                <w:rFonts w:cstheme="minorHAnsi"/>
              </w:rPr>
              <w:t xml:space="preserve">  </w:t>
            </w:r>
            <w:r w:rsidRPr="009E6EDE">
              <w:rPr>
                <w:rFonts w:cstheme="minorHAnsi"/>
              </w:rPr>
              <w:t>Desviac</w:t>
            </w:r>
            <w:r w:rsidRPr="00996CBA">
              <w:rPr>
                <w:rFonts w:cstheme="minorHAnsi"/>
              </w:rPr>
              <w:t>ión Presupuesto - Ejecución</w:t>
            </w:r>
          </w:p>
        </w:tc>
        <w:tc>
          <w:tcPr>
            <w:tcW w:w="0" w:type="auto"/>
          </w:tcPr>
          <w:p w:rsidR="00393E84" w:rsidRPr="009E6EDE" w:rsidRDefault="00393E84" w:rsidP="00C1410B">
            <w:pPr>
              <w:spacing w:after="0" w:line="240" w:lineRule="auto"/>
              <w:jc w:val="right"/>
              <w:rPr>
                <w:rFonts w:cstheme="minorHAnsi"/>
              </w:rPr>
            </w:pPr>
            <w:r>
              <w:rPr>
                <w:rFonts w:cstheme="minorHAnsi"/>
              </w:rPr>
              <w:t>6</w:t>
            </w:r>
            <w:r w:rsidR="00C1410B">
              <w:rPr>
                <w:rFonts w:cstheme="minorHAnsi"/>
              </w:rPr>
              <w:t>6</w:t>
            </w:r>
          </w:p>
        </w:tc>
      </w:tr>
      <w:tr w:rsidR="009E6EDE" w:rsidRPr="009E6EDE" w:rsidTr="00010D5B">
        <w:tc>
          <w:tcPr>
            <w:tcW w:w="0" w:type="auto"/>
          </w:tcPr>
          <w:p w:rsidR="009E6EDE" w:rsidRPr="009E6EDE" w:rsidRDefault="009E6EDE" w:rsidP="00297ECD">
            <w:pPr>
              <w:spacing w:after="0" w:line="240" w:lineRule="auto"/>
              <w:ind w:left="357"/>
              <w:rPr>
                <w:rFonts w:cstheme="minorHAnsi"/>
              </w:rPr>
            </w:pPr>
          </w:p>
        </w:tc>
        <w:tc>
          <w:tcPr>
            <w:tcW w:w="0" w:type="auto"/>
          </w:tcPr>
          <w:p w:rsidR="009E6EDE" w:rsidRPr="009E6EDE" w:rsidRDefault="009E6EDE" w:rsidP="00297ECD">
            <w:pPr>
              <w:spacing w:after="0" w:line="240" w:lineRule="auto"/>
              <w:jc w:val="right"/>
              <w:rPr>
                <w:rFonts w:cstheme="minorHAnsi"/>
              </w:rPr>
            </w:pPr>
          </w:p>
        </w:tc>
      </w:tr>
      <w:tr w:rsidR="009E6EDE" w:rsidRPr="009E6EDE" w:rsidTr="00010D5B">
        <w:tc>
          <w:tcPr>
            <w:tcW w:w="0" w:type="auto"/>
          </w:tcPr>
          <w:p w:rsidR="009E6EDE" w:rsidRPr="009E6EDE" w:rsidRDefault="009E6EDE" w:rsidP="00297ECD">
            <w:pPr>
              <w:spacing w:after="0" w:line="240" w:lineRule="auto"/>
              <w:rPr>
                <w:rFonts w:cstheme="minorHAnsi"/>
              </w:rPr>
            </w:pPr>
          </w:p>
        </w:tc>
        <w:tc>
          <w:tcPr>
            <w:tcW w:w="0" w:type="auto"/>
          </w:tcPr>
          <w:p w:rsidR="009E6EDE" w:rsidRPr="009E6EDE" w:rsidRDefault="009E6EDE" w:rsidP="00297ECD">
            <w:pPr>
              <w:spacing w:after="0" w:line="240" w:lineRule="auto"/>
              <w:jc w:val="right"/>
              <w:rPr>
                <w:rFonts w:cstheme="minorHAnsi"/>
              </w:rPr>
            </w:pPr>
          </w:p>
        </w:tc>
      </w:tr>
      <w:tr w:rsidR="009E6EDE" w:rsidRPr="009E6EDE" w:rsidTr="00010D5B">
        <w:tc>
          <w:tcPr>
            <w:tcW w:w="0" w:type="auto"/>
          </w:tcPr>
          <w:p w:rsidR="009E6EDE" w:rsidRPr="009E6EDE" w:rsidRDefault="009E6EDE" w:rsidP="00297ECD">
            <w:pPr>
              <w:spacing w:after="0" w:line="240" w:lineRule="auto"/>
              <w:rPr>
                <w:rFonts w:cstheme="minorHAnsi"/>
                <w:b/>
              </w:rPr>
            </w:pPr>
          </w:p>
        </w:tc>
        <w:tc>
          <w:tcPr>
            <w:tcW w:w="0" w:type="auto"/>
          </w:tcPr>
          <w:p w:rsidR="009E6EDE" w:rsidRPr="009E6EDE" w:rsidRDefault="009E6EDE" w:rsidP="00297ECD">
            <w:pPr>
              <w:spacing w:after="0" w:line="240" w:lineRule="auto"/>
              <w:jc w:val="right"/>
              <w:rPr>
                <w:rFonts w:cstheme="minorHAnsi"/>
              </w:rPr>
            </w:pPr>
          </w:p>
        </w:tc>
      </w:tr>
      <w:tr w:rsidR="009E6EDE" w:rsidRPr="009E6EDE" w:rsidTr="00010D5B">
        <w:tc>
          <w:tcPr>
            <w:tcW w:w="0" w:type="auto"/>
          </w:tcPr>
          <w:p w:rsidR="009E6EDE" w:rsidRPr="009E6EDE" w:rsidRDefault="009E6EDE" w:rsidP="008360AE">
            <w:pPr>
              <w:widowControl w:val="0"/>
              <w:numPr>
                <w:ilvl w:val="0"/>
                <w:numId w:val="1"/>
              </w:numPr>
              <w:overflowPunct w:val="0"/>
              <w:spacing w:after="0" w:line="240" w:lineRule="auto"/>
              <w:ind w:left="357" w:hanging="357"/>
              <w:rPr>
                <w:rFonts w:cstheme="minorHAnsi"/>
                <w:b/>
                <w:sz w:val="28"/>
              </w:rPr>
            </w:pPr>
            <w:r w:rsidRPr="009E6EDE">
              <w:rPr>
                <w:rFonts w:cstheme="minorHAnsi"/>
                <w:b/>
                <w:sz w:val="28"/>
              </w:rPr>
              <w:t xml:space="preserve">Presupuesto de Ingresos y Gastos Ejercicio </w:t>
            </w:r>
            <w:r w:rsidR="00AD516C" w:rsidRPr="00996CBA">
              <w:rPr>
                <w:rFonts w:cstheme="minorHAnsi"/>
                <w:b/>
                <w:sz w:val="28"/>
              </w:rPr>
              <w:t>2020</w:t>
            </w:r>
          </w:p>
        </w:tc>
        <w:tc>
          <w:tcPr>
            <w:tcW w:w="0" w:type="auto"/>
          </w:tcPr>
          <w:p w:rsidR="009E6EDE" w:rsidRPr="009E6EDE" w:rsidRDefault="009E6EDE" w:rsidP="00297ECD">
            <w:pPr>
              <w:spacing w:after="0" w:line="240" w:lineRule="auto"/>
              <w:jc w:val="right"/>
              <w:rPr>
                <w:rFonts w:cstheme="minorHAnsi"/>
                <w:b/>
                <w:sz w:val="28"/>
              </w:rPr>
            </w:pPr>
          </w:p>
        </w:tc>
      </w:tr>
      <w:tr w:rsidR="00393E84" w:rsidRPr="009E6EDE" w:rsidTr="00010D5B">
        <w:tc>
          <w:tcPr>
            <w:tcW w:w="0" w:type="auto"/>
          </w:tcPr>
          <w:p w:rsidR="00393E84" w:rsidRPr="009E6EDE" w:rsidRDefault="00393E84" w:rsidP="00A632D7">
            <w:pPr>
              <w:spacing w:after="0" w:line="240" w:lineRule="auto"/>
              <w:ind w:left="709"/>
              <w:rPr>
                <w:rFonts w:cstheme="minorHAnsi"/>
              </w:rPr>
            </w:pPr>
            <w:r w:rsidRPr="009E6EDE">
              <w:rPr>
                <w:rFonts w:cstheme="minorHAnsi"/>
              </w:rPr>
              <w:t xml:space="preserve">3.1 </w:t>
            </w:r>
            <w:r w:rsidR="00A632D7">
              <w:rPr>
                <w:rFonts w:cstheme="minorHAnsi"/>
              </w:rPr>
              <w:t xml:space="preserve">  </w:t>
            </w:r>
            <w:r w:rsidRPr="009E6EDE">
              <w:rPr>
                <w:rFonts w:cstheme="minorHAnsi"/>
              </w:rPr>
              <w:t>Introducción</w:t>
            </w:r>
          </w:p>
        </w:tc>
        <w:tc>
          <w:tcPr>
            <w:tcW w:w="0" w:type="auto"/>
          </w:tcPr>
          <w:p w:rsidR="00393E84" w:rsidRPr="009E6EDE" w:rsidRDefault="00393E84" w:rsidP="00C1410B">
            <w:pPr>
              <w:spacing w:after="0" w:line="240" w:lineRule="auto"/>
              <w:jc w:val="right"/>
              <w:rPr>
                <w:rFonts w:cstheme="minorHAnsi"/>
              </w:rPr>
            </w:pPr>
            <w:r>
              <w:rPr>
                <w:rFonts w:cstheme="minorHAnsi"/>
              </w:rPr>
              <w:t>7</w:t>
            </w:r>
            <w:r w:rsidR="00C1410B">
              <w:rPr>
                <w:rFonts w:cstheme="minorHAnsi"/>
              </w:rPr>
              <w:t>4</w:t>
            </w:r>
          </w:p>
        </w:tc>
      </w:tr>
      <w:tr w:rsidR="00217EF8" w:rsidRPr="009E6EDE" w:rsidTr="00010D5B">
        <w:tc>
          <w:tcPr>
            <w:tcW w:w="0" w:type="auto"/>
          </w:tcPr>
          <w:p w:rsidR="00217EF8" w:rsidRPr="009E6EDE" w:rsidRDefault="00217EF8" w:rsidP="00A632D7">
            <w:pPr>
              <w:spacing w:after="0" w:line="240" w:lineRule="auto"/>
              <w:ind w:left="709"/>
              <w:rPr>
                <w:rFonts w:cstheme="minorHAnsi"/>
              </w:rPr>
            </w:pPr>
            <w:r>
              <w:rPr>
                <w:rFonts w:cstheme="minorHAnsi"/>
              </w:rPr>
              <w:t>3.</w:t>
            </w:r>
            <w:r w:rsidR="000D0E46">
              <w:rPr>
                <w:rFonts w:cstheme="minorHAnsi"/>
              </w:rPr>
              <w:t xml:space="preserve">2 </w:t>
            </w:r>
            <w:r w:rsidR="00A632D7">
              <w:rPr>
                <w:rFonts w:cstheme="minorHAnsi"/>
              </w:rPr>
              <w:t xml:space="preserve">  </w:t>
            </w:r>
            <w:r w:rsidR="002D6E69">
              <w:rPr>
                <w:rFonts w:cstheme="minorHAnsi"/>
              </w:rPr>
              <w:t>COVID</w:t>
            </w:r>
            <w:r w:rsidR="000D0E46">
              <w:rPr>
                <w:rFonts w:cstheme="minorHAnsi"/>
              </w:rPr>
              <w:t>-19</w:t>
            </w:r>
          </w:p>
        </w:tc>
        <w:tc>
          <w:tcPr>
            <w:tcW w:w="0" w:type="auto"/>
          </w:tcPr>
          <w:p w:rsidR="00217EF8" w:rsidRDefault="00C1410B" w:rsidP="009B34FB">
            <w:pPr>
              <w:spacing w:after="0" w:line="240" w:lineRule="auto"/>
              <w:jc w:val="right"/>
              <w:rPr>
                <w:rFonts w:cstheme="minorHAnsi"/>
              </w:rPr>
            </w:pPr>
            <w:r>
              <w:rPr>
                <w:rFonts w:cstheme="minorHAnsi"/>
              </w:rPr>
              <w:t>75</w:t>
            </w:r>
          </w:p>
        </w:tc>
      </w:tr>
      <w:tr w:rsidR="00393E84" w:rsidRPr="009E6EDE" w:rsidTr="00010D5B">
        <w:tc>
          <w:tcPr>
            <w:tcW w:w="0" w:type="auto"/>
          </w:tcPr>
          <w:p w:rsidR="00393E84" w:rsidRPr="009E6EDE" w:rsidRDefault="00393E84" w:rsidP="00A632D7">
            <w:pPr>
              <w:spacing w:after="0" w:line="240" w:lineRule="auto"/>
              <w:ind w:left="709"/>
              <w:rPr>
                <w:rFonts w:cstheme="minorHAnsi"/>
              </w:rPr>
            </w:pPr>
            <w:r w:rsidRPr="009E6EDE">
              <w:rPr>
                <w:rFonts w:cstheme="minorHAnsi"/>
              </w:rPr>
              <w:t xml:space="preserve">3.2 </w:t>
            </w:r>
            <w:r w:rsidR="00A632D7">
              <w:rPr>
                <w:rFonts w:cstheme="minorHAnsi"/>
              </w:rPr>
              <w:t xml:space="preserve">  </w:t>
            </w:r>
            <w:r w:rsidRPr="009E6EDE">
              <w:rPr>
                <w:rFonts w:cstheme="minorHAnsi"/>
              </w:rPr>
              <w:t>Ingresos esperados</w:t>
            </w:r>
          </w:p>
        </w:tc>
        <w:tc>
          <w:tcPr>
            <w:tcW w:w="0" w:type="auto"/>
          </w:tcPr>
          <w:p w:rsidR="00393E84" w:rsidRPr="009E6EDE" w:rsidRDefault="00393E84" w:rsidP="00C1410B">
            <w:pPr>
              <w:spacing w:after="0" w:line="240" w:lineRule="auto"/>
              <w:jc w:val="right"/>
              <w:rPr>
                <w:rFonts w:cstheme="minorHAnsi"/>
              </w:rPr>
            </w:pPr>
            <w:r>
              <w:rPr>
                <w:rFonts w:cstheme="minorHAnsi"/>
              </w:rPr>
              <w:t>7</w:t>
            </w:r>
            <w:r w:rsidR="00C1410B">
              <w:rPr>
                <w:rFonts w:cstheme="minorHAnsi"/>
              </w:rPr>
              <w:t>6</w:t>
            </w:r>
          </w:p>
        </w:tc>
      </w:tr>
      <w:tr w:rsidR="00393E84" w:rsidRPr="009E6EDE" w:rsidTr="00010D5B">
        <w:tc>
          <w:tcPr>
            <w:tcW w:w="0" w:type="auto"/>
          </w:tcPr>
          <w:p w:rsidR="00393E84" w:rsidRPr="009E6EDE" w:rsidRDefault="00393E84" w:rsidP="00A632D7">
            <w:pPr>
              <w:spacing w:after="0" w:line="240" w:lineRule="auto"/>
              <w:ind w:left="709"/>
              <w:rPr>
                <w:rFonts w:cstheme="minorHAnsi"/>
              </w:rPr>
            </w:pPr>
            <w:r w:rsidRPr="009E6EDE">
              <w:rPr>
                <w:rFonts w:cstheme="minorHAnsi"/>
              </w:rPr>
              <w:t xml:space="preserve">3.3 </w:t>
            </w:r>
            <w:r w:rsidR="00A632D7">
              <w:rPr>
                <w:rFonts w:cstheme="minorHAnsi"/>
              </w:rPr>
              <w:t xml:space="preserve">  </w:t>
            </w:r>
            <w:r w:rsidRPr="009E6EDE">
              <w:rPr>
                <w:rFonts w:cstheme="minorHAnsi"/>
              </w:rPr>
              <w:t>Gastos esperados</w:t>
            </w:r>
          </w:p>
        </w:tc>
        <w:tc>
          <w:tcPr>
            <w:tcW w:w="0" w:type="auto"/>
          </w:tcPr>
          <w:p w:rsidR="00393E84" w:rsidRPr="009E6EDE" w:rsidRDefault="00393E84" w:rsidP="00AC38DC">
            <w:pPr>
              <w:spacing w:after="0" w:line="240" w:lineRule="auto"/>
              <w:jc w:val="right"/>
              <w:rPr>
                <w:rFonts w:cstheme="minorHAnsi"/>
              </w:rPr>
            </w:pPr>
            <w:r>
              <w:rPr>
                <w:rFonts w:cstheme="minorHAnsi"/>
              </w:rPr>
              <w:t>7</w:t>
            </w:r>
            <w:r w:rsidR="00AC38DC">
              <w:rPr>
                <w:rFonts w:cstheme="minorHAnsi"/>
              </w:rPr>
              <w:t>8</w:t>
            </w:r>
          </w:p>
        </w:tc>
      </w:tr>
    </w:tbl>
    <w:p w:rsidR="00996CBA" w:rsidRDefault="00996CBA">
      <w:r>
        <w:br w:type="page"/>
      </w:r>
    </w:p>
    <w:p w:rsidR="00256E8B" w:rsidRDefault="00256E8B" w:rsidP="00256E8B">
      <w:pPr>
        <w:jc w:val="right"/>
        <w:rPr>
          <w:b/>
          <w:sz w:val="40"/>
          <w:szCs w:val="36"/>
        </w:rPr>
      </w:pPr>
    </w:p>
    <w:p w:rsidR="00256E8B" w:rsidRDefault="00256E8B" w:rsidP="00256E8B">
      <w:pPr>
        <w:jc w:val="right"/>
        <w:rPr>
          <w:b/>
          <w:sz w:val="40"/>
          <w:szCs w:val="36"/>
        </w:rPr>
      </w:pPr>
    </w:p>
    <w:p w:rsidR="00256E8B" w:rsidRDefault="00256E8B" w:rsidP="00256E8B">
      <w:pPr>
        <w:jc w:val="right"/>
        <w:rPr>
          <w:b/>
          <w:sz w:val="40"/>
          <w:szCs w:val="36"/>
        </w:rPr>
      </w:pPr>
    </w:p>
    <w:p w:rsidR="00256E8B" w:rsidRDefault="00256E8B" w:rsidP="00256E8B">
      <w:pPr>
        <w:jc w:val="right"/>
        <w:rPr>
          <w:b/>
          <w:sz w:val="40"/>
          <w:szCs w:val="36"/>
        </w:rPr>
      </w:pPr>
    </w:p>
    <w:p w:rsidR="00256E8B" w:rsidRDefault="00256E8B" w:rsidP="00256E8B">
      <w:pPr>
        <w:jc w:val="right"/>
        <w:rPr>
          <w:b/>
          <w:sz w:val="40"/>
          <w:szCs w:val="36"/>
        </w:rPr>
      </w:pPr>
    </w:p>
    <w:p w:rsidR="00256E8B" w:rsidRDefault="00256E8B" w:rsidP="00256E8B">
      <w:pPr>
        <w:jc w:val="right"/>
        <w:rPr>
          <w:b/>
          <w:sz w:val="40"/>
          <w:szCs w:val="36"/>
        </w:rPr>
      </w:pPr>
    </w:p>
    <w:p w:rsidR="00256E8B" w:rsidRDefault="00256E8B" w:rsidP="00256E8B">
      <w:pPr>
        <w:jc w:val="right"/>
        <w:rPr>
          <w:b/>
          <w:sz w:val="40"/>
          <w:szCs w:val="36"/>
        </w:rPr>
      </w:pPr>
    </w:p>
    <w:p w:rsidR="00256E8B" w:rsidRDefault="00256E8B" w:rsidP="00256E8B">
      <w:pPr>
        <w:jc w:val="right"/>
        <w:rPr>
          <w:b/>
          <w:sz w:val="40"/>
          <w:szCs w:val="36"/>
        </w:rPr>
      </w:pPr>
    </w:p>
    <w:p w:rsidR="00256E8B" w:rsidRDefault="00256E8B" w:rsidP="00256E8B">
      <w:pPr>
        <w:jc w:val="right"/>
        <w:rPr>
          <w:b/>
          <w:sz w:val="40"/>
          <w:szCs w:val="36"/>
        </w:rPr>
      </w:pPr>
    </w:p>
    <w:p w:rsidR="00256E8B" w:rsidRDefault="00256E8B" w:rsidP="00256E8B">
      <w:pPr>
        <w:jc w:val="right"/>
        <w:rPr>
          <w:b/>
          <w:sz w:val="40"/>
          <w:szCs w:val="36"/>
        </w:rPr>
      </w:pPr>
    </w:p>
    <w:p w:rsidR="00256E8B" w:rsidRDefault="00256E8B" w:rsidP="00256E8B">
      <w:pPr>
        <w:jc w:val="right"/>
        <w:rPr>
          <w:b/>
          <w:sz w:val="40"/>
          <w:szCs w:val="36"/>
        </w:rPr>
      </w:pPr>
    </w:p>
    <w:p w:rsidR="00256E8B" w:rsidRDefault="00256E8B" w:rsidP="00256E8B">
      <w:pPr>
        <w:jc w:val="right"/>
        <w:rPr>
          <w:b/>
          <w:sz w:val="40"/>
          <w:szCs w:val="36"/>
        </w:rPr>
      </w:pPr>
    </w:p>
    <w:p w:rsidR="00256E8B" w:rsidRDefault="00256E8B" w:rsidP="00256E8B">
      <w:pPr>
        <w:jc w:val="right"/>
        <w:rPr>
          <w:b/>
          <w:sz w:val="40"/>
          <w:szCs w:val="36"/>
        </w:rPr>
      </w:pPr>
    </w:p>
    <w:p w:rsidR="00256E8B" w:rsidRDefault="00256E8B" w:rsidP="00256E8B">
      <w:pPr>
        <w:jc w:val="right"/>
        <w:rPr>
          <w:b/>
          <w:sz w:val="40"/>
          <w:szCs w:val="36"/>
        </w:rPr>
      </w:pPr>
    </w:p>
    <w:p w:rsidR="00256E8B" w:rsidRDefault="00256E8B" w:rsidP="00256E8B">
      <w:pPr>
        <w:jc w:val="right"/>
        <w:rPr>
          <w:b/>
          <w:sz w:val="40"/>
          <w:szCs w:val="36"/>
        </w:rPr>
      </w:pPr>
    </w:p>
    <w:p w:rsidR="00256E8B" w:rsidRDefault="00256E8B" w:rsidP="00256E8B">
      <w:pPr>
        <w:jc w:val="right"/>
        <w:rPr>
          <w:b/>
          <w:sz w:val="40"/>
          <w:szCs w:val="36"/>
        </w:rPr>
      </w:pPr>
    </w:p>
    <w:p w:rsidR="00256E8B" w:rsidRDefault="00256E8B" w:rsidP="00256E8B">
      <w:pPr>
        <w:jc w:val="right"/>
        <w:rPr>
          <w:b/>
          <w:sz w:val="40"/>
          <w:szCs w:val="36"/>
        </w:rPr>
      </w:pPr>
    </w:p>
    <w:p w:rsidR="00256E8B" w:rsidRDefault="00256E8B" w:rsidP="00256E8B">
      <w:pPr>
        <w:jc w:val="right"/>
        <w:rPr>
          <w:b/>
          <w:sz w:val="40"/>
          <w:szCs w:val="36"/>
        </w:rPr>
      </w:pPr>
      <w:r w:rsidRPr="00256E8B">
        <w:rPr>
          <w:b/>
          <w:sz w:val="40"/>
          <w:szCs w:val="36"/>
        </w:rPr>
        <w:t>II.1 Cuentas anuales</w:t>
      </w:r>
      <w:r>
        <w:rPr>
          <w:b/>
          <w:sz w:val="40"/>
          <w:szCs w:val="36"/>
        </w:rPr>
        <w:t xml:space="preserve"> 2019</w:t>
      </w:r>
      <w:r>
        <w:rPr>
          <w:b/>
          <w:sz w:val="40"/>
          <w:szCs w:val="36"/>
        </w:rPr>
        <w:br w:type="page"/>
      </w:r>
    </w:p>
    <w:p w:rsidR="00ED793F" w:rsidRPr="00ED793F" w:rsidRDefault="00ED793F" w:rsidP="00ED793F">
      <w:pPr>
        <w:jc w:val="right"/>
        <w:rPr>
          <w:b/>
          <w:sz w:val="32"/>
          <w:szCs w:val="36"/>
        </w:rPr>
      </w:pPr>
      <w:r>
        <w:rPr>
          <w:b/>
          <w:sz w:val="32"/>
          <w:szCs w:val="36"/>
        </w:rPr>
        <w:t xml:space="preserve">II.1.0 </w:t>
      </w:r>
      <w:r w:rsidR="00E047E4">
        <w:rPr>
          <w:b/>
          <w:sz w:val="32"/>
          <w:szCs w:val="36"/>
        </w:rPr>
        <w:t>Introducción</w:t>
      </w:r>
    </w:p>
    <w:p w:rsidR="00ED793F" w:rsidRPr="00E35FD3" w:rsidRDefault="00ED793F" w:rsidP="00ED793F">
      <w:pPr>
        <w:rPr>
          <w:b/>
          <w:sz w:val="24"/>
        </w:rPr>
      </w:pPr>
    </w:p>
    <w:p w:rsidR="00ED793F" w:rsidRPr="00E35FD3" w:rsidRDefault="00ED793F" w:rsidP="00ED793F">
      <w:pPr>
        <w:rPr>
          <w:b/>
        </w:rPr>
      </w:pPr>
      <w:r w:rsidRPr="00E35FD3">
        <w:rPr>
          <w:b/>
        </w:rPr>
        <w:t>¿Qué son?</w:t>
      </w:r>
    </w:p>
    <w:p w:rsidR="00ED793F" w:rsidRPr="00E047E4" w:rsidRDefault="00ED793F" w:rsidP="007627C7">
      <w:pPr>
        <w:jc w:val="both"/>
        <w:rPr>
          <w:i/>
        </w:rPr>
      </w:pPr>
      <w:r w:rsidRPr="00E047E4">
        <w:rPr>
          <w:i/>
        </w:rPr>
        <w:t>Una expresión sistematizada de la situación económica (ACTIVO), de la situación financiera (PASIVO), y de los resultados, así como de su evolución en el tiempo.</w:t>
      </w:r>
    </w:p>
    <w:p w:rsidR="00ED793F" w:rsidRDefault="00ED793F" w:rsidP="00ED793F"/>
    <w:p w:rsidR="00ED793F" w:rsidRPr="00E35FD3" w:rsidRDefault="00ED793F" w:rsidP="00ED793F">
      <w:pPr>
        <w:rPr>
          <w:b/>
        </w:rPr>
      </w:pPr>
      <w:r w:rsidRPr="00E35FD3">
        <w:rPr>
          <w:b/>
        </w:rPr>
        <w:t>¿De qué se componen?</w:t>
      </w:r>
    </w:p>
    <w:p w:rsidR="00ED793F" w:rsidRPr="00E047E4" w:rsidRDefault="00ED793F" w:rsidP="007627C7">
      <w:pPr>
        <w:jc w:val="both"/>
        <w:rPr>
          <w:i/>
        </w:rPr>
      </w:pPr>
      <w:r w:rsidRPr="00E047E4">
        <w:rPr>
          <w:i/>
        </w:rPr>
        <w:t xml:space="preserve">Las </w:t>
      </w:r>
      <w:r w:rsidR="00E94DB5">
        <w:rPr>
          <w:i/>
        </w:rPr>
        <w:t>c</w:t>
      </w:r>
      <w:r w:rsidRPr="00E047E4">
        <w:rPr>
          <w:i/>
        </w:rPr>
        <w:t>uentas anuales están comprendidas por el balance de situación, la cuenta de resultados y la memoria.</w:t>
      </w:r>
    </w:p>
    <w:p w:rsidR="00ED793F" w:rsidRDefault="00ED793F" w:rsidP="00ED793F"/>
    <w:p w:rsidR="00ED793F" w:rsidRPr="00E35FD3" w:rsidRDefault="00ED793F" w:rsidP="00ED793F">
      <w:pPr>
        <w:rPr>
          <w:b/>
        </w:rPr>
      </w:pPr>
      <w:r w:rsidRPr="00E35FD3">
        <w:rPr>
          <w:b/>
        </w:rPr>
        <w:t xml:space="preserve">¿Está obligado el Colegio a </w:t>
      </w:r>
      <w:r w:rsidR="003E404F">
        <w:rPr>
          <w:b/>
        </w:rPr>
        <w:t xml:space="preserve">elaborar </w:t>
      </w:r>
      <w:r w:rsidRPr="00E35FD3">
        <w:rPr>
          <w:b/>
        </w:rPr>
        <w:t>cuentas anuales?</w:t>
      </w:r>
    </w:p>
    <w:p w:rsidR="00ED793F" w:rsidRPr="00E047E4" w:rsidRDefault="00E94DB5" w:rsidP="00ED793F">
      <w:pPr>
        <w:jc w:val="both"/>
        <w:rPr>
          <w:i/>
        </w:rPr>
      </w:pPr>
      <w:r>
        <w:rPr>
          <w:i/>
        </w:rPr>
        <w:t>Las leyes,</w:t>
      </w:r>
      <w:r w:rsidR="00ED793F" w:rsidRPr="00E047E4">
        <w:rPr>
          <w:i/>
        </w:rPr>
        <w:t xml:space="preserve"> estatal</w:t>
      </w:r>
      <w:r>
        <w:rPr>
          <w:i/>
        </w:rPr>
        <w:t xml:space="preserve"> y autonómica, </w:t>
      </w:r>
      <w:r w:rsidR="00ED793F" w:rsidRPr="00E047E4">
        <w:rPr>
          <w:i/>
        </w:rPr>
        <w:t xml:space="preserve">de Colegios Profesionales no establecen dicha obligación. </w:t>
      </w:r>
    </w:p>
    <w:p w:rsidR="00ED793F" w:rsidRPr="00E047E4" w:rsidRDefault="00ED793F" w:rsidP="00ED793F">
      <w:pPr>
        <w:jc w:val="both"/>
        <w:rPr>
          <w:i/>
        </w:rPr>
      </w:pPr>
      <w:r w:rsidRPr="00E047E4">
        <w:rPr>
          <w:i/>
        </w:rPr>
        <w:t>No obstante, la organización de medios de producción por pa</w:t>
      </w:r>
      <w:r w:rsidR="00100D14">
        <w:rPr>
          <w:i/>
        </w:rPr>
        <w:t xml:space="preserve">rte del Colegio, </w:t>
      </w:r>
      <w:r w:rsidRPr="00E047E4">
        <w:rPr>
          <w:i/>
        </w:rPr>
        <w:t>para la entrega de bienes y prestación de servicios, le confiere la condición de empresario. Por este motivo</w:t>
      </w:r>
      <w:r w:rsidR="00A25D0A">
        <w:rPr>
          <w:i/>
        </w:rPr>
        <w:t>,</w:t>
      </w:r>
      <w:r w:rsidRPr="00E047E4">
        <w:rPr>
          <w:i/>
        </w:rPr>
        <w:t xml:space="preserve"> le es </w:t>
      </w:r>
      <w:r w:rsidR="00A25D0A">
        <w:rPr>
          <w:i/>
        </w:rPr>
        <w:t xml:space="preserve">de aplicación </w:t>
      </w:r>
      <w:r w:rsidRPr="00E047E4">
        <w:rPr>
          <w:i/>
        </w:rPr>
        <w:t xml:space="preserve">el Código de Comercio y leyes complementarias. </w:t>
      </w:r>
    </w:p>
    <w:p w:rsidR="00ED793F" w:rsidRPr="00E047E4" w:rsidRDefault="00ED793F" w:rsidP="00ED793F">
      <w:pPr>
        <w:jc w:val="both"/>
        <w:rPr>
          <w:i/>
        </w:rPr>
      </w:pPr>
      <w:r w:rsidRPr="00E047E4">
        <w:rPr>
          <w:i/>
        </w:rPr>
        <w:t>Artículo 25. Código de comercio</w:t>
      </w:r>
    </w:p>
    <w:p w:rsidR="00ED793F" w:rsidRPr="00E047E4" w:rsidRDefault="00ED793F" w:rsidP="00ED793F">
      <w:pPr>
        <w:jc w:val="both"/>
        <w:rPr>
          <w:i/>
        </w:rPr>
      </w:pPr>
      <w:r w:rsidRPr="00E047E4">
        <w:rPr>
          <w:i/>
        </w:rPr>
        <w:t xml:space="preserve">1. Todo empresario deberá llevar una contabilidad ordenada, adecuada a la actividad de su empresa que permita un seguimiento cronológico de todas sus operaciones, así como la elaboración periódica de balances e inventarios. Llevará necesariamente, sin perjuicio de lo establecido en las Leyes o disposiciones especiales, un libro de Inventarios y </w:t>
      </w:r>
      <w:r w:rsidR="00E94DB5">
        <w:rPr>
          <w:i/>
        </w:rPr>
        <w:t>c</w:t>
      </w:r>
      <w:r w:rsidRPr="00E047E4">
        <w:rPr>
          <w:i/>
        </w:rPr>
        <w:t xml:space="preserve">uentas anuales y otro </w:t>
      </w:r>
      <w:r w:rsidR="00E94DB5">
        <w:rPr>
          <w:i/>
        </w:rPr>
        <w:t>d</w:t>
      </w:r>
      <w:r w:rsidRPr="00E047E4">
        <w:rPr>
          <w:i/>
        </w:rPr>
        <w:t>iario.</w:t>
      </w:r>
    </w:p>
    <w:p w:rsidR="00ED793F" w:rsidRPr="00381B4A" w:rsidRDefault="00ED793F" w:rsidP="00ED793F">
      <w:pPr>
        <w:rPr>
          <w:b/>
        </w:rPr>
      </w:pPr>
    </w:p>
    <w:p w:rsidR="00ED793F" w:rsidRPr="00EA2964" w:rsidRDefault="00E94DB5" w:rsidP="00ED793F">
      <w:pPr>
        <w:rPr>
          <w:b/>
        </w:rPr>
      </w:pPr>
      <w:r>
        <w:rPr>
          <w:b/>
        </w:rPr>
        <w:t>¿Quién elabora</w:t>
      </w:r>
      <w:r w:rsidR="00ED793F" w:rsidRPr="00EA2964">
        <w:rPr>
          <w:b/>
        </w:rPr>
        <w:t xml:space="preserve"> la contabilidad?</w:t>
      </w:r>
    </w:p>
    <w:p w:rsidR="00ED793F" w:rsidRPr="00E047E4" w:rsidRDefault="00ED793F" w:rsidP="00ED793F">
      <w:pPr>
        <w:jc w:val="both"/>
        <w:rPr>
          <w:i/>
        </w:rPr>
      </w:pPr>
      <w:r w:rsidRPr="00E047E4">
        <w:rPr>
          <w:i/>
        </w:rPr>
        <w:t>Artículo 25. Código de comercio</w:t>
      </w:r>
    </w:p>
    <w:p w:rsidR="00ED793F" w:rsidRPr="00E047E4" w:rsidRDefault="00ED793F" w:rsidP="00ED793F">
      <w:pPr>
        <w:jc w:val="both"/>
        <w:rPr>
          <w:i/>
        </w:rPr>
      </w:pPr>
      <w:r w:rsidRPr="00E047E4">
        <w:rPr>
          <w:i/>
        </w:rPr>
        <w:t>2. La contabilidad será llevada directamente por los empresarios o por otras personas debidamente autorizadas, sin perjuicio de la responsabilidad de aquéllos. Se presumirá concedida la autorización, salvo prueba en contrario.</w:t>
      </w:r>
    </w:p>
    <w:p w:rsidR="00ED793F" w:rsidRPr="00E047E4" w:rsidRDefault="00ED793F" w:rsidP="00ED793F">
      <w:pPr>
        <w:rPr>
          <w:b/>
          <w:i/>
        </w:rPr>
      </w:pPr>
      <w:r w:rsidRPr="00E047E4">
        <w:rPr>
          <w:b/>
          <w:i/>
        </w:rPr>
        <w:br w:type="page"/>
      </w:r>
    </w:p>
    <w:p w:rsidR="00ED793F" w:rsidRDefault="00ED793F" w:rsidP="00ED793F">
      <w:pPr>
        <w:jc w:val="both"/>
        <w:rPr>
          <w:b/>
        </w:rPr>
      </w:pPr>
    </w:p>
    <w:p w:rsidR="00ED793F" w:rsidRPr="00EA2964" w:rsidRDefault="00ED793F" w:rsidP="00ED793F">
      <w:pPr>
        <w:rPr>
          <w:b/>
        </w:rPr>
      </w:pPr>
      <w:r w:rsidRPr="00EA2964">
        <w:rPr>
          <w:b/>
        </w:rPr>
        <w:t>¿Quién formula las cuentas?</w:t>
      </w:r>
    </w:p>
    <w:p w:rsidR="00ED793F" w:rsidRPr="00E047E4" w:rsidRDefault="00ED793F" w:rsidP="00ED793F">
      <w:pPr>
        <w:jc w:val="both"/>
        <w:rPr>
          <w:i/>
        </w:rPr>
      </w:pPr>
      <w:r w:rsidRPr="00E047E4">
        <w:rPr>
          <w:i/>
        </w:rPr>
        <w:t>Artículo 34. Código de comercio</w:t>
      </w:r>
    </w:p>
    <w:p w:rsidR="00ED793F" w:rsidRPr="00E047E4" w:rsidRDefault="00ED793F" w:rsidP="00ED793F">
      <w:pPr>
        <w:jc w:val="both"/>
        <w:rPr>
          <w:i/>
        </w:rPr>
      </w:pPr>
      <w:r w:rsidRPr="00E047E4">
        <w:rPr>
          <w:i/>
        </w:rPr>
        <w:t>1. Al cierre del ejercicio, el empresario deberá formular las cuentas anuales de su empresa, que comprenderán el balance, la cuenta de pérdidas y ganancias, un estado que refleje los cambios en el patrimonio neto del ejercicio, un estado de flujos de efectivo y la Memoria. Estos documentos forman una unidad. El estado de cambios en el patrimonio neto y el estado de flujos de efectivo no serán obligatorios cuando así lo establezca una disposición legal.</w:t>
      </w:r>
    </w:p>
    <w:p w:rsidR="003E404F" w:rsidRPr="00E047E4" w:rsidRDefault="00ED793F" w:rsidP="00ED793F">
      <w:pPr>
        <w:jc w:val="both"/>
        <w:rPr>
          <w:i/>
        </w:rPr>
      </w:pPr>
      <w:r w:rsidRPr="00E047E4">
        <w:rPr>
          <w:i/>
        </w:rPr>
        <w:t>Artículo 253. Ley de sociedades de capital.</w:t>
      </w:r>
    </w:p>
    <w:p w:rsidR="00ED793F" w:rsidRPr="00E047E4" w:rsidRDefault="00ED793F" w:rsidP="00ED793F">
      <w:pPr>
        <w:jc w:val="both"/>
        <w:rPr>
          <w:i/>
        </w:rPr>
      </w:pPr>
      <w:r w:rsidRPr="00E047E4">
        <w:rPr>
          <w:i/>
        </w:rPr>
        <w:t>1. Los administradores de la sociedad están obligados a formular, en el plazo máximo de tres meses contados a partir del cierre del ejercicio social, las cuentas anuales, el informe de gestión, que incluirá, cuando proceda, el estado de información no financiera, y la propuesta de aplicación del resultado, así como, en su caso, las cuentas y el informe de gestión consolidados.</w:t>
      </w:r>
    </w:p>
    <w:p w:rsidR="00ED793F" w:rsidRDefault="00ED793F" w:rsidP="00ED793F">
      <w:pPr>
        <w:jc w:val="both"/>
      </w:pPr>
    </w:p>
    <w:p w:rsidR="00ED793F" w:rsidRDefault="00ED793F" w:rsidP="00ED793F">
      <w:pPr>
        <w:jc w:val="both"/>
      </w:pPr>
    </w:p>
    <w:p w:rsidR="00ED793F" w:rsidRPr="00EA2964" w:rsidRDefault="00ED793F" w:rsidP="00ED793F">
      <w:pPr>
        <w:jc w:val="both"/>
        <w:rPr>
          <w:b/>
        </w:rPr>
      </w:pPr>
      <w:r w:rsidRPr="00EA2964">
        <w:rPr>
          <w:b/>
        </w:rPr>
        <w:t>¿Quién firma las cuentas?</w:t>
      </w:r>
    </w:p>
    <w:p w:rsidR="00ED793F" w:rsidRPr="00E047E4" w:rsidRDefault="00ED793F" w:rsidP="007627C7">
      <w:pPr>
        <w:jc w:val="both"/>
        <w:rPr>
          <w:i/>
        </w:rPr>
      </w:pPr>
      <w:r w:rsidRPr="00E047E4">
        <w:rPr>
          <w:i/>
        </w:rPr>
        <w:t>Artículo 37. Código de comercio</w:t>
      </w:r>
    </w:p>
    <w:p w:rsidR="00AC2B55" w:rsidRDefault="00ED793F" w:rsidP="007627C7">
      <w:pPr>
        <w:jc w:val="both"/>
        <w:rPr>
          <w:i/>
        </w:rPr>
      </w:pPr>
      <w:r w:rsidRPr="00E047E4">
        <w:rPr>
          <w:i/>
        </w:rPr>
        <w:t>1.3º Las cuentas anuales deberán ser firmadas por todos los administra</w:t>
      </w:r>
      <w:r w:rsidR="00AC2B55">
        <w:rPr>
          <w:i/>
        </w:rPr>
        <w:t>dores de la sociedades.</w:t>
      </w:r>
    </w:p>
    <w:p w:rsidR="00ED793F" w:rsidRPr="00E047E4" w:rsidRDefault="00AC2B55" w:rsidP="007627C7">
      <w:pPr>
        <w:jc w:val="both"/>
        <w:rPr>
          <w:i/>
        </w:rPr>
      </w:pPr>
      <w:r>
        <w:rPr>
          <w:i/>
        </w:rPr>
        <w:t>En el caso del Colegio dicha responsabilidad sobre los apoderados (</w:t>
      </w:r>
      <w:r w:rsidR="00ED793F" w:rsidRPr="00E047E4">
        <w:rPr>
          <w:i/>
        </w:rPr>
        <w:t>Presidente y Vicepresidente</w:t>
      </w:r>
      <w:r>
        <w:rPr>
          <w:i/>
        </w:rPr>
        <w:t>).</w:t>
      </w:r>
    </w:p>
    <w:p w:rsidR="00ED793F" w:rsidRDefault="00ED793F" w:rsidP="00ED793F"/>
    <w:p w:rsidR="00ED793F" w:rsidRDefault="00ED793F" w:rsidP="00ED793F"/>
    <w:p w:rsidR="00ED793F" w:rsidRPr="00EA2964" w:rsidRDefault="00ED793F" w:rsidP="00ED793F">
      <w:pPr>
        <w:rPr>
          <w:b/>
        </w:rPr>
      </w:pPr>
      <w:r w:rsidRPr="00EA2964">
        <w:rPr>
          <w:b/>
        </w:rPr>
        <w:t>¿Quién las aprueba?</w:t>
      </w:r>
    </w:p>
    <w:p w:rsidR="00ED793F" w:rsidRPr="00E047E4" w:rsidRDefault="00ED793F" w:rsidP="007627C7">
      <w:pPr>
        <w:jc w:val="both"/>
        <w:rPr>
          <w:i/>
        </w:rPr>
      </w:pPr>
      <w:r w:rsidRPr="00E047E4">
        <w:rPr>
          <w:i/>
        </w:rPr>
        <w:t>Artículo 272. Aprobación de las cuentas</w:t>
      </w:r>
    </w:p>
    <w:p w:rsidR="003E404F" w:rsidRPr="00E047E4" w:rsidRDefault="003E404F" w:rsidP="007627C7">
      <w:pPr>
        <w:jc w:val="both"/>
        <w:rPr>
          <w:i/>
        </w:rPr>
      </w:pPr>
      <w:r w:rsidRPr="00E047E4">
        <w:rPr>
          <w:i/>
        </w:rPr>
        <w:t xml:space="preserve">1. </w:t>
      </w:r>
      <w:r w:rsidR="00ED793F" w:rsidRPr="00E047E4">
        <w:rPr>
          <w:i/>
        </w:rPr>
        <w:t>Las cuentas anuales se aprobarán por la junta general</w:t>
      </w:r>
      <w:r w:rsidR="00AC2B55">
        <w:rPr>
          <w:i/>
        </w:rPr>
        <w:t xml:space="preserve"> de accionistas (e</w:t>
      </w:r>
      <w:r w:rsidR="00CA6A1B">
        <w:rPr>
          <w:i/>
        </w:rPr>
        <w:t>n el Colegio asamblea g</w:t>
      </w:r>
      <w:r w:rsidR="00ED793F" w:rsidRPr="00E047E4">
        <w:rPr>
          <w:i/>
        </w:rPr>
        <w:t>eneral)</w:t>
      </w:r>
      <w:r w:rsidR="00AC2B55">
        <w:rPr>
          <w:i/>
        </w:rPr>
        <w:t>.</w:t>
      </w:r>
    </w:p>
    <w:p w:rsidR="003E404F" w:rsidRDefault="003E404F" w:rsidP="003E404F"/>
    <w:p w:rsidR="00ED793F" w:rsidRPr="003E404F" w:rsidRDefault="003E404F" w:rsidP="003E404F">
      <w:pPr>
        <w:rPr>
          <w:b/>
        </w:rPr>
      </w:pPr>
      <w:r w:rsidRPr="003E404F">
        <w:rPr>
          <w:b/>
        </w:rPr>
        <w:t>¿Cuál es el marco normativo contable aplicable al Colegio?</w:t>
      </w:r>
      <w:r w:rsidR="00ED793F" w:rsidRPr="003E404F">
        <w:rPr>
          <w:b/>
        </w:rPr>
        <w:tab/>
      </w:r>
    </w:p>
    <w:p w:rsidR="00ED793F" w:rsidRDefault="003E404F" w:rsidP="005C0F2D">
      <w:pPr>
        <w:jc w:val="both"/>
        <w:rPr>
          <w:b/>
          <w:sz w:val="32"/>
          <w:szCs w:val="36"/>
        </w:rPr>
      </w:pPr>
      <w:r w:rsidRPr="00E047E4">
        <w:rPr>
          <w:i/>
        </w:rPr>
        <w:t xml:space="preserve">No existe ninguna disposición legal o reglamentaria que establezca un marco normativo contable </w:t>
      </w:r>
      <w:r w:rsidR="00D35AFA" w:rsidRPr="00E047E4">
        <w:rPr>
          <w:i/>
        </w:rPr>
        <w:t>de aplicación obligatoria para el Colegio</w:t>
      </w:r>
      <w:r w:rsidRPr="00E047E4">
        <w:rPr>
          <w:i/>
        </w:rPr>
        <w:t>. Para cumplir con su obligación de llevanza de contabilidad, el Colegio ha adoptad</w:t>
      </w:r>
      <w:r w:rsidR="00FD0ED0">
        <w:rPr>
          <w:i/>
        </w:rPr>
        <w:t>o voluntariamente el pl</w:t>
      </w:r>
      <w:r w:rsidR="00D35AFA" w:rsidRPr="00E047E4">
        <w:rPr>
          <w:i/>
        </w:rPr>
        <w:t>an</w:t>
      </w:r>
      <w:r w:rsidR="00FD0ED0">
        <w:rPr>
          <w:i/>
        </w:rPr>
        <w:t xml:space="preserve"> de c</w:t>
      </w:r>
      <w:r w:rsidRPr="00E047E4">
        <w:rPr>
          <w:i/>
        </w:rPr>
        <w:t>ontabilidad de pequeñas y medianas entidades sin fines lucrati</w:t>
      </w:r>
      <w:r w:rsidR="00D35AFA" w:rsidRPr="00E047E4">
        <w:rPr>
          <w:i/>
        </w:rPr>
        <w:t>vos aprobados mediante resolución de 26 de marzo de 2013, del Instituto de Contabilidad y Auditoría de Cuentas.</w:t>
      </w:r>
      <w:r w:rsidR="00FD0ED0">
        <w:rPr>
          <w:i/>
        </w:rPr>
        <w:t xml:space="preserve"> </w:t>
      </w:r>
      <w:r w:rsidR="00801E65">
        <w:rPr>
          <w:i/>
        </w:rPr>
        <w:t xml:space="preserve">Dicha decisión </w:t>
      </w:r>
      <w:r w:rsidR="00A51176">
        <w:rPr>
          <w:i/>
        </w:rPr>
        <w:t>se ha basado en propiciar</w:t>
      </w:r>
      <w:r w:rsidR="00801E65">
        <w:rPr>
          <w:i/>
        </w:rPr>
        <w:t xml:space="preserve"> la mayor idoneidad </w:t>
      </w:r>
      <w:r w:rsidR="00A51176">
        <w:rPr>
          <w:i/>
        </w:rPr>
        <w:t xml:space="preserve">del marco contable </w:t>
      </w:r>
      <w:r w:rsidR="00FD0ED0">
        <w:rPr>
          <w:i/>
        </w:rPr>
        <w:t xml:space="preserve"> a la realidad </w:t>
      </w:r>
      <w:r w:rsidR="00801E65">
        <w:rPr>
          <w:i/>
        </w:rPr>
        <w:t xml:space="preserve">económico financiera </w:t>
      </w:r>
      <w:r w:rsidR="00FD0ED0">
        <w:rPr>
          <w:i/>
        </w:rPr>
        <w:t>del Colegio.</w:t>
      </w:r>
      <w:r w:rsidR="00ED793F">
        <w:rPr>
          <w:b/>
          <w:sz w:val="32"/>
          <w:szCs w:val="36"/>
        </w:rPr>
        <w:br w:type="page"/>
      </w:r>
    </w:p>
    <w:p w:rsidR="00553E4A" w:rsidRDefault="00256E8B" w:rsidP="00256E8B">
      <w:pPr>
        <w:jc w:val="right"/>
        <w:rPr>
          <w:b/>
          <w:sz w:val="32"/>
          <w:szCs w:val="36"/>
        </w:rPr>
      </w:pPr>
      <w:r w:rsidRPr="00256E8B">
        <w:rPr>
          <w:b/>
          <w:sz w:val="32"/>
          <w:szCs w:val="36"/>
        </w:rPr>
        <w:t>II.1.1 Informe de auditoría</w:t>
      </w:r>
    </w:p>
    <w:p w:rsidR="00256E8B" w:rsidRDefault="000D684C">
      <w:pPr>
        <w:rPr>
          <w:b/>
          <w:sz w:val="32"/>
          <w:szCs w:val="36"/>
        </w:rPr>
      </w:pPr>
      <w:r>
        <w:rPr>
          <w:noProof/>
          <w:lang w:eastAsia="es-ES"/>
        </w:rPr>
        <w:drawing>
          <wp:inline distT="0" distB="0" distL="0" distR="0" wp14:anchorId="1EA757CF" wp14:editId="14E06A62">
            <wp:extent cx="5810250" cy="8409052"/>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817086" cy="8418945"/>
                    </a:xfrm>
                    <a:prstGeom prst="rect">
                      <a:avLst/>
                    </a:prstGeom>
                  </pic:spPr>
                </pic:pic>
              </a:graphicData>
            </a:graphic>
          </wp:inline>
        </w:drawing>
      </w:r>
      <w:r w:rsidR="00256E8B">
        <w:rPr>
          <w:b/>
          <w:sz w:val="32"/>
          <w:szCs w:val="36"/>
        </w:rPr>
        <w:br w:type="page"/>
      </w:r>
    </w:p>
    <w:p w:rsidR="00784247" w:rsidRDefault="000D684C">
      <w:pPr>
        <w:rPr>
          <w:b/>
          <w:sz w:val="32"/>
          <w:szCs w:val="36"/>
        </w:rPr>
      </w:pPr>
      <w:r>
        <w:rPr>
          <w:noProof/>
          <w:lang w:eastAsia="es-ES"/>
        </w:rPr>
        <w:drawing>
          <wp:inline distT="0" distB="0" distL="0" distR="0" wp14:anchorId="2E73DFD1" wp14:editId="2E5E1A3C">
            <wp:extent cx="5676900" cy="833257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00091" cy="8366610"/>
                    </a:xfrm>
                    <a:prstGeom prst="rect">
                      <a:avLst/>
                    </a:prstGeom>
                  </pic:spPr>
                </pic:pic>
              </a:graphicData>
            </a:graphic>
          </wp:inline>
        </w:drawing>
      </w:r>
      <w:r w:rsidR="00784247">
        <w:rPr>
          <w:b/>
          <w:sz w:val="32"/>
          <w:szCs w:val="36"/>
        </w:rPr>
        <w:br w:type="page"/>
      </w:r>
    </w:p>
    <w:p w:rsidR="000D684C" w:rsidRDefault="000D684C">
      <w:pPr>
        <w:rPr>
          <w:b/>
          <w:sz w:val="32"/>
          <w:szCs w:val="36"/>
        </w:rPr>
      </w:pPr>
      <w:r>
        <w:rPr>
          <w:noProof/>
          <w:lang w:eastAsia="es-ES"/>
        </w:rPr>
        <w:drawing>
          <wp:inline distT="0" distB="0" distL="0" distR="0" wp14:anchorId="066B6DF3" wp14:editId="6265B58D">
            <wp:extent cx="5779339" cy="843915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88394" cy="8452372"/>
                    </a:xfrm>
                    <a:prstGeom prst="rect">
                      <a:avLst/>
                    </a:prstGeom>
                  </pic:spPr>
                </pic:pic>
              </a:graphicData>
            </a:graphic>
          </wp:inline>
        </w:drawing>
      </w:r>
    </w:p>
    <w:p w:rsidR="000D684C" w:rsidRDefault="000D684C">
      <w:pPr>
        <w:rPr>
          <w:b/>
          <w:sz w:val="32"/>
          <w:szCs w:val="36"/>
        </w:rPr>
      </w:pPr>
      <w:r>
        <w:rPr>
          <w:b/>
          <w:sz w:val="32"/>
          <w:szCs w:val="36"/>
        </w:rPr>
        <w:br w:type="page"/>
      </w:r>
    </w:p>
    <w:p w:rsidR="00784247" w:rsidRDefault="00784247">
      <w:pPr>
        <w:rPr>
          <w:b/>
          <w:sz w:val="32"/>
          <w:szCs w:val="36"/>
        </w:rPr>
      </w:pPr>
    </w:p>
    <w:p w:rsidR="0057676F" w:rsidRDefault="0057676F" w:rsidP="0057676F">
      <w:pPr>
        <w:jc w:val="right"/>
        <w:rPr>
          <w:b/>
          <w:sz w:val="32"/>
          <w:szCs w:val="36"/>
        </w:rPr>
      </w:pPr>
      <w:r w:rsidRPr="00256E8B">
        <w:rPr>
          <w:b/>
          <w:sz w:val="32"/>
          <w:szCs w:val="36"/>
        </w:rPr>
        <w:t>II.1.</w:t>
      </w:r>
      <w:r>
        <w:rPr>
          <w:b/>
          <w:sz w:val="32"/>
          <w:szCs w:val="36"/>
        </w:rPr>
        <w:t>2</w:t>
      </w:r>
      <w:r w:rsidRPr="00256E8B">
        <w:rPr>
          <w:b/>
          <w:sz w:val="32"/>
          <w:szCs w:val="36"/>
        </w:rPr>
        <w:t xml:space="preserve"> </w:t>
      </w:r>
      <w:r>
        <w:rPr>
          <w:b/>
          <w:sz w:val="32"/>
          <w:szCs w:val="36"/>
        </w:rPr>
        <w:t xml:space="preserve"> Balance y cuenta de resultados</w:t>
      </w:r>
    </w:p>
    <w:p w:rsidR="00010D5B" w:rsidRDefault="00010D5B" w:rsidP="00010D5B">
      <w:pPr>
        <w:spacing w:line="360" w:lineRule="auto"/>
        <w:ind w:right="-134"/>
        <w:jc w:val="right"/>
        <w:rPr>
          <w:rFonts w:ascii="Gill Sans MT" w:hAnsi="Gill Sans MT"/>
          <w:szCs w:val="24"/>
        </w:rPr>
      </w:pPr>
    </w:p>
    <w:p w:rsidR="00010D5B" w:rsidRDefault="00010D5B" w:rsidP="00010D5B">
      <w:pPr>
        <w:spacing w:line="360" w:lineRule="auto"/>
        <w:ind w:right="-134"/>
        <w:jc w:val="right"/>
        <w:rPr>
          <w:rFonts w:ascii="Gill Sans MT" w:hAnsi="Gill Sans MT"/>
          <w:szCs w:val="24"/>
        </w:rPr>
      </w:pPr>
    </w:p>
    <w:p w:rsidR="00524DF7" w:rsidRDefault="00524DF7" w:rsidP="00010D5B">
      <w:pPr>
        <w:spacing w:line="360" w:lineRule="auto"/>
        <w:ind w:right="-134"/>
        <w:jc w:val="right"/>
        <w:rPr>
          <w:rFonts w:ascii="Gill Sans MT" w:hAnsi="Gill Sans MT"/>
          <w:szCs w:val="24"/>
        </w:rPr>
      </w:pPr>
    </w:p>
    <w:p w:rsidR="00524DF7" w:rsidRPr="006D23E0" w:rsidRDefault="00524DF7" w:rsidP="00010D5B">
      <w:pPr>
        <w:spacing w:line="360" w:lineRule="auto"/>
        <w:ind w:right="-134"/>
        <w:jc w:val="right"/>
        <w:rPr>
          <w:rFonts w:ascii="Gill Sans MT" w:hAnsi="Gill Sans MT"/>
          <w:szCs w:val="24"/>
        </w:rPr>
      </w:pPr>
    </w:p>
    <w:tbl>
      <w:tblPr>
        <w:tblW w:w="9368" w:type="dxa"/>
        <w:jc w:val="center"/>
        <w:tblLayout w:type="fixed"/>
        <w:tblCellMar>
          <w:left w:w="70" w:type="dxa"/>
          <w:right w:w="70" w:type="dxa"/>
        </w:tblCellMar>
        <w:tblLook w:val="04A0" w:firstRow="1" w:lastRow="0" w:firstColumn="1" w:lastColumn="0" w:noHBand="0" w:noVBand="1"/>
      </w:tblPr>
      <w:tblGrid>
        <w:gridCol w:w="4699"/>
        <w:gridCol w:w="993"/>
        <w:gridCol w:w="1833"/>
        <w:gridCol w:w="1843"/>
      </w:tblGrid>
      <w:tr w:rsidR="00010D5B" w:rsidRPr="00A83CD1" w:rsidTr="00F2423C">
        <w:trPr>
          <w:trHeight w:val="613"/>
          <w:jc w:val="center"/>
        </w:trPr>
        <w:tc>
          <w:tcPr>
            <w:tcW w:w="4699" w:type="dxa"/>
            <w:tcBorders>
              <w:top w:val="single" w:sz="4" w:space="0" w:color="FFFFFF" w:themeColor="background1"/>
              <w:left w:val="single" w:sz="4" w:space="0" w:color="FFFFFF" w:themeColor="background1"/>
              <w:bottom w:val="single" w:sz="4" w:space="0" w:color="FFFFFF" w:themeColor="background1"/>
            </w:tcBorders>
            <w:shd w:val="clear" w:color="auto" w:fill="auto"/>
            <w:noWrap/>
            <w:vAlign w:val="center"/>
            <w:hideMark/>
          </w:tcPr>
          <w:p w:rsidR="00010D5B" w:rsidRPr="0046552E" w:rsidRDefault="0057676F" w:rsidP="0057676F">
            <w:pPr>
              <w:suppressAutoHyphens/>
              <w:spacing w:before="60" w:after="60"/>
              <w:ind w:right="-134"/>
              <w:jc w:val="both"/>
              <w:rPr>
                <w:rFonts w:cstheme="minorHAnsi"/>
                <w:b/>
                <w:bCs/>
                <w:color w:val="FFFFFF" w:themeColor="background1"/>
                <w:sz w:val="30"/>
                <w:szCs w:val="30"/>
                <w:lang w:eastAsia="es-ES"/>
              </w:rPr>
            </w:pPr>
            <w:r w:rsidRPr="0046552E">
              <w:rPr>
                <w:rFonts w:cstheme="minorHAnsi"/>
                <w:b/>
                <w:kern w:val="22"/>
                <w:sz w:val="30"/>
                <w:szCs w:val="30"/>
              </w:rPr>
              <w:t xml:space="preserve">Balance abreviado: </w:t>
            </w:r>
            <w:r w:rsidR="00010D5B" w:rsidRPr="0046552E">
              <w:rPr>
                <w:rFonts w:cstheme="minorHAnsi"/>
                <w:b/>
                <w:kern w:val="22"/>
                <w:sz w:val="30"/>
                <w:szCs w:val="30"/>
              </w:rPr>
              <w:t>Activo</w:t>
            </w:r>
          </w:p>
        </w:tc>
        <w:tc>
          <w:tcPr>
            <w:tcW w:w="993" w:type="dxa"/>
            <w:shd w:val="clear" w:color="auto" w:fill="auto"/>
            <w:vAlign w:val="center"/>
            <w:hideMark/>
          </w:tcPr>
          <w:p w:rsidR="00477D38" w:rsidRPr="00477D38" w:rsidRDefault="00477D38" w:rsidP="00477D38">
            <w:pPr>
              <w:spacing w:before="60" w:after="60"/>
              <w:jc w:val="center"/>
              <w:rPr>
                <w:rFonts w:cstheme="minorHAnsi"/>
                <w:b/>
                <w:bCs/>
                <w:sz w:val="18"/>
                <w:szCs w:val="15"/>
                <w:lang w:eastAsia="es-ES"/>
              </w:rPr>
            </w:pPr>
            <w:r w:rsidRPr="00477D38">
              <w:rPr>
                <w:rFonts w:cstheme="minorHAnsi"/>
                <w:b/>
                <w:bCs/>
                <w:sz w:val="18"/>
                <w:szCs w:val="15"/>
                <w:lang w:eastAsia="es-ES"/>
              </w:rPr>
              <w:t>NOTAS</w:t>
            </w:r>
          </w:p>
          <w:p w:rsidR="00010D5B" w:rsidRPr="004B642F" w:rsidRDefault="00477D38" w:rsidP="00477D38">
            <w:pPr>
              <w:spacing w:before="60" w:after="60"/>
              <w:jc w:val="center"/>
              <w:rPr>
                <w:rFonts w:cstheme="minorHAnsi"/>
                <w:b/>
                <w:bCs/>
                <w:sz w:val="18"/>
                <w:szCs w:val="15"/>
                <w:lang w:eastAsia="es-ES"/>
              </w:rPr>
            </w:pPr>
            <w:r w:rsidRPr="00477D38">
              <w:rPr>
                <w:rFonts w:cstheme="minorHAnsi"/>
                <w:b/>
                <w:bCs/>
                <w:sz w:val="18"/>
                <w:szCs w:val="15"/>
                <w:lang w:eastAsia="es-ES"/>
              </w:rPr>
              <w:t xml:space="preserve">MEMORIA </w:t>
            </w:r>
          </w:p>
        </w:tc>
        <w:tc>
          <w:tcPr>
            <w:tcW w:w="1833" w:type="dxa"/>
            <w:tcBorders>
              <w:top w:val="single" w:sz="4" w:space="0" w:color="808080" w:themeColor="background1" w:themeShade="80"/>
              <w:left w:val="nil"/>
              <w:bottom w:val="single" w:sz="4" w:space="0" w:color="FFFFFF" w:themeColor="background1"/>
              <w:right w:val="single" w:sz="4" w:space="0" w:color="FFFFFF" w:themeColor="background1"/>
            </w:tcBorders>
            <w:shd w:val="clear" w:color="auto" w:fill="808080" w:themeFill="background1" w:themeFillShade="80"/>
            <w:noWrap/>
            <w:vAlign w:val="center"/>
            <w:hideMark/>
          </w:tcPr>
          <w:p w:rsidR="00010D5B" w:rsidRPr="0046552E" w:rsidRDefault="00010D5B" w:rsidP="0057676F">
            <w:pPr>
              <w:spacing w:before="60" w:after="60"/>
              <w:jc w:val="center"/>
              <w:rPr>
                <w:rFonts w:cstheme="minorHAnsi"/>
                <w:b/>
                <w:bCs/>
                <w:color w:val="FFFFFF" w:themeColor="background1"/>
                <w:sz w:val="30"/>
                <w:szCs w:val="30"/>
                <w:lang w:eastAsia="es-ES"/>
              </w:rPr>
            </w:pPr>
            <w:r w:rsidRPr="0046552E">
              <w:rPr>
                <w:rFonts w:cstheme="minorHAnsi"/>
                <w:b/>
                <w:bCs/>
                <w:color w:val="FFFFFF" w:themeColor="background1"/>
                <w:sz w:val="30"/>
                <w:szCs w:val="30"/>
                <w:lang w:eastAsia="es-ES"/>
              </w:rPr>
              <w:t>2019</w:t>
            </w:r>
          </w:p>
        </w:tc>
        <w:tc>
          <w:tcPr>
            <w:tcW w:w="1843" w:type="dxa"/>
            <w:tcBorders>
              <w:top w:val="single" w:sz="4" w:space="0" w:color="808080" w:themeColor="background1" w:themeShade="80"/>
              <w:left w:val="single" w:sz="4" w:space="0" w:color="FFFFFF" w:themeColor="background1"/>
              <w:bottom w:val="single" w:sz="4" w:space="0" w:color="FFFFFF" w:themeColor="background1"/>
              <w:right w:val="single" w:sz="4" w:space="0" w:color="808080" w:themeColor="background1" w:themeShade="80"/>
            </w:tcBorders>
            <w:shd w:val="clear" w:color="auto" w:fill="808080" w:themeFill="background1" w:themeFillShade="80"/>
            <w:noWrap/>
            <w:vAlign w:val="center"/>
            <w:hideMark/>
          </w:tcPr>
          <w:p w:rsidR="00010D5B" w:rsidRPr="0046552E" w:rsidRDefault="00010D5B" w:rsidP="0057676F">
            <w:pPr>
              <w:spacing w:before="60" w:after="60"/>
              <w:jc w:val="center"/>
              <w:rPr>
                <w:rFonts w:cstheme="minorHAnsi"/>
                <w:b/>
                <w:bCs/>
                <w:color w:val="FFFFFF" w:themeColor="background1"/>
                <w:sz w:val="30"/>
                <w:szCs w:val="30"/>
                <w:lang w:eastAsia="es-ES"/>
              </w:rPr>
            </w:pPr>
            <w:r w:rsidRPr="0046552E">
              <w:rPr>
                <w:rFonts w:cstheme="minorHAnsi"/>
                <w:b/>
                <w:bCs/>
                <w:color w:val="FFFFFF" w:themeColor="background1"/>
                <w:sz w:val="30"/>
                <w:szCs w:val="30"/>
                <w:lang w:eastAsia="es-ES"/>
              </w:rPr>
              <w:t>2018</w:t>
            </w:r>
          </w:p>
        </w:tc>
      </w:tr>
      <w:tr w:rsidR="00010D5B" w:rsidRPr="00A83CD1" w:rsidTr="00F2423C">
        <w:trPr>
          <w:trHeight w:val="300"/>
          <w:jc w:val="center"/>
        </w:trPr>
        <w:tc>
          <w:tcPr>
            <w:tcW w:w="4699" w:type="dxa"/>
            <w:tcBorders>
              <w:top w:val="nil"/>
              <w:left w:val="single" w:sz="4" w:space="0" w:color="808080" w:themeColor="background1" w:themeShade="80"/>
              <w:bottom w:val="nil"/>
              <w:right w:val="single" w:sz="4" w:space="0" w:color="FFFFFF" w:themeColor="background1"/>
            </w:tcBorders>
            <w:shd w:val="clear" w:color="auto" w:fill="808080" w:themeFill="background1" w:themeFillShade="80"/>
            <w:noWrap/>
            <w:vAlign w:val="center"/>
            <w:hideMark/>
          </w:tcPr>
          <w:p w:rsidR="00010D5B" w:rsidRPr="00F2423C" w:rsidRDefault="0046552E" w:rsidP="0057676F">
            <w:pPr>
              <w:spacing w:before="60" w:after="60"/>
              <w:rPr>
                <w:rFonts w:cstheme="minorHAnsi"/>
                <w:b/>
                <w:bCs/>
                <w:color w:val="FFFFFF" w:themeColor="background1"/>
                <w:sz w:val="24"/>
                <w:szCs w:val="24"/>
                <w:lang w:eastAsia="es-ES"/>
              </w:rPr>
            </w:pPr>
            <w:bookmarkStart w:id="1" w:name="_Hlk1668791"/>
            <w:r w:rsidRPr="00F2423C">
              <w:rPr>
                <w:rFonts w:cstheme="minorHAnsi"/>
                <w:b/>
                <w:bCs/>
                <w:color w:val="FFFFFF" w:themeColor="background1"/>
                <w:sz w:val="24"/>
                <w:szCs w:val="24"/>
                <w:lang w:eastAsia="es-ES"/>
              </w:rPr>
              <w:t>A. Activo no corriente</w:t>
            </w:r>
          </w:p>
        </w:tc>
        <w:tc>
          <w:tcPr>
            <w:tcW w:w="993" w:type="dxa"/>
            <w:tcBorders>
              <w:left w:val="single" w:sz="4" w:space="0" w:color="FFFFFF" w:themeColor="background1"/>
              <w:bottom w:val="nil"/>
              <w:right w:val="single" w:sz="4" w:space="0" w:color="FFFFFF" w:themeColor="background1"/>
            </w:tcBorders>
            <w:shd w:val="clear" w:color="auto" w:fill="auto"/>
            <w:noWrap/>
            <w:vAlign w:val="center"/>
            <w:hideMark/>
          </w:tcPr>
          <w:p w:rsidR="00010D5B" w:rsidRPr="00F2423C" w:rsidRDefault="00010D5B" w:rsidP="0057676F">
            <w:pPr>
              <w:spacing w:before="60" w:after="60"/>
              <w:jc w:val="center"/>
              <w:rPr>
                <w:rFonts w:cstheme="minorHAnsi"/>
                <w:b/>
                <w:bCs/>
                <w:sz w:val="24"/>
                <w:szCs w:val="24"/>
                <w:lang w:eastAsia="es-ES"/>
              </w:rPr>
            </w:pPr>
            <w:r w:rsidRPr="00F2423C">
              <w:rPr>
                <w:rFonts w:cstheme="minorHAnsi"/>
                <w:b/>
                <w:bCs/>
                <w:sz w:val="24"/>
                <w:szCs w:val="24"/>
                <w:lang w:eastAsia="es-ES"/>
              </w:rPr>
              <w:t> </w:t>
            </w:r>
          </w:p>
        </w:tc>
        <w:tc>
          <w:tcPr>
            <w:tcW w:w="1833" w:type="dxa"/>
            <w:tcBorders>
              <w:top w:val="nil"/>
              <w:left w:val="single" w:sz="4" w:space="0" w:color="FFFFFF" w:themeColor="background1"/>
              <w:bottom w:val="nil"/>
              <w:right w:val="single" w:sz="4" w:space="0" w:color="FFFFFF" w:themeColor="background1"/>
            </w:tcBorders>
            <w:shd w:val="clear" w:color="auto" w:fill="808080" w:themeFill="background1" w:themeFillShade="80"/>
            <w:noWrap/>
            <w:vAlign w:val="bottom"/>
          </w:tcPr>
          <w:p w:rsidR="00010D5B" w:rsidRPr="00F2423C" w:rsidRDefault="00010D5B" w:rsidP="0057676F">
            <w:pPr>
              <w:spacing w:before="60" w:after="60"/>
              <w:jc w:val="right"/>
              <w:rPr>
                <w:rFonts w:cstheme="minorHAnsi"/>
                <w:b/>
                <w:bCs/>
                <w:color w:val="FFFFFF" w:themeColor="background1"/>
                <w:sz w:val="24"/>
                <w:szCs w:val="24"/>
                <w:lang w:eastAsia="es-ES"/>
              </w:rPr>
            </w:pPr>
            <w:r w:rsidRPr="00F2423C">
              <w:rPr>
                <w:rFonts w:cstheme="minorHAnsi"/>
                <w:b/>
                <w:bCs/>
                <w:color w:val="FFFFFF" w:themeColor="background1"/>
                <w:sz w:val="24"/>
                <w:szCs w:val="24"/>
                <w:lang w:eastAsia="es-ES"/>
              </w:rPr>
              <w:t>2.786.701,17</w:t>
            </w:r>
          </w:p>
        </w:tc>
        <w:tc>
          <w:tcPr>
            <w:tcW w:w="1843" w:type="dxa"/>
            <w:tcBorders>
              <w:top w:val="nil"/>
              <w:left w:val="single" w:sz="4" w:space="0" w:color="FFFFFF" w:themeColor="background1"/>
              <w:bottom w:val="nil"/>
              <w:right w:val="single" w:sz="4" w:space="0" w:color="808080" w:themeColor="background1" w:themeShade="80"/>
            </w:tcBorders>
            <w:shd w:val="clear" w:color="auto" w:fill="808080" w:themeFill="background1" w:themeFillShade="80"/>
            <w:noWrap/>
            <w:vAlign w:val="bottom"/>
          </w:tcPr>
          <w:p w:rsidR="00010D5B" w:rsidRPr="00F2423C" w:rsidRDefault="00010D5B" w:rsidP="0057676F">
            <w:pPr>
              <w:spacing w:before="60" w:after="60"/>
              <w:jc w:val="right"/>
              <w:rPr>
                <w:rFonts w:cstheme="minorHAnsi"/>
                <w:b/>
                <w:bCs/>
                <w:color w:val="FFFFFF" w:themeColor="background1"/>
                <w:sz w:val="24"/>
                <w:szCs w:val="24"/>
                <w:lang w:eastAsia="es-ES"/>
              </w:rPr>
            </w:pPr>
            <w:r w:rsidRPr="00F2423C">
              <w:rPr>
                <w:rFonts w:cstheme="minorHAnsi"/>
                <w:b/>
                <w:bCs/>
                <w:color w:val="FFFFFF" w:themeColor="background1"/>
                <w:sz w:val="24"/>
                <w:szCs w:val="24"/>
                <w:lang w:eastAsia="es-ES"/>
              </w:rPr>
              <w:t>1.839.223,87</w:t>
            </w:r>
          </w:p>
        </w:tc>
      </w:tr>
      <w:tr w:rsidR="00010D5B" w:rsidRPr="00A83CD1" w:rsidTr="00F2423C">
        <w:trPr>
          <w:trHeight w:val="300"/>
          <w:jc w:val="center"/>
        </w:trPr>
        <w:tc>
          <w:tcPr>
            <w:tcW w:w="4699"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010D5B" w:rsidRPr="00A702A8" w:rsidRDefault="00010D5B" w:rsidP="00637AB3">
            <w:pPr>
              <w:spacing w:before="60" w:after="60"/>
              <w:ind w:firstLine="234"/>
              <w:rPr>
                <w:rFonts w:cstheme="minorHAnsi"/>
                <w:b/>
                <w:bCs/>
                <w:sz w:val="20"/>
                <w:lang w:eastAsia="es-ES"/>
              </w:rPr>
            </w:pPr>
            <w:r w:rsidRPr="00A702A8">
              <w:rPr>
                <w:rFonts w:cstheme="minorHAnsi"/>
                <w:b/>
                <w:bCs/>
                <w:sz w:val="20"/>
                <w:lang w:eastAsia="es-ES"/>
              </w:rPr>
              <w:t xml:space="preserve">I. Inmovilizado </w:t>
            </w:r>
            <w:r w:rsidR="00637AB3" w:rsidRPr="00A702A8">
              <w:rPr>
                <w:rFonts w:cstheme="minorHAnsi"/>
                <w:b/>
                <w:bCs/>
                <w:sz w:val="20"/>
                <w:lang w:eastAsia="es-ES"/>
              </w:rPr>
              <w:t>i</w:t>
            </w:r>
            <w:r w:rsidRPr="00A702A8">
              <w:rPr>
                <w:rFonts w:cstheme="minorHAnsi"/>
                <w:b/>
                <w:bCs/>
                <w:sz w:val="20"/>
                <w:lang w:eastAsia="es-ES"/>
              </w:rPr>
              <w:t>ntangible</w:t>
            </w:r>
          </w:p>
        </w:tc>
        <w:tc>
          <w:tcPr>
            <w:tcW w:w="993"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010D5B" w:rsidRPr="00DC5844" w:rsidRDefault="00AE37A9" w:rsidP="0057676F">
            <w:pPr>
              <w:spacing w:before="60" w:after="60"/>
              <w:jc w:val="right"/>
              <w:rPr>
                <w:rFonts w:cstheme="minorHAnsi"/>
                <w:b/>
                <w:bCs/>
                <w:sz w:val="20"/>
                <w:lang w:eastAsia="es-ES"/>
              </w:rPr>
            </w:pPr>
            <w:r w:rsidRPr="00DC5844">
              <w:rPr>
                <w:rFonts w:cstheme="minorHAnsi"/>
                <w:b/>
                <w:bCs/>
                <w:sz w:val="20"/>
                <w:lang w:eastAsia="es-ES"/>
              </w:rPr>
              <w:t>II.1.7.1</w:t>
            </w:r>
          </w:p>
        </w:tc>
        <w:tc>
          <w:tcPr>
            <w:tcW w:w="1833" w:type="dxa"/>
            <w:tcBorders>
              <w:top w:val="nil"/>
              <w:left w:val="single" w:sz="4" w:space="0" w:color="808080" w:themeColor="background1" w:themeShade="80"/>
              <w:bottom w:val="nil"/>
              <w:right w:val="single" w:sz="4" w:space="0" w:color="808080" w:themeColor="background1" w:themeShade="80"/>
            </w:tcBorders>
            <w:shd w:val="clear" w:color="auto" w:fill="auto"/>
            <w:noWrap/>
            <w:vAlign w:val="bottom"/>
          </w:tcPr>
          <w:p w:rsidR="00010D5B" w:rsidRPr="00A702A8" w:rsidRDefault="00010D5B" w:rsidP="0057676F">
            <w:pPr>
              <w:spacing w:before="60" w:after="60"/>
              <w:jc w:val="right"/>
              <w:rPr>
                <w:rFonts w:cstheme="minorHAnsi"/>
                <w:b/>
                <w:bCs/>
                <w:sz w:val="20"/>
                <w:lang w:eastAsia="es-ES"/>
              </w:rPr>
            </w:pPr>
            <w:r w:rsidRPr="00A702A8">
              <w:rPr>
                <w:rFonts w:cstheme="minorHAnsi"/>
                <w:b/>
                <w:bCs/>
                <w:sz w:val="20"/>
                <w:lang w:eastAsia="es-ES"/>
              </w:rPr>
              <w:t>4.357,76</w:t>
            </w:r>
          </w:p>
        </w:tc>
        <w:tc>
          <w:tcPr>
            <w:tcW w:w="1843" w:type="dxa"/>
            <w:tcBorders>
              <w:top w:val="nil"/>
              <w:left w:val="single" w:sz="4" w:space="0" w:color="808080" w:themeColor="background1" w:themeShade="80"/>
              <w:bottom w:val="nil"/>
              <w:right w:val="single" w:sz="4" w:space="0" w:color="808080" w:themeColor="background1" w:themeShade="80"/>
            </w:tcBorders>
            <w:shd w:val="clear" w:color="auto" w:fill="auto"/>
            <w:noWrap/>
            <w:vAlign w:val="bottom"/>
          </w:tcPr>
          <w:p w:rsidR="00010D5B" w:rsidRPr="00A702A8" w:rsidRDefault="00010D5B" w:rsidP="0057676F">
            <w:pPr>
              <w:spacing w:before="60" w:after="60"/>
              <w:jc w:val="right"/>
              <w:rPr>
                <w:rFonts w:cstheme="minorHAnsi"/>
                <w:b/>
                <w:bCs/>
                <w:sz w:val="20"/>
                <w:lang w:eastAsia="es-ES"/>
              </w:rPr>
            </w:pPr>
            <w:r w:rsidRPr="00A702A8">
              <w:rPr>
                <w:rFonts w:cstheme="minorHAnsi"/>
                <w:b/>
                <w:bCs/>
                <w:sz w:val="20"/>
                <w:lang w:eastAsia="es-ES"/>
              </w:rPr>
              <w:t>8.142,31</w:t>
            </w:r>
          </w:p>
        </w:tc>
      </w:tr>
      <w:tr w:rsidR="00010D5B" w:rsidRPr="00A83CD1" w:rsidTr="00F2423C">
        <w:trPr>
          <w:trHeight w:val="300"/>
          <w:jc w:val="center"/>
        </w:trPr>
        <w:tc>
          <w:tcPr>
            <w:tcW w:w="4699"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010D5B" w:rsidRPr="00A702A8" w:rsidRDefault="00010D5B" w:rsidP="0057676F">
            <w:pPr>
              <w:spacing w:before="60" w:after="60"/>
              <w:ind w:firstLine="234"/>
              <w:rPr>
                <w:rFonts w:cstheme="minorHAnsi"/>
                <w:b/>
                <w:bCs/>
                <w:sz w:val="20"/>
                <w:lang w:eastAsia="es-ES"/>
              </w:rPr>
            </w:pPr>
            <w:r w:rsidRPr="00A702A8">
              <w:rPr>
                <w:rFonts w:cstheme="minorHAnsi"/>
                <w:b/>
                <w:bCs/>
                <w:sz w:val="20"/>
                <w:lang w:eastAsia="es-ES"/>
              </w:rPr>
              <w:t>III. Inmovilizado material</w:t>
            </w:r>
          </w:p>
        </w:tc>
        <w:tc>
          <w:tcPr>
            <w:tcW w:w="993"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010D5B" w:rsidRPr="00DC5844" w:rsidRDefault="00AE37A9" w:rsidP="00AE37A9">
            <w:pPr>
              <w:spacing w:before="60" w:after="60"/>
              <w:jc w:val="right"/>
              <w:rPr>
                <w:rFonts w:cstheme="minorHAnsi"/>
                <w:b/>
                <w:bCs/>
                <w:sz w:val="20"/>
                <w:lang w:eastAsia="es-ES"/>
              </w:rPr>
            </w:pPr>
            <w:r w:rsidRPr="00DC5844">
              <w:rPr>
                <w:rFonts w:cstheme="minorHAnsi"/>
                <w:b/>
                <w:bCs/>
                <w:sz w:val="20"/>
                <w:lang w:eastAsia="es-ES"/>
              </w:rPr>
              <w:t>II.1.7.2</w:t>
            </w:r>
          </w:p>
        </w:tc>
        <w:tc>
          <w:tcPr>
            <w:tcW w:w="1833" w:type="dxa"/>
            <w:tcBorders>
              <w:top w:val="nil"/>
              <w:left w:val="single" w:sz="4" w:space="0" w:color="808080" w:themeColor="background1" w:themeShade="80"/>
              <w:bottom w:val="nil"/>
              <w:right w:val="single" w:sz="4" w:space="0" w:color="808080" w:themeColor="background1" w:themeShade="80"/>
            </w:tcBorders>
            <w:shd w:val="clear" w:color="auto" w:fill="auto"/>
            <w:noWrap/>
            <w:vAlign w:val="bottom"/>
          </w:tcPr>
          <w:p w:rsidR="00010D5B" w:rsidRPr="00A702A8" w:rsidRDefault="00010D5B" w:rsidP="0057676F">
            <w:pPr>
              <w:spacing w:before="60" w:after="60"/>
              <w:jc w:val="right"/>
              <w:rPr>
                <w:rFonts w:cstheme="minorHAnsi"/>
                <w:b/>
                <w:bCs/>
                <w:sz w:val="20"/>
                <w:lang w:eastAsia="es-ES"/>
              </w:rPr>
            </w:pPr>
            <w:r w:rsidRPr="00A702A8">
              <w:rPr>
                <w:rFonts w:cstheme="minorHAnsi"/>
                <w:b/>
                <w:bCs/>
                <w:sz w:val="20"/>
                <w:lang w:eastAsia="es-ES"/>
              </w:rPr>
              <w:t>1.175.788,72</w:t>
            </w:r>
          </w:p>
        </w:tc>
        <w:tc>
          <w:tcPr>
            <w:tcW w:w="1843" w:type="dxa"/>
            <w:tcBorders>
              <w:top w:val="nil"/>
              <w:left w:val="single" w:sz="4" w:space="0" w:color="808080" w:themeColor="background1" w:themeShade="80"/>
              <w:bottom w:val="nil"/>
              <w:right w:val="single" w:sz="4" w:space="0" w:color="808080" w:themeColor="background1" w:themeShade="80"/>
            </w:tcBorders>
            <w:shd w:val="clear" w:color="auto" w:fill="auto"/>
            <w:noWrap/>
            <w:vAlign w:val="bottom"/>
          </w:tcPr>
          <w:p w:rsidR="00010D5B" w:rsidRPr="00A702A8" w:rsidRDefault="00010D5B" w:rsidP="0057676F">
            <w:pPr>
              <w:spacing w:before="60" w:after="60"/>
              <w:jc w:val="right"/>
              <w:rPr>
                <w:rFonts w:cstheme="minorHAnsi"/>
                <w:b/>
                <w:bCs/>
                <w:sz w:val="20"/>
                <w:lang w:eastAsia="es-ES"/>
              </w:rPr>
            </w:pPr>
            <w:r w:rsidRPr="00A702A8">
              <w:rPr>
                <w:rFonts w:cstheme="minorHAnsi"/>
                <w:b/>
                <w:bCs/>
                <w:sz w:val="20"/>
                <w:lang w:eastAsia="es-ES"/>
              </w:rPr>
              <w:t>1.223.433,71</w:t>
            </w:r>
          </w:p>
        </w:tc>
      </w:tr>
      <w:tr w:rsidR="00010D5B" w:rsidRPr="00A83CD1" w:rsidTr="00F2423C">
        <w:trPr>
          <w:trHeight w:val="300"/>
          <w:jc w:val="center"/>
        </w:trPr>
        <w:tc>
          <w:tcPr>
            <w:tcW w:w="4699"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010D5B" w:rsidRPr="00A702A8" w:rsidRDefault="00010D5B" w:rsidP="0057676F">
            <w:pPr>
              <w:spacing w:before="60" w:after="60"/>
              <w:ind w:firstLine="234"/>
              <w:rPr>
                <w:rFonts w:cstheme="minorHAnsi"/>
                <w:b/>
                <w:bCs/>
                <w:sz w:val="20"/>
                <w:lang w:eastAsia="es-ES"/>
              </w:rPr>
            </w:pPr>
            <w:r w:rsidRPr="00A702A8">
              <w:rPr>
                <w:rFonts w:cstheme="minorHAnsi"/>
                <w:b/>
                <w:bCs/>
                <w:sz w:val="20"/>
                <w:lang w:eastAsia="es-ES"/>
              </w:rPr>
              <w:t>IV. Inversiones inmobiliarias</w:t>
            </w:r>
          </w:p>
        </w:tc>
        <w:tc>
          <w:tcPr>
            <w:tcW w:w="993"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010D5B" w:rsidRPr="00DC5844" w:rsidRDefault="00AE37A9" w:rsidP="00AE37A9">
            <w:pPr>
              <w:spacing w:before="60" w:after="60"/>
              <w:jc w:val="right"/>
              <w:rPr>
                <w:rFonts w:cstheme="minorHAnsi"/>
                <w:b/>
                <w:bCs/>
                <w:sz w:val="20"/>
                <w:lang w:eastAsia="es-ES"/>
              </w:rPr>
            </w:pPr>
            <w:r w:rsidRPr="00DC5844">
              <w:rPr>
                <w:rFonts w:cstheme="minorHAnsi"/>
                <w:b/>
                <w:bCs/>
                <w:sz w:val="20"/>
                <w:lang w:eastAsia="es-ES"/>
              </w:rPr>
              <w:t>II.1.7.3</w:t>
            </w:r>
          </w:p>
        </w:tc>
        <w:tc>
          <w:tcPr>
            <w:tcW w:w="1833" w:type="dxa"/>
            <w:tcBorders>
              <w:top w:val="nil"/>
              <w:left w:val="single" w:sz="4" w:space="0" w:color="808080" w:themeColor="background1" w:themeShade="80"/>
              <w:bottom w:val="nil"/>
              <w:right w:val="single" w:sz="4" w:space="0" w:color="808080" w:themeColor="background1" w:themeShade="80"/>
            </w:tcBorders>
            <w:shd w:val="clear" w:color="auto" w:fill="auto"/>
            <w:noWrap/>
            <w:vAlign w:val="bottom"/>
          </w:tcPr>
          <w:p w:rsidR="00010D5B" w:rsidRPr="00A702A8" w:rsidRDefault="00010D5B" w:rsidP="0057676F">
            <w:pPr>
              <w:spacing w:before="60" w:after="60"/>
              <w:jc w:val="right"/>
              <w:rPr>
                <w:rFonts w:cstheme="minorHAnsi"/>
                <w:b/>
                <w:bCs/>
                <w:sz w:val="20"/>
                <w:lang w:eastAsia="es-ES"/>
              </w:rPr>
            </w:pPr>
            <w:r w:rsidRPr="00A702A8">
              <w:rPr>
                <w:rFonts w:cstheme="minorHAnsi"/>
                <w:b/>
                <w:bCs/>
                <w:sz w:val="20"/>
                <w:lang w:eastAsia="es-ES"/>
              </w:rPr>
              <w:t>103.502,32</w:t>
            </w:r>
          </w:p>
        </w:tc>
        <w:tc>
          <w:tcPr>
            <w:tcW w:w="1843" w:type="dxa"/>
            <w:tcBorders>
              <w:top w:val="nil"/>
              <w:left w:val="single" w:sz="4" w:space="0" w:color="808080" w:themeColor="background1" w:themeShade="80"/>
              <w:bottom w:val="nil"/>
              <w:right w:val="single" w:sz="4" w:space="0" w:color="808080" w:themeColor="background1" w:themeShade="80"/>
            </w:tcBorders>
            <w:shd w:val="clear" w:color="auto" w:fill="auto"/>
            <w:noWrap/>
            <w:vAlign w:val="bottom"/>
          </w:tcPr>
          <w:p w:rsidR="00010D5B" w:rsidRPr="00A702A8" w:rsidRDefault="00010D5B" w:rsidP="0057676F">
            <w:pPr>
              <w:spacing w:before="60" w:after="60"/>
              <w:jc w:val="right"/>
              <w:rPr>
                <w:rFonts w:cstheme="minorHAnsi"/>
                <w:b/>
                <w:bCs/>
                <w:sz w:val="20"/>
                <w:lang w:eastAsia="es-ES"/>
              </w:rPr>
            </w:pPr>
            <w:r w:rsidRPr="00A702A8">
              <w:rPr>
                <w:rFonts w:cstheme="minorHAnsi"/>
                <w:b/>
                <w:bCs/>
                <w:sz w:val="20"/>
                <w:lang w:eastAsia="es-ES"/>
              </w:rPr>
              <w:t>105.004,85</w:t>
            </w:r>
          </w:p>
        </w:tc>
      </w:tr>
      <w:tr w:rsidR="00010D5B" w:rsidRPr="00A83CD1" w:rsidTr="00F2423C">
        <w:trPr>
          <w:trHeight w:val="300"/>
          <w:jc w:val="center"/>
        </w:trPr>
        <w:tc>
          <w:tcPr>
            <w:tcW w:w="4699"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010D5B" w:rsidRPr="00A702A8" w:rsidRDefault="00010D5B" w:rsidP="0057676F">
            <w:pPr>
              <w:spacing w:before="60" w:after="60"/>
              <w:ind w:firstLine="234"/>
              <w:rPr>
                <w:rFonts w:cstheme="minorHAnsi"/>
                <w:b/>
                <w:bCs/>
                <w:sz w:val="20"/>
                <w:lang w:eastAsia="es-ES"/>
              </w:rPr>
            </w:pPr>
            <w:r w:rsidRPr="00A702A8">
              <w:rPr>
                <w:rFonts w:cstheme="minorHAnsi"/>
                <w:b/>
                <w:bCs/>
                <w:sz w:val="20"/>
                <w:lang w:eastAsia="es-ES"/>
              </w:rPr>
              <w:t>VI. Inversiones financieras a largo plazo</w:t>
            </w:r>
          </w:p>
        </w:tc>
        <w:tc>
          <w:tcPr>
            <w:tcW w:w="993"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010D5B" w:rsidRPr="00DC5844" w:rsidRDefault="00DC5844" w:rsidP="0057676F">
            <w:pPr>
              <w:spacing w:before="60" w:after="60"/>
              <w:jc w:val="right"/>
              <w:rPr>
                <w:rFonts w:cstheme="minorHAnsi"/>
                <w:b/>
                <w:bCs/>
                <w:sz w:val="20"/>
                <w:lang w:eastAsia="es-ES"/>
              </w:rPr>
            </w:pPr>
            <w:r w:rsidRPr="00DC5844">
              <w:rPr>
                <w:rFonts w:cstheme="minorHAnsi"/>
                <w:b/>
                <w:bCs/>
                <w:sz w:val="20"/>
                <w:lang w:eastAsia="es-ES"/>
              </w:rPr>
              <w:t>II</w:t>
            </w:r>
            <w:r w:rsidR="00AE37A9" w:rsidRPr="00DC5844">
              <w:rPr>
                <w:rFonts w:cstheme="minorHAnsi"/>
                <w:b/>
                <w:bCs/>
                <w:sz w:val="20"/>
                <w:lang w:eastAsia="es-ES"/>
              </w:rPr>
              <w:t>.1.10.1</w:t>
            </w:r>
          </w:p>
        </w:tc>
        <w:tc>
          <w:tcPr>
            <w:tcW w:w="1833" w:type="dxa"/>
            <w:tcBorders>
              <w:top w:val="nil"/>
              <w:left w:val="single" w:sz="4" w:space="0" w:color="808080" w:themeColor="background1" w:themeShade="80"/>
              <w:bottom w:val="nil"/>
              <w:right w:val="single" w:sz="4" w:space="0" w:color="808080" w:themeColor="background1" w:themeShade="80"/>
            </w:tcBorders>
            <w:shd w:val="clear" w:color="auto" w:fill="auto"/>
            <w:noWrap/>
            <w:vAlign w:val="bottom"/>
          </w:tcPr>
          <w:p w:rsidR="00010D5B" w:rsidRPr="00A702A8" w:rsidRDefault="00010D5B" w:rsidP="0057676F">
            <w:pPr>
              <w:spacing w:before="60" w:after="60"/>
              <w:jc w:val="right"/>
              <w:rPr>
                <w:rFonts w:cstheme="minorHAnsi"/>
                <w:b/>
                <w:bCs/>
                <w:sz w:val="20"/>
                <w:lang w:eastAsia="es-ES"/>
              </w:rPr>
            </w:pPr>
            <w:r w:rsidRPr="00A702A8">
              <w:rPr>
                <w:rFonts w:cstheme="minorHAnsi"/>
                <w:b/>
                <w:bCs/>
                <w:sz w:val="20"/>
                <w:lang w:eastAsia="es-ES"/>
              </w:rPr>
              <w:t>1.503.052,37</w:t>
            </w:r>
          </w:p>
        </w:tc>
        <w:tc>
          <w:tcPr>
            <w:tcW w:w="1843" w:type="dxa"/>
            <w:tcBorders>
              <w:top w:val="nil"/>
              <w:left w:val="single" w:sz="4" w:space="0" w:color="808080" w:themeColor="background1" w:themeShade="80"/>
              <w:bottom w:val="nil"/>
              <w:right w:val="single" w:sz="4" w:space="0" w:color="808080" w:themeColor="background1" w:themeShade="80"/>
            </w:tcBorders>
            <w:shd w:val="clear" w:color="auto" w:fill="auto"/>
            <w:noWrap/>
            <w:vAlign w:val="bottom"/>
          </w:tcPr>
          <w:p w:rsidR="00010D5B" w:rsidRPr="00A702A8" w:rsidRDefault="00010D5B" w:rsidP="0057676F">
            <w:pPr>
              <w:spacing w:before="60" w:after="60"/>
              <w:jc w:val="right"/>
              <w:rPr>
                <w:rFonts w:cstheme="minorHAnsi"/>
                <w:b/>
                <w:bCs/>
                <w:sz w:val="20"/>
                <w:lang w:eastAsia="es-ES"/>
              </w:rPr>
            </w:pPr>
            <w:r w:rsidRPr="00A702A8">
              <w:rPr>
                <w:rFonts w:cstheme="minorHAnsi"/>
                <w:b/>
                <w:bCs/>
                <w:sz w:val="20"/>
                <w:lang w:eastAsia="es-ES"/>
              </w:rPr>
              <w:t>502.643,00</w:t>
            </w:r>
          </w:p>
        </w:tc>
      </w:tr>
      <w:tr w:rsidR="00010D5B" w:rsidRPr="00A83CD1" w:rsidTr="00F2423C">
        <w:trPr>
          <w:trHeight w:val="300"/>
          <w:jc w:val="center"/>
        </w:trPr>
        <w:tc>
          <w:tcPr>
            <w:tcW w:w="4699" w:type="dxa"/>
            <w:tcBorders>
              <w:top w:val="nil"/>
              <w:left w:val="single" w:sz="4" w:space="0" w:color="808080" w:themeColor="background1" w:themeShade="80"/>
              <w:bottom w:val="nil"/>
              <w:right w:val="single" w:sz="4" w:space="0" w:color="FFFFFF" w:themeColor="background1"/>
            </w:tcBorders>
            <w:shd w:val="clear" w:color="auto" w:fill="808080" w:themeFill="background1" w:themeFillShade="80"/>
            <w:noWrap/>
            <w:vAlign w:val="center"/>
            <w:hideMark/>
          </w:tcPr>
          <w:p w:rsidR="00010D5B" w:rsidRPr="00F2423C" w:rsidRDefault="00010D5B" w:rsidP="0057676F">
            <w:pPr>
              <w:spacing w:before="60" w:after="60"/>
              <w:rPr>
                <w:rFonts w:cstheme="minorHAnsi"/>
                <w:b/>
                <w:bCs/>
                <w:color w:val="FFFFFF" w:themeColor="background1"/>
                <w:sz w:val="24"/>
                <w:szCs w:val="24"/>
                <w:lang w:eastAsia="es-ES"/>
              </w:rPr>
            </w:pPr>
            <w:r w:rsidRPr="00F2423C">
              <w:rPr>
                <w:rFonts w:cstheme="minorHAnsi"/>
                <w:b/>
                <w:bCs/>
                <w:color w:val="FFFFFF" w:themeColor="background1"/>
                <w:sz w:val="24"/>
                <w:szCs w:val="24"/>
                <w:lang w:eastAsia="es-ES"/>
              </w:rPr>
              <w:t xml:space="preserve">B. </w:t>
            </w:r>
            <w:r w:rsidR="0046552E" w:rsidRPr="00F2423C">
              <w:rPr>
                <w:rFonts w:cstheme="minorHAnsi"/>
                <w:b/>
                <w:bCs/>
                <w:color w:val="FFFFFF" w:themeColor="background1"/>
                <w:sz w:val="24"/>
                <w:szCs w:val="24"/>
                <w:lang w:eastAsia="es-ES"/>
              </w:rPr>
              <w:t>Activo corriente</w:t>
            </w:r>
          </w:p>
        </w:tc>
        <w:tc>
          <w:tcPr>
            <w:tcW w:w="993" w:type="dxa"/>
            <w:tcBorders>
              <w:top w:val="nil"/>
              <w:left w:val="single" w:sz="4" w:space="0" w:color="FFFFFF" w:themeColor="background1"/>
              <w:bottom w:val="nil"/>
              <w:right w:val="single" w:sz="4" w:space="0" w:color="FFFFFF" w:themeColor="background1"/>
            </w:tcBorders>
            <w:shd w:val="clear" w:color="auto" w:fill="auto"/>
            <w:noWrap/>
            <w:vAlign w:val="center"/>
            <w:hideMark/>
          </w:tcPr>
          <w:p w:rsidR="00010D5B" w:rsidRPr="00DC5844" w:rsidRDefault="00010D5B" w:rsidP="0057676F">
            <w:pPr>
              <w:spacing w:before="60" w:after="60"/>
              <w:jc w:val="right"/>
              <w:rPr>
                <w:rFonts w:cstheme="minorHAnsi"/>
                <w:b/>
                <w:bCs/>
                <w:sz w:val="24"/>
                <w:szCs w:val="24"/>
                <w:lang w:eastAsia="es-ES"/>
              </w:rPr>
            </w:pPr>
            <w:r w:rsidRPr="00DC5844">
              <w:rPr>
                <w:rFonts w:cstheme="minorHAnsi"/>
                <w:b/>
                <w:bCs/>
                <w:sz w:val="24"/>
                <w:szCs w:val="24"/>
                <w:lang w:eastAsia="es-ES"/>
              </w:rPr>
              <w:t> </w:t>
            </w:r>
          </w:p>
        </w:tc>
        <w:tc>
          <w:tcPr>
            <w:tcW w:w="1833" w:type="dxa"/>
            <w:tcBorders>
              <w:top w:val="nil"/>
              <w:left w:val="single" w:sz="4" w:space="0" w:color="FFFFFF" w:themeColor="background1"/>
              <w:bottom w:val="nil"/>
              <w:right w:val="single" w:sz="4" w:space="0" w:color="FFFFFF" w:themeColor="background1"/>
            </w:tcBorders>
            <w:shd w:val="clear" w:color="auto" w:fill="808080" w:themeFill="background1" w:themeFillShade="80"/>
            <w:noWrap/>
            <w:vAlign w:val="bottom"/>
          </w:tcPr>
          <w:p w:rsidR="00010D5B" w:rsidRPr="00F2423C" w:rsidRDefault="00010D5B" w:rsidP="0057676F">
            <w:pPr>
              <w:spacing w:before="60" w:after="60"/>
              <w:jc w:val="right"/>
              <w:rPr>
                <w:rFonts w:cstheme="minorHAnsi"/>
                <w:b/>
                <w:bCs/>
                <w:color w:val="FFFFFF" w:themeColor="background1"/>
                <w:sz w:val="24"/>
                <w:szCs w:val="24"/>
                <w:lang w:eastAsia="es-ES"/>
              </w:rPr>
            </w:pPr>
            <w:r w:rsidRPr="00F2423C">
              <w:rPr>
                <w:rFonts w:cstheme="minorHAnsi"/>
                <w:b/>
                <w:bCs/>
                <w:color w:val="FFFFFF" w:themeColor="background1"/>
                <w:sz w:val="24"/>
                <w:szCs w:val="24"/>
                <w:lang w:eastAsia="es-ES"/>
              </w:rPr>
              <w:t>689.016,95</w:t>
            </w:r>
          </w:p>
        </w:tc>
        <w:tc>
          <w:tcPr>
            <w:tcW w:w="1843" w:type="dxa"/>
            <w:tcBorders>
              <w:top w:val="nil"/>
              <w:left w:val="single" w:sz="4" w:space="0" w:color="FFFFFF" w:themeColor="background1"/>
              <w:bottom w:val="nil"/>
              <w:right w:val="single" w:sz="4" w:space="0" w:color="808080" w:themeColor="background1" w:themeShade="80"/>
            </w:tcBorders>
            <w:shd w:val="clear" w:color="auto" w:fill="808080" w:themeFill="background1" w:themeFillShade="80"/>
            <w:noWrap/>
            <w:vAlign w:val="bottom"/>
          </w:tcPr>
          <w:p w:rsidR="00010D5B" w:rsidRPr="00F2423C" w:rsidRDefault="00010D5B" w:rsidP="0057676F">
            <w:pPr>
              <w:spacing w:before="60" w:after="60"/>
              <w:jc w:val="right"/>
              <w:rPr>
                <w:rFonts w:cstheme="minorHAnsi"/>
                <w:b/>
                <w:bCs/>
                <w:color w:val="FFFFFF" w:themeColor="background1"/>
                <w:sz w:val="24"/>
                <w:szCs w:val="24"/>
                <w:lang w:eastAsia="es-ES"/>
              </w:rPr>
            </w:pPr>
            <w:r w:rsidRPr="00F2423C">
              <w:rPr>
                <w:rFonts w:cstheme="minorHAnsi"/>
                <w:b/>
                <w:bCs/>
                <w:color w:val="FFFFFF" w:themeColor="background1"/>
                <w:sz w:val="24"/>
                <w:szCs w:val="24"/>
                <w:lang w:eastAsia="es-ES"/>
              </w:rPr>
              <w:t>1.431.853,52</w:t>
            </w:r>
          </w:p>
        </w:tc>
      </w:tr>
      <w:tr w:rsidR="00010D5B" w:rsidRPr="00A83CD1" w:rsidTr="00F2423C">
        <w:trPr>
          <w:trHeight w:val="300"/>
          <w:jc w:val="center"/>
        </w:trPr>
        <w:tc>
          <w:tcPr>
            <w:tcW w:w="4699"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010D5B" w:rsidRPr="00A702A8" w:rsidRDefault="00010D5B" w:rsidP="0057676F">
            <w:pPr>
              <w:spacing w:before="60" w:after="60"/>
              <w:ind w:firstLine="234"/>
              <w:rPr>
                <w:rFonts w:cstheme="minorHAnsi"/>
                <w:b/>
                <w:bCs/>
                <w:sz w:val="20"/>
                <w:lang w:eastAsia="es-ES"/>
              </w:rPr>
            </w:pPr>
            <w:r w:rsidRPr="00A702A8">
              <w:rPr>
                <w:rFonts w:cstheme="minorHAnsi"/>
                <w:b/>
                <w:bCs/>
                <w:sz w:val="20"/>
                <w:lang w:eastAsia="es-ES"/>
              </w:rPr>
              <w:t>II. Existencias</w:t>
            </w:r>
          </w:p>
        </w:tc>
        <w:tc>
          <w:tcPr>
            <w:tcW w:w="993"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010D5B" w:rsidRPr="00DC5844" w:rsidRDefault="00010D5B" w:rsidP="0057676F">
            <w:pPr>
              <w:spacing w:before="60" w:after="60"/>
              <w:jc w:val="right"/>
              <w:rPr>
                <w:rFonts w:cstheme="minorHAnsi"/>
                <w:b/>
                <w:bCs/>
                <w:sz w:val="20"/>
                <w:lang w:eastAsia="es-ES"/>
              </w:rPr>
            </w:pPr>
          </w:p>
        </w:tc>
        <w:tc>
          <w:tcPr>
            <w:tcW w:w="1833" w:type="dxa"/>
            <w:tcBorders>
              <w:top w:val="nil"/>
              <w:left w:val="single" w:sz="4" w:space="0" w:color="808080" w:themeColor="background1" w:themeShade="80"/>
              <w:bottom w:val="nil"/>
              <w:right w:val="single" w:sz="4" w:space="0" w:color="808080" w:themeColor="background1" w:themeShade="80"/>
            </w:tcBorders>
            <w:shd w:val="clear" w:color="auto" w:fill="auto"/>
            <w:noWrap/>
            <w:vAlign w:val="bottom"/>
          </w:tcPr>
          <w:p w:rsidR="00010D5B" w:rsidRPr="00A702A8" w:rsidRDefault="00010D5B" w:rsidP="0057676F">
            <w:pPr>
              <w:spacing w:before="60" w:after="60"/>
              <w:jc w:val="right"/>
              <w:rPr>
                <w:rFonts w:cstheme="minorHAnsi"/>
                <w:b/>
                <w:bCs/>
                <w:sz w:val="20"/>
                <w:lang w:eastAsia="es-ES"/>
              </w:rPr>
            </w:pPr>
            <w:r w:rsidRPr="00A702A8">
              <w:rPr>
                <w:rFonts w:cstheme="minorHAnsi"/>
                <w:b/>
                <w:bCs/>
                <w:sz w:val="20"/>
                <w:lang w:eastAsia="es-ES"/>
              </w:rPr>
              <w:t>12.652,20</w:t>
            </w:r>
          </w:p>
        </w:tc>
        <w:tc>
          <w:tcPr>
            <w:tcW w:w="1843" w:type="dxa"/>
            <w:tcBorders>
              <w:top w:val="nil"/>
              <w:left w:val="single" w:sz="4" w:space="0" w:color="808080" w:themeColor="background1" w:themeShade="80"/>
              <w:bottom w:val="nil"/>
              <w:right w:val="single" w:sz="4" w:space="0" w:color="808080" w:themeColor="background1" w:themeShade="80"/>
            </w:tcBorders>
            <w:shd w:val="clear" w:color="auto" w:fill="auto"/>
            <w:noWrap/>
            <w:vAlign w:val="bottom"/>
          </w:tcPr>
          <w:p w:rsidR="00010D5B" w:rsidRPr="00A702A8" w:rsidRDefault="00010D5B" w:rsidP="0057676F">
            <w:pPr>
              <w:spacing w:before="60" w:after="60"/>
              <w:jc w:val="right"/>
              <w:rPr>
                <w:rFonts w:cstheme="minorHAnsi"/>
                <w:b/>
                <w:bCs/>
                <w:sz w:val="20"/>
                <w:lang w:eastAsia="es-ES"/>
              </w:rPr>
            </w:pPr>
            <w:r w:rsidRPr="00A702A8">
              <w:rPr>
                <w:rFonts w:cstheme="minorHAnsi"/>
                <w:b/>
                <w:bCs/>
                <w:sz w:val="20"/>
                <w:lang w:eastAsia="es-ES"/>
              </w:rPr>
              <w:t>13.122,00</w:t>
            </w:r>
          </w:p>
        </w:tc>
      </w:tr>
      <w:tr w:rsidR="00010D5B" w:rsidRPr="00A83CD1" w:rsidTr="00F2423C">
        <w:trPr>
          <w:trHeight w:val="300"/>
          <w:jc w:val="center"/>
        </w:trPr>
        <w:tc>
          <w:tcPr>
            <w:tcW w:w="4699"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010D5B" w:rsidRPr="00A702A8" w:rsidRDefault="00010D5B" w:rsidP="0057676F">
            <w:pPr>
              <w:spacing w:before="60" w:after="60"/>
              <w:ind w:firstLine="234"/>
              <w:rPr>
                <w:rFonts w:cstheme="minorHAnsi"/>
                <w:b/>
                <w:bCs/>
                <w:sz w:val="20"/>
                <w:lang w:eastAsia="es-ES"/>
              </w:rPr>
            </w:pPr>
            <w:r w:rsidRPr="00A702A8">
              <w:rPr>
                <w:rFonts w:cstheme="minorHAnsi"/>
                <w:b/>
                <w:bCs/>
                <w:sz w:val="20"/>
                <w:lang w:eastAsia="es-ES"/>
              </w:rPr>
              <w:t>III. Usuarios y otros deudores de la actividad propia</w:t>
            </w:r>
          </w:p>
        </w:tc>
        <w:tc>
          <w:tcPr>
            <w:tcW w:w="993"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010D5B" w:rsidRPr="00DC5844" w:rsidRDefault="00DC5844" w:rsidP="0057676F">
            <w:pPr>
              <w:spacing w:before="60" w:after="60"/>
              <w:jc w:val="right"/>
              <w:rPr>
                <w:rFonts w:cstheme="minorHAnsi"/>
                <w:b/>
                <w:bCs/>
                <w:sz w:val="20"/>
                <w:lang w:eastAsia="es-ES"/>
              </w:rPr>
            </w:pPr>
            <w:r w:rsidRPr="00DC5844">
              <w:rPr>
                <w:rFonts w:cstheme="minorHAnsi"/>
                <w:b/>
                <w:bCs/>
                <w:sz w:val="20"/>
                <w:lang w:eastAsia="es-ES"/>
              </w:rPr>
              <w:t>II.1.8</w:t>
            </w:r>
          </w:p>
        </w:tc>
        <w:tc>
          <w:tcPr>
            <w:tcW w:w="1833" w:type="dxa"/>
            <w:tcBorders>
              <w:top w:val="nil"/>
              <w:left w:val="single" w:sz="4" w:space="0" w:color="808080" w:themeColor="background1" w:themeShade="80"/>
              <w:bottom w:val="nil"/>
              <w:right w:val="single" w:sz="4" w:space="0" w:color="808080" w:themeColor="background1" w:themeShade="80"/>
            </w:tcBorders>
            <w:shd w:val="clear" w:color="auto" w:fill="auto"/>
            <w:noWrap/>
            <w:vAlign w:val="bottom"/>
          </w:tcPr>
          <w:p w:rsidR="00010D5B" w:rsidRPr="00A702A8" w:rsidRDefault="00010D5B" w:rsidP="0057676F">
            <w:pPr>
              <w:spacing w:before="60" w:after="60"/>
              <w:jc w:val="right"/>
              <w:rPr>
                <w:rFonts w:cstheme="minorHAnsi"/>
                <w:b/>
                <w:bCs/>
                <w:sz w:val="20"/>
                <w:lang w:eastAsia="es-ES"/>
              </w:rPr>
            </w:pPr>
            <w:r w:rsidRPr="00A702A8">
              <w:rPr>
                <w:rFonts w:cstheme="minorHAnsi"/>
                <w:b/>
                <w:bCs/>
                <w:sz w:val="20"/>
                <w:lang w:eastAsia="es-ES"/>
              </w:rPr>
              <w:t>19.312,05</w:t>
            </w:r>
          </w:p>
        </w:tc>
        <w:tc>
          <w:tcPr>
            <w:tcW w:w="1843" w:type="dxa"/>
            <w:tcBorders>
              <w:top w:val="nil"/>
              <w:left w:val="single" w:sz="4" w:space="0" w:color="808080" w:themeColor="background1" w:themeShade="80"/>
              <w:bottom w:val="nil"/>
              <w:right w:val="single" w:sz="4" w:space="0" w:color="808080" w:themeColor="background1" w:themeShade="80"/>
            </w:tcBorders>
            <w:shd w:val="clear" w:color="auto" w:fill="auto"/>
            <w:noWrap/>
            <w:vAlign w:val="bottom"/>
          </w:tcPr>
          <w:p w:rsidR="00010D5B" w:rsidRPr="00A702A8" w:rsidRDefault="00010D5B" w:rsidP="0057676F">
            <w:pPr>
              <w:spacing w:before="60" w:after="60"/>
              <w:jc w:val="right"/>
              <w:rPr>
                <w:rFonts w:cstheme="minorHAnsi"/>
                <w:b/>
                <w:bCs/>
                <w:sz w:val="20"/>
                <w:lang w:eastAsia="es-ES"/>
              </w:rPr>
            </w:pPr>
            <w:r w:rsidRPr="00A702A8">
              <w:rPr>
                <w:rFonts w:cstheme="minorHAnsi"/>
                <w:b/>
                <w:bCs/>
                <w:sz w:val="20"/>
                <w:lang w:eastAsia="es-ES"/>
              </w:rPr>
              <w:t>21.804,36</w:t>
            </w:r>
          </w:p>
        </w:tc>
      </w:tr>
      <w:tr w:rsidR="00010D5B" w:rsidRPr="00A83CD1" w:rsidTr="00F2423C">
        <w:trPr>
          <w:trHeight w:val="300"/>
          <w:jc w:val="center"/>
        </w:trPr>
        <w:tc>
          <w:tcPr>
            <w:tcW w:w="4699"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010D5B" w:rsidRPr="00A702A8" w:rsidRDefault="00010D5B" w:rsidP="0057676F">
            <w:pPr>
              <w:spacing w:before="60" w:after="60"/>
              <w:ind w:firstLine="234"/>
              <w:rPr>
                <w:rFonts w:cstheme="minorHAnsi"/>
                <w:b/>
                <w:bCs/>
                <w:sz w:val="20"/>
                <w:lang w:eastAsia="es-ES"/>
              </w:rPr>
            </w:pPr>
            <w:r w:rsidRPr="00A702A8">
              <w:rPr>
                <w:rFonts w:cstheme="minorHAnsi"/>
                <w:b/>
                <w:bCs/>
                <w:sz w:val="20"/>
                <w:lang w:eastAsia="es-ES"/>
              </w:rPr>
              <w:t>IV. Deudores comerciales y otras cuentas a cobrar</w:t>
            </w:r>
          </w:p>
        </w:tc>
        <w:tc>
          <w:tcPr>
            <w:tcW w:w="993"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010D5B" w:rsidRPr="00DC5844" w:rsidRDefault="00DC5844" w:rsidP="0057676F">
            <w:pPr>
              <w:spacing w:before="60" w:after="60"/>
              <w:jc w:val="right"/>
              <w:rPr>
                <w:rFonts w:cstheme="minorHAnsi"/>
                <w:b/>
                <w:bCs/>
                <w:sz w:val="20"/>
                <w:lang w:eastAsia="es-ES"/>
              </w:rPr>
            </w:pPr>
            <w:r w:rsidRPr="00DC5844">
              <w:rPr>
                <w:rFonts w:cstheme="minorHAnsi"/>
                <w:b/>
                <w:bCs/>
                <w:sz w:val="20"/>
                <w:lang w:eastAsia="es-ES"/>
              </w:rPr>
              <w:t>II.1.10.2</w:t>
            </w:r>
          </w:p>
        </w:tc>
        <w:tc>
          <w:tcPr>
            <w:tcW w:w="1833" w:type="dxa"/>
            <w:tcBorders>
              <w:top w:val="nil"/>
              <w:left w:val="single" w:sz="4" w:space="0" w:color="808080" w:themeColor="background1" w:themeShade="80"/>
              <w:bottom w:val="nil"/>
              <w:right w:val="single" w:sz="4" w:space="0" w:color="808080" w:themeColor="background1" w:themeShade="80"/>
            </w:tcBorders>
            <w:shd w:val="clear" w:color="auto" w:fill="auto"/>
            <w:noWrap/>
            <w:vAlign w:val="bottom"/>
          </w:tcPr>
          <w:p w:rsidR="00010D5B" w:rsidRPr="00A702A8" w:rsidRDefault="00010D5B" w:rsidP="0057676F">
            <w:pPr>
              <w:spacing w:before="60" w:after="60"/>
              <w:jc w:val="right"/>
              <w:rPr>
                <w:rFonts w:cstheme="minorHAnsi"/>
                <w:b/>
                <w:bCs/>
                <w:sz w:val="20"/>
                <w:lang w:eastAsia="es-ES"/>
              </w:rPr>
            </w:pPr>
            <w:r w:rsidRPr="00A702A8">
              <w:rPr>
                <w:rFonts w:cstheme="minorHAnsi"/>
                <w:b/>
                <w:bCs/>
                <w:sz w:val="20"/>
                <w:lang w:eastAsia="es-ES"/>
              </w:rPr>
              <w:t>236.697,84</w:t>
            </w:r>
          </w:p>
        </w:tc>
        <w:tc>
          <w:tcPr>
            <w:tcW w:w="1843" w:type="dxa"/>
            <w:tcBorders>
              <w:top w:val="nil"/>
              <w:left w:val="single" w:sz="4" w:space="0" w:color="808080" w:themeColor="background1" w:themeShade="80"/>
              <w:bottom w:val="nil"/>
              <w:right w:val="single" w:sz="4" w:space="0" w:color="808080" w:themeColor="background1" w:themeShade="80"/>
            </w:tcBorders>
            <w:shd w:val="clear" w:color="auto" w:fill="auto"/>
            <w:noWrap/>
            <w:vAlign w:val="bottom"/>
          </w:tcPr>
          <w:p w:rsidR="00010D5B" w:rsidRPr="00A702A8" w:rsidRDefault="00010D5B" w:rsidP="0057676F">
            <w:pPr>
              <w:spacing w:before="60" w:after="60"/>
              <w:jc w:val="right"/>
              <w:rPr>
                <w:rFonts w:cstheme="minorHAnsi"/>
                <w:b/>
                <w:bCs/>
                <w:sz w:val="20"/>
                <w:highlight w:val="yellow"/>
                <w:lang w:eastAsia="es-ES"/>
              </w:rPr>
            </w:pPr>
            <w:r w:rsidRPr="00A702A8">
              <w:rPr>
                <w:rFonts w:cstheme="minorHAnsi"/>
                <w:b/>
                <w:bCs/>
                <w:sz w:val="20"/>
                <w:lang w:eastAsia="es-ES"/>
              </w:rPr>
              <w:t>225.999,85</w:t>
            </w:r>
          </w:p>
        </w:tc>
      </w:tr>
      <w:tr w:rsidR="00010D5B" w:rsidRPr="00A83CD1" w:rsidTr="00F2423C">
        <w:trPr>
          <w:trHeight w:val="300"/>
          <w:jc w:val="center"/>
        </w:trPr>
        <w:tc>
          <w:tcPr>
            <w:tcW w:w="4699"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010D5B" w:rsidRPr="00A702A8" w:rsidRDefault="00010D5B" w:rsidP="0057676F">
            <w:pPr>
              <w:spacing w:before="60" w:after="60"/>
              <w:ind w:firstLine="234"/>
              <w:rPr>
                <w:rFonts w:cstheme="minorHAnsi"/>
                <w:b/>
                <w:bCs/>
                <w:sz w:val="20"/>
                <w:lang w:eastAsia="es-ES"/>
              </w:rPr>
            </w:pPr>
            <w:r w:rsidRPr="00A702A8">
              <w:rPr>
                <w:rFonts w:cstheme="minorHAnsi"/>
                <w:b/>
                <w:bCs/>
                <w:sz w:val="20"/>
                <w:lang w:eastAsia="es-ES"/>
              </w:rPr>
              <w:t>VI. Inversiones financieras a corto plazo</w:t>
            </w:r>
          </w:p>
        </w:tc>
        <w:tc>
          <w:tcPr>
            <w:tcW w:w="993"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010D5B" w:rsidRPr="00DC5844" w:rsidRDefault="00DC5844" w:rsidP="0057676F">
            <w:pPr>
              <w:spacing w:before="60" w:after="60"/>
              <w:jc w:val="right"/>
              <w:rPr>
                <w:rFonts w:cstheme="minorHAnsi"/>
                <w:b/>
                <w:bCs/>
                <w:sz w:val="20"/>
                <w:lang w:eastAsia="es-ES"/>
              </w:rPr>
            </w:pPr>
            <w:r w:rsidRPr="00DC5844">
              <w:rPr>
                <w:rFonts w:cstheme="minorHAnsi"/>
                <w:b/>
                <w:bCs/>
                <w:sz w:val="20"/>
                <w:lang w:eastAsia="es-ES"/>
              </w:rPr>
              <w:t>II.1.10.2</w:t>
            </w:r>
          </w:p>
        </w:tc>
        <w:tc>
          <w:tcPr>
            <w:tcW w:w="1833" w:type="dxa"/>
            <w:tcBorders>
              <w:top w:val="nil"/>
              <w:left w:val="single" w:sz="4" w:space="0" w:color="808080" w:themeColor="background1" w:themeShade="80"/>
              <w:bottom w:val="nil"/>
              <w:right w:val="single" w:sz="4" w:space="0" w:color="808080" w:themeColor="background1" w:themeShade="80"/>
            </w:tcBorders>
            <w:shd w:val="clear" w:color="auto" w:fill="auto"/>
            <w:noWrap/>
            <w:vAlign w:val="bottom"/>
          </w:tcPr>
          <w:p w:rsidR="00010D5B" w:rsidRPr="00A702A8" w:rsidRDefault="00010D5B" w:rsidP="0057676F">
            <w:pPr>
              <w:spacing w:before="60" w:after="60"/>
              <w:jc w:val="right"/>
              <w:rPr>
                <w:rFonts w:cstheme="minorHAnsi"/>
                <w:b/>
                <w:bCs/>
                <w:sz w:val="20"/>
                <w:lang w:eastAsia="es-ES"/>
              </w:rPr>
            </w:pPr>
            <w:r w:rsidRPr="00A702A8">
              <w:rPr>
                <w:rFonts w:cstheme="minorHAnsi"/>
                <w:b/>
                <w:bCs/>
                <w:sz w:val="20"/>
                <w:lang w:eastAsia="es-ES"/>
              </w:rPr>
              <w:t>43.550,14</w:t>
            </w:r>
          </w:p>
        </w:tc>
        <w:tc>
          <w:tcPr>
            <w:tcW w:w="1843" w:type="dxa"/>
            <w:tcBorders>
              <w:top w:val="nil"/>
              <w:left w:val="single" w:sz="4" w:space="0" w:color="808080" w:themeColor="background1" w:themeShade="80"/>
              <w:bottom w:val="nil"/>
              <w:right w:val="single" w:sz="4" w:space="0" w:color="808080" w:themeColor="background1" w:themeShade="80"/>
            </w:tcBorders>
            <w:shd w:val="clear" w:color="auto" w:fill="auto"/>
            <w:noWrap/>
            <w:vAlign w:val="bottom"/>
          </w:tcPr>
          <w:p w:rsidR="00010D5B" w:rsidRPr="00A702A8" w:rsidRDefault="00010D5B" w:rsidP="0057676F">
            <w:pPr>
              <w:spacing w:before="60" w:after="60"/>
              <w:jc w:val="right"/>
              <w:rPr>
                <w:rFonts w:cstheme="minorHAnsi"/>
                <w:b/>
                <w:bCs/>
                <w:sz w:val="20"/>
                <w:lang w:eastAsia="es-ES"/>
              </w:rPr>
            </w:pPr>
            <w:r w:rsidRPr="00A702A8">
              <w:rPr>
                <w:rFonts w:cstheme="minorHAnsi"/>
                <w:b/>
                <w:bCs/>
                <w:sz w:val="20"/>
                <w:lang w:eastAsia="es-ES"/>
              </w:rPr>
              <w:t>1.097.746,20</w:t>
            </w:r>
          </w:p>
        </w:tc>
      </w:tr>
      <w:tr w:rsidR="00010D5B" w:rsidRPr="00A83CD1" w:rsidTr="00F2423C">
        <w:trPr>
          <w:trHeight w:val="300"/>
          <w:jc w:val="center"/>
        </w:trPr>
        <w:tc>
          <w:tcPr>
            <w:tcW w:w="4699"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010D5B" w:rsidRPr="00A702A8" w:rsidRDefault="00010D5B" w:rsidP="0057676F">
            <w:pPr>
              <w:spacing w:before="60" w:after="60"/>
              <w:ind w:firstLine="234"/>
              <w:rPr>
                <w:rFonts w:cstheme="minorHAnsi"/>
                <w:b/>
                <w:bCs/>
                <w:sz w:val="20"/>
                <w:lang w:eastAsia="es-ES"/>
              </w:rPr>
            </w:pPr>
            <w:r w:rsidRPr="00A702A8">
              <w:rPr>
                <w:rFonts w:cstheme="minorHAnsi"/>
                <w:b/>
                <w:bCs/>
                <w:sz w:val="20"/>
                <w:lang w:eastAsia="es-ES"/>
              </w:rPr>
              <w:t xml:space="preserve">VII. </w:t>
            </w:r>
            <w:proofErr w:type="spellStart"/>
            <w:r w:rsidRPr="00C03E4B">
              <w:rPr>
                <w:rFonts w:cstheme="minorHAnsi"/>
                <w:b/>
                <w:bCs/>
                <w:i/>
                <w:sz w:val="20"/>
                <w:lang w:eastAsia="es-ES"/>
              </w:rPr>
              <w:t>Periodificaciones</w:t>
            </w:r>
            <w:proofErr w:type="spellEnd"/>
            <w:r w:rsidRPr="00A702A8">
              <w:rPr>
                <w:rFonts w:cstheme="minorHAnsi"/>
                <w:b/>
                <w:bCs/>
                <w:sz w:val="20"/>
                <w:lang w:eastAsia="es-ES"/>
              </w:rPr>
              <w:t xml:space="preserve"> a corto plazo</w:t>
            </w:r>
          </w:p>
        </w:tc>
        <w:tc>
          <w:tcPr>
            <w:tcW w:w="993"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010D5B" w:rsidRPr="00DC5844" w:rsidRDefault="00010D5B" w:rsidP="0057676F">
            <w:pPr>
              <w:spacing w:before="60" w:after="60"/>
              <w:jc w:val="right"/>
              <w:rPr>
                <w:rFonts w:cstheme="minorHAnsi"/>
                <w:b/>
                <w:bCs/>
                <w:sz w:val="20"/>
                <w:lang w:eastAsia="es-ES"/>
              </w:rPr>
            </w:pPr>
            <w:r w:rsidRPr="00DC5844">
              <w:rPr>
                <w:rFonts w:cstheme="minorHAnsi"/>
                <w:b/>
                <w:bCs/>
                <w:sz w:val="20"/>
                <w:lang w:eastAsia="es-ES"/>
              </w:rPr>
              <w:t> </w:t>
            </w:r>
          </w:p>
        </w:tc>
        <w:tc>
          <w:tcPr>
            <w:tcW w:w="1833" w:type="dxa"/>
            <w:tcBorders>
              <w:top w:val="nil"/>
              <w:left w:val="single" w:sz="4" w:space="0" w:color="808080" w:themeColor="background1" w:themeShade="80"/>
              <w:bottom w:val="nil"/>
              <w:right w:val="single" w:sz="4" w:space="0" w:color="808080" w:themeColor="background1" w:themeShade="80"/>
            </w:tcBorders>
            <w:shd w:val="clear" w:color="auto" w:fill="auto"/>
            <w:noWrap/>
            <w:vAlign w:val="bottom"/>
          </w:tcPr>
          <w:p w:rsidR="00010D5B" w:rsidRPr="00A702A8" w:rsidRDefault="00010D5B" w:rsidP="0057676F">
            <w:pPr>
              <w:spacing w:before="60" w:after="60"/>
              <w:jc w:val="right"/>
              <w:rPr>
                <w:rFonts w:cstheme="minorHAnsi"/>
                <w:b/>
                <w:bCs/>
                <w:sz w:val="20"/>
                <w:lang w:eastAsia="es-ES"/>
              </w:rPr>
            </w:pPr>
            <w:r w:rsidRPr="00A702A8">
              <w:rPr>
                <w:rFonts w:cstheme="minorHAnsi"/>
                <w:b/>
                <w:bCs/>
                <w:sz w:val="20"/>
                <w:lang w:eastAsia="es-ES"/>
              </w:rPr>
              <w:t>15.641,58</w:t>
            </w:r>
          </w:p>
        </w:tc>
        <w:tc>
          <w:tcPr>
            <w:tcW w:w="1843" w:type="dxa"/>
            <w:tcBorders>
              <w:top w:val="nil"/>
              <w:left w:val="single" w:sz="4" w:space="0" w:color="808080" w:themeColor="background1" w:themeShade="80"/>
              <w:bottom w:val="nil"/>
              <w:right w:val="single" w:sz="4" w:space="0" w:color="808080" w:themeColor="background1" w:themeShade="80"/>
            </w:tcBorders>
            <w:shd w:val="clear" w:color="auto" w:fill="auto"/>
            <w:noWrap/>
            <w:vAlign w:val="bottom"/>
          </w:tcPr>
          <w:p w:rsidR="00010D5B" w:rsidRPr="00A702A8" w:rsidRDefault="00010D5B" w:rsidP="0057676F">
            <w:pPr>
              <w:spacing w:before="60" w:after="60"/>
              <w:jc w:val="right"/>
              <w:rPr>
                <w:rFonts w:cstheme="minorHAnsi"/>
                <w:b/>
                <w:bCs/>
                <w:sz w:val="20"/>
                <w:lang w:eastAsia="es-ES"/>
              </w:rPr>
            </w:pPr>
            <w:r w:rsidRPr="00A702A8">
              <w:rPr>
                <w:rFonts w:cstheme="minorHAnsi"/>
                <w:b/>
                <w:bCs/>
                <w:sz w:val="20"/>
                <w:lang w:eastAsia="es-ES"/>
              </w:rPr>
              <w:t>4.958,93</w:t>
            </w:r>
          </w:p>
        </w:tc>
      </w:tr>
      <w:tr w:rsidR="00010D5B" w:rsidRPr="00A83CD1" w:rsidTr="00F2423C">
        <w:trPr>
          <w:trHeight w:val="300"/>
          <w:jc w:val="center"/>
        </w:trPr>
        <w:tc>
          <w:tcPr>
            <w:tcW w:w="4699"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010D5B" w:rsidRPr="00A702A8" w:rsidRDefault="00010D5B" w:rsidP="0057676F">
            <w:pPr>
              <w:spacing w:before="60" w:after="60"/>
              <w:ind w:firstLine="234"/>
              <w:rPr>
                <w:rFonts w:cstheme="minorHAnsi"/>
                <w:b/>
                <w:bCs/>
                <w:sz w:val="20"/>
                <w:lang w:eastAsia="es-ES"/>
              </w:rPr>
            </w:pPr>
            <w:r w:rsidRPr="00A702A8">
              <w:rPr>
                <w:rFonts w:cstheme="minorHAnsi"/>
                <w:b/>
                <w:bCs/>
                <w:sz w:val="20"/>
                <w:lang w:eastAsia="es-ES"/>
              </w:rPr>
              <w:t>VIII. Efectivo y otros activos líquidos equivalentes</w:t>
            </w:r>
          </w:p>
        </w:tc>
        <w:tc>
          <w:tcPr>
            <w:tcW w:w="993" w:type="dxa"/>
            <w:tcBorders>
              <w:top w:val="nil"/>
              <w:left w:val="single" w:sz="4" w:space="0" w:color="808080" w:themeColor="background1" w:themeShade="80"/>
              <w:right w:val="single" w:sz="4" w:space="0" w:color="808080" w:themeColor="background1" w:themeShade="80"/>
            </w:tcBorders>
            <w:shd w:val="clear" w:color="auto" w:fill="auto"/>
            <w:noWrap/>
            <w:vAlign w:val="center"/>
            <w:hideMark/>
          </w:tcPr>
          <w:p w:rsidR="00010D5B" w:rsidRPr="00DC5844" w:rsidRDefault="00DC5844" w:rsidP="0057676F">
            <w:pPr>
              <w:spacing w:before="60" w:after="60"/>
              <w:jc w:val="right"/>
              <w:rPr>
                <w:rFonts w:cstheme="minorHAnsi"/>
                <w:b/>
                <w:bCs/>
                <w:sz w:val="20"/>
                <w:lang w:eastAsia="es-ES"/>
              </w:rPr>
            </w:pPr>
            <w:r w:rsidRPr="00DC5844">
              <w:rPr>
                <w:rFonts w:cstheme="minorHAnsi"/>
                <w:b/>
                <w:bCs/>
                <w:sz w:val="20"/>
                <w:lang w:eastAsia="es-ES"/>
              </w:rPr>
              <w:t>II.1.10.2</w:t>
            </w:r>
          </w:p>
        </w:tc>
        <w:tc>
          <w:tcPr>
            <w:tcW w:w="1833" w:type="dxa"/>
            <w:tcBorders>
              <w:top w:val="nil"/>
              <w:left w:val="single" w:sz="4" w:space="0" w:color="808080" w:themeColor="background1" w:themeShade="80"/>
              <w:bottom w:val="nil"/>
              <w:right w:val="single" w:sz="4" w:space="0" w:color="808080" w:themeColor="background1" w:themeShade="80"/>
            </w:tcBorders>
            <w:shd w:val="clear" w:color="auto" w:fill="auto"/>
            <w:noWrap/>
            <w:vAlign w:val="bottom"/>
          </w:tcPr>
          <w:p w:rsidR="00010D5B" w:rsidRPr="00A702A8" w:rsidRDefault="00010D5B" w:rsidP="0057676F">
            <w:pPr>
              <w:spacing w:before="60" w:after="60"/>
              <w:jc w:val="right"/>
              <w:rPr>
                <w:rFonts w:cstheme="minorHAnsi"/>
                <w:b/>
                <w:bCs/>
                <w:sz w:val="20"/>
                <w:lang w:eastAsia="es-ES"/>
              </w:rPr>
            </w:pPr>
            <w:r w:rsidRPr="00A702A8">
              <w:rPr>
                <w:rFonts w:cstheme="minorHAnsi"/>
                <w:b/>
                <w:bCs/>
                <w:sz w:val="20"/>
                <w:lang w:eastAsia="es-ES"/>
              </w:rPr>
              <w:t>361.163,14</w:t>
            </w:r>
          </w:p>
        </w:tc>
        <w:tc>
          <w:tcPr>
            <w:tcW w:w="1843" w:type="dxa"/>
            <w:tcBorders>
              <w:top w:val="nil"/>
              <w:left w:val="single" w:sz="4" w:space="0" w:color="808080" w:themeColor="background1" w:themeShade="80"/>
              <w:bottom w:val="nil"/>
              <w:right w:val="single" w:sz="4" w:space="0" w:color="808080" w:themeColor="background1" w:themeShade="80"/>
            </w:tcBorders>
            <w:shd w:val="clear" w:color="auto" w:fill="auto"/>
            <w:noWrap/>
            <w:vAlign w:val="bottom"/>
          </w:tcPr>
          <w:p w:rsidR="00010D5B" w:rsidRPr="00A702A8" w:rsidRDefault="00010D5B" w:rsidP="0057676F">
            <w:pPr>
              <w:spacing w:before="60" w:after="60"/>
              <w:jc w:val="right"/>
              <w:rPr>
                <w:rFonts w:cstheme="minorHAnsi"/>
                <w:b/>
                <w:bCs/>
                <w:sz w:val="20"/>
                <w:lang w:eastAsia="es-ES"/>
              </w:rPr>
            </w:pPr>
            <w:r w:rsidRPr="00A702A8">
              <w:rPr>
                <w:rFonts w:cstheme="minorHAnsi"/>
                <w:b/>
                <w:bCs/>
                <w:sz w:val="20"/>
                <w:lang w:eastAsia="es-ES"/>
              </w:rPr>
              <w:t>68.222,18</w:t>
            </w:r>
          </w:p>
        </w:tc>
      </w:tr>
      <w:bookmarkEnd w:id="1"/>
      <w:tr w:rsidR="00010D5B" w:rsidRPr="00A83CD1" w:rsidTr="00F2423C">
        <w:trPr>
          <w:trHeight w:val="315"/>
          <w:jc w:val="center"/>
        </w:trPr>
        <w:tc>
          <w:tcPr>
            <w:tcW w:w="4699" w:type="dxa"/>
            <w:tcBorders>
              <w:top w:val="single" w:sz="4" w:space="0" w:color="808080" w:themeColor="background1" w:themeShade="80"/>
              <w:left w:val="single" w:sz="4" w:space="0" w:color="808080" w:themeColor="background1" w:themeShade="80"/>
              <w:bottom w:val="single" w:sz="4" w:space="0" w:color="FFFFFF" w:themeColor="background1"/>
            </w:tcBorders>
            <w:shd w:val="clear" w:color="auto" w:fill="808080" w:themeFill="background1" w:themeFillShade="80"/>
            <w:noWrap/>
            <w:vAlign w:val="center"/>
            <w:hideMark/>
          </w:tcPr>
          <w:p w:rsidR="00010D5B" w:rsidRPr="0046552E" w:rsidRDefault="0046552E" w:rsidP="0057676F">
            <w:pPr>
              <w:spacing w:before="60" w:after="60"/>
              <w:rPr>
                <w:rFonts w:cstheme="minorHAnsi"/>
                <w:b/>
                <w:bCs/>
                <w:color w:val="FFFFFF" w:themeColor="background1"/>
                <w:sz w:val="30"/>
                <w:szCs w:val="30"/>
                <w:lang w:eastAsia="es-ES"/>
              </w:rPr>
            </w:pPr>
            <w:r w:rsidRPr="0046552E">
              <w:rPr>
                <w:rFonts w:cstheme="minorHAnsi"/>
                <w:b/>
                <w:bCs/>
                <w:color w:val="FFFFFF" w:themeColor="background1"/>
                <w:sz w:val="30"/>
                <w:szCs w:val="30"/>
                <w:lang w:eastAsia="es-ES"/>
              </w:rPr>
              <w:t xml:space="preserve">Total activo </w:t>
            </w:r>
            <w:r w:rsidR="00010D5B" w:rsidRPr="0046552E">
              <w:rPr>
                <w:rFonts w:cstheme="minorHAnsi"/>
                <w:b/>
                <w:bCs/>
                <w:color w:val="FFFFFF" w:themeColor="background1"/>
                <w:sz w:val="30"/>
                <w:szCs w:val="30"/>
                <w:lang w:eastAsia="es-ES"/>
              </w:rPr>
              <w:t>(A + B)</w:t>
            </w:r>
          </w:p>
        </w:tc>
        <w:tc>
          <w:tcPr>
            <w:tcW w:w="993" w:type="dxa"/>
            <w:tcBorders>
              <w:bottom w:val="single" w:sz="4" w:space="0" w:color="auto"/>
            </w:tcBorders>
            <w:shd w:val="clear" w:color="auto" w:fill="auto"/>
            <w:noWrap/>
            <w:vAlign w:val="center"/>
            <w:hideMark/>
          </w:tcPr>
          <w:p w:rsidR="00010D5B" w:rsidRPr="0046552E" w:rsidRDefault="00010D5B" w:rsidP="0057676F">
            <w:pPr>
              <w:spacing w:before="60" w:after="60"/>
              <w:jc w:val="center"/>
              <w:rPr>
                <w:rFonts w:cstheme="minorHAnsi"/>
                <w:b/>
                <w:bCs/>
                <w:sz w:val="30"/>
                <w:szCs w:val="30"/>
                <w:lang w:eastAsia="es-ES"/>
              </w:rPr>
            </w:pPr>
            <w:r w:rsidRPr="0046552E">
              <w:rPr>
                <w:rFonts w:cstheme="minorHAnsi"/>
                <w:b/>
                <w:bCs/>
                <w:sz w:val="30"/>
                <w:szCs w:val="30"/>
                <w:lang w:eastAsia="es-ES"/>
              </w:rPr>
              <w:t> </w:t>
            </w:r>
          </w:p>
        </w:tc>
        <w:tc>
          <w:tcPr>
            <w:tcW w:w="1833" w:type="dxa"/>
            <w:tcBorders>
              <w:top w:val="single" w:sz="4" w:space="0" w:color="808080" w:themeColor="background1" w:themeShade="80"/>
              <w:left w:val="nil"/>
              <w:bottom w:val="single" w:sz="4" w:space="0" w:color="FFFFFF" w:themeColor="background1"/>
              <w:right w:val="single" w:sz="4" w:space="0" w:color="FFFFFF" w:themeColor="background1"/>
            </w:tcBorders>
            <w:shd w:val="clear" w:color="auto" w:fill="808080" w:themeFill="background1" w:themeFillShade="80"/>
            <w:noWrap/>
            <w:vAlign w:val="center"/>
          </w:tcPr>
          <w:p w:rsidR="00010D5B" w:rsidRPr="0046552E" w:rsidRDefault="00010D5B" w:rsidP="0057676F">
            <w:pPr>
              <w:spacing w:before="60" w:after="60"/>
              <w:jc w:val="right"/>
              <w:rPr>
                <w:rFonts w:cstheme="minorHAnsi"/>
                <w:b/>
                <w:bCs/>
                <w:color w:val="FFFFFF" w:themeColor="background1"/>
                <w:sz w:val="30"/>
                <w:szCs w:val="30"/>
                <w:lang w:eastAsia="es-ES"/>
              </w:rPr>
            </w:pPr>
            <w:r w:rsidRPr="0046552E">
              <w:rPr>
                <w:rFonts w:cstheme="minorHAnsi"/>
                <w:b/>
                <w:bCs/>
                <w:color w:val="FFFFFF" w:themeColor="background1"/>
                <w:sz w:val="30"/>
                <w:szCs w:val="30"/>
                <w:lang w:eastAsia="es-ES"/>
              </w:rPr>
              <w:t>3.475.718,12</w:t>
            </w:r>
          </w:p>
        </w:tc>
        <w:tc>
          <w:tcPr>
            <w:tcW w:w="1843" w:type="dxa"/>
            <w:tcBorders>
              <w:top w:val="single" w:sz="4" w:space="0" w:color="808080" w:themeColor="background1" w:themeShade="80"/>
              <w:left w:val="single" w:sz="4" w:space="0" w:color="FFFFFF" w:themeColor="background1"/>
              <w:bottom w:val="single" w:sz="4" w:space="0" w:color="FFFFFF" w:themeColor="background1"/>
              <w:right w:val="single" w:sz="4" w:space="0" w:color="808080" w:themeColor="background1" w:themeShade="80"/>
            </w:tcBorders>
            <w:shd w:val="clear" w:color="auto" w:fill="808080" w:themeFill="background1" w:themeFillShade="80"/>
            <w:noWrap/>
            <w:vAlign w:val="center"/>
            <w:hideMark/>
          </w:tcPr>
          <w:p w:rsidR="00010D5B" w:rsidRPr="0046552E" w:rsidRDefault="00010D5B" w:rsidP="0057676F">
            <w:pPr>
              <w:spacing w:before="60" w:after="60"/>
              <w:jc w:val="right"/>
              <w:rPr>
                <w:rFonts w:cstheme="minorHAnsi"/>
                <w:b/>
                <w:bCs/>
                <w:color w:val="FFFFFF" w:themeColor="background1"/>
                <w:sz w:val="30"/>
                <w:szCs w:val="30"/>
                <w:lang w:eastAsia="es-ES"/>
              </w:rPr>
            </w:pPr>
            <w:r w:rsidRPr="0046552E">
              <w:rPr>
                <w:rFonts w:cstheme="minorHAnsi"/>
                <w:b/>
                <w:bCs/>
                <w:color w:val="FFFFFF" w:themeColor="background1"/>
                <w:sz w:val="30"/>
                <w:szCs w:val="30"/>
                <w:lang w:eastAsia="es-ES"/>
              </w:rPr>
              <w:t>3.271.077,39</w:t>
            </w:r>
          </w:p>
        </w:tc>
      </w:tr>
    </w:tbl>
    <w:p w:rsidR="00010D5B" w:rsidRPr="006D23E0" w:rsidRDefault="00010D5B" w:rsidP="00010D5B">
      <w:pPr>
        <w:spacing w:line="360" w:lineRule="auto"/>
        <w:ind w:right="-134"/>
        <w:jc w:val="both"/>
        <w:rPr>
          <w:rFonts w:ascii="Gill Sans MT" w:hAnsi="Gill Sans MT"/>
          <w:szCs w:val="24"/>
        </w:rPr>
      </w:pPr>
    </w:p>
    <w:p w:rsidR="00010D5B" w:rsidRPr="006D23E0" w:rsidRDefault="00010D5B" w:rsidP="00010D5B">
      <w:pPr>
        <w:spacing w:line="360" w:lineRule="auto"/>
        <w:ind w:right="-134"/>
        <w:jc w:val="both"/>
        <w:rPr>
          <w:rFonts w:ascii="Gill Sans MT" w:hAnsi="Gill Sans MT"/>
          <w:szCs w:val="24"/>
        </w:rPr>
      </w:pPr>
    </w:p>
    <w:p w:rsidR="00010D5B" w:rsidRDefault="00010D5B" w:rsidP="00010D5B">
      <w:pPr>
        <w:spacing w:line="360" w:lineRule="auto"/>
        <w:ind w:right="-134"/>
        <w:jc w:val="right"/>
        <w:rPr>
          <w:rFonts w:cstheme="minorHAnsi"/>
          <w:szCs w:val="24"/>
        </w:rPr>
      </w:pPr>
      <w:bookmarkStart w:id="2" w:name="OLE_LINK68"/>
      <w:bookmarkStart w:id="3" w:name="OLE_LINK72"/>
      <w:bookmarkStart w:id="4" w:name="OLE_LINK82"/>
    </w:p>
    <w:bookmarkEnd w:id="2"/>
    <w:bookmarkEnd w:id="3"/>
    <w:bookmarkEnd w:id="4"/>
    <w:p w:rsidR="00010D5B" w:rsidRDefault="00010D5B" w:rsidP="00010D5B">
      <w:pPr>
        <w:rPr>
          <w:rFonts w:ascii="Gill Sans MT" w:hAnsi="Gill Sans MT"/>
          <w:szCs w:val="24"/>
          <w:u w:val="single"/>
        </w:rPr>
      </w:pPr>
    </w:p>
    <w:p w:rsidR="00010D5B" w:rsidRDefault="00010D5B" w:rsidP="00010D5B">
      <w:pPr>
        <w:rPr>
          <w:rFonts w:ascii="Gill Sans MT" w:hAnsi="Gill Sans MT"/>
          <w:szCs w:val="24"/>
          <w:u w:val="single"/>
        </w:rPr>
      </w:pPr>
      <w:r>
        <w:rPr>
          <w:rFonts w:ascii="Gill Sans MT" w:hAnsi="Gill Sans MT"/>
          <w:szCs w:val="24"/>
          <w:u w:val="single"/>
        </w:rPr>
        <w:br w:type="page"/>
      </w:r>
    </w:p>
    <w:p w:rsidR="00010D5B" w:rsidRDefault="00010D5B" w:rsidP="00010D5B">
      <w:pPr>
        <w:tabs>
          <w:tab w:val="center" w:pos="4703"/>
          <w:tab w:val="right" w:pos="9406"/>
        </w:tabs>
        <w:ind w:right="-136"/>
        <w:jc w:val="right"/>
        <w:rPr>
          <w:rFonts w:ascii="Gill Sans MT" w:hAnsi="Gill Sans MT"/>
          <w:b/>
          <w:kern w:val="24"/>
        </w:rPr>
      </w:pPr>
    </w:p>
    <w:p w:rsidR="00010D5B" w:rsidRDefault="00010D5B" w:rsidP="00010D5B">
      <w:pPr>
        <w:tabs>
          <w:tab w:val="center" w:pos="4703"/>
          <w:tab w:val="right" w:pos="9406"/>
        </w:tabs>
        <w:ind w:right="-136"/>
        <w:jc w:val="right"/>
        <w:rPr>
          <w:rFonts w:ascii="Gill Sans MT" w:hAnsi="Gill Sans MT"/>
          <w:b/>
          <w:kern w:val="24"/>
        </w:rPr>
      </w:pPr>
    </w:p>
    <w:p w:rsidR="00010D5B" w:rsidRDefault="00010D5B" w:rsidP="00010D5B">
      <w:pPr>
        <w:tabs>
          <w:tab w:val="center" w:pos="4703"/>
          <w:tab w:val="right" w:pos="9406"/>
        </w:tabs>
        <w:ind w:right="-136"/>
        <w:jc w:val="right"/>
        <w:rPr>
          <w:rFonts w:cstheme="minorHAnsi"/>
          <w:b/>
          <w:kern w:val="24"/>
        </w:rPr>
      </w:pPr>
    </w:p>
    <w:p w:rsidR="00524DF7" w:rsidRPr="00A83CD1" w:rsidRDefault="00524DF7" w:rsidP="00010D5B">
      <w:pPr>
        <w:tabs>
          <w:tab w:val="center" w:pos="4703"/>
          <w:tab w:val="right" w:pos="9406"/>
        </w:tabs>
        <w:ind w:right="-136"/>
        <w:jc w:val="right"/>
        <w:rPr>
          <w:rFonts w:cstheme="minorHAnsi"/>
          <w:b/>
          <w:kern w:val="24"/>
        </w:rPr>
      </w:pPr>
    </w:p>
    <w:p w:rsidR="00010D5B" w:rsidRPr="00A83CD1" w:rsidRDefault="00010D5B" w:rsidP="00010D5B">
      <w:pPr>
        <w:spacing w:line="360" w:lineRule="auto"/>
        <w:ind w:right="-134"/>
        <w:jc w:val="center"/>
        <w:rPr>
          <w:rFonts w:cstheme="minorHAnsi"/>
          <w:szCs w:val="24"/>
          <w:u w:val="single"/>
        </w:rPr>
      </w:pPr>
    </w:p>
    <w:tbl>
      <w:tblPr>
        <w:tblW w:w="9960" w:type="dxa"/>
        <w:jc w:val="center"/>
        <w:tblCellMar>
          <w:left w:w="70" w:type="dxa"/>
          <w:right w:w="70" w:type="dxa"/>
        </w:tblCellMar>
        <w:tblLook w:val="04A0" w:firstRow="1" w:lastRow="0" w:firstColumn="1" w:lastColumn="0" w:noHBand="0" w:noVBand="1"/>
      </w:tblPr>
      <w:tblGrid>
        <w:gridCol w:w="6240"/>
        <w:gridCol w:w="1200"/>
        <w:gridCol w:w="1747"/>
        <w:gridCol w:w="1747"/>
      </w:tblGrid>
      <w:tr w:rsidR="00010D5B" w:rsidRPr="00A83CD1" w:rsidTr="00010D5B">
        <w:trPr>
          <w:trHeight w:val="600"/>
          <w:jc w:val="center"/>
        </w:trPr>
        <w:tc>
          <w:tcPr>
            <w:tcW w:w="6240" w:type="dxa"/>
            <w:tcBorders>
              <w:top w:val="single" w:sz="4" w:space="0" w:color="FFFFFF" w:themeColor="background1"/>
              <w:left w:val="single" w:sz="4" w:space="0" w:color="FFFFFF" w:themeColor="background1"/>
              <w:bottom w:val="single" w:sz="4" w:space="0" w:color="FFFFFF" w:themeColor="background1"/>
            </w:tcBorders>
            <w:shd w:val="clear" w:color="auto" w:fill="auto"/>
            <w:noWrap/>
            <w:vAlign w:val="bottom"/>
            <w:hideMark/>
          </w:tcPr>
          <w:p w:rsidR="00010D5B" w:rsidRPr="00F2423C" w:rsidRDefault="00637AB3" w:rsidP="00637AB3">
            <w:pPr>
              <w:suppressAutoHyphens/>
              <w:spacing w:before="60" w:after="60"/>
              <w:ind w:right="-134"/>
              <w:jc w:val="both"/>
              <w:rPr>
                <w:rFonts w:cstheme="minorHAnsi"/>
                <w:b/>
                <w:bCs/>
                <w:color w:val="FFFFFF" w:themeColor="background1"/>
                <w:sz w:val="30"/>
                <w:szCs w:val="30"/>
                <w:lang w:eastAsia="es-ES"/>
              </w:rPr>
            </w:pPr>
            <w:bookmarkStart w:id="5" w:name="_Hlk1669226"/>
            <w:r w:rsidRPr="00F2423C">
              <w:rPr>
                <w:rFonts w:cstheme="minorHAnsi"/>
                <w:b/>
                <w:kern w:val="22"/>
                <w:sz w:val="30"/>
                <w:szCs w:val="30"/>
              </w:rPr>
              <w:t xml:space="preserve">Balance abreviado: </w:t>
            </w:r>
            <w:r w:rsidR="00010D5B" w:rsidRPr="00F2423C">
              <w:rPr>
                <w:rFonts w:cstheme="minorHAnsi"/>
                <w:b/>
                <w:kern w:val="22"/>
                <w:sz w:val="30"/>
                <w:szCs w:val="30"/>
              </w:rPr>
              <w:t xml:space="preserve">Patrimonio </w:t>
            </w:r>
            <w:r w:rsidRPr="00F2423C">
              <w:rPr>
                <w:rFonts w:cstheme="minorHAnsi"/>
                <w:b/>
                <w:kern w:val="22"/>
                <w:sz w:val="30"/>
                <w:szCs w:val="30"/>
              </w:rPr>
              <w:t>n</w:t>
            </w:r>
            <w:r w:rsidR="00010D5B" w:rsidRPr="00F2423C">
              <w:rPr>
                <w:rFonts w:cstheme="minorHAnsi"/>
                <w:b/>
                <w:kern w:val="22"/>
                <w:sz w:val="30"/>
                <w:szCs w:val="30"/>
              </w:rPr>
              <w:t xml:space="preserve">eto y </w:t>
            </w:r>
            <w:r w:rsidRPr="00F2423C">
              <w:rPr>
                <w:rFonts w:cstheme="minorHAnsi"/>
                <w:b/>
                <w:kern w:val="22"/>
                <w:sz w:val="30"/>
                <w:szCs w:val="30"/>
              </w:rPr>
              <w:t>p</w:t>
            </w:r>
            <w:r w:rsidR="00010D5B" w:rsidRPr="00F2423C">
              <w:rPr>
                <w:rFonts w:cstheme="minorHAnsi"/>
                <w:b/>
                <w:kern w:val="22"/>
                <w:sz w:val="30"/>
                <w:szCs w:val="30"/>
              </w:rPr>
              <w:t>asivo</w:t>
            </w:r>
          </w:p>
        </w:tc>
        <w:tc>
          <w:tcPr>
            <w:tcW w:w="1200" w:type="dxa"/>
            <w:shd w:val="clear" w:color="auto" w:fill="auto"/>
            <w:vAlign w:val="center"/>
            <w:hideMark/>
          </w:tcPr>
          <w:p w:rsidR="00010D5B" w:rsidRPr="00477D38" w:rsidRDefault="00010D5B" w:rsidP="00637AB3">
            <w:pPr>
              <w:spacing w:before="60" w:after="60"/>
              <w:jc w:val="center"/>
              <w:rPr>
                <w:rFonts w:cstheme="minorHAnsi"/>
                <w:b/>
                <w:bCs/>
                <w:sz w:val="18"/>
                <w:szCs w:val="15"/>
                <w:lang w:eastAsia="es-ES"/>
              </w:rPr>
            </w:pPr>
            <w:r w:rsidRPr="00477D38">
              <w:rPr>
                <w:rFonts w:cstheme="minorHAnsi"/>
                <w:b/>
                <w:bCs/>
                <w:sz w:val="18"/>
                <w:szCs w:val="15"/>
                <w:lang w:eastAsia="es-ES"/>
              </w:rPr>
              <w:t>NOTAS</w:t>
            </w:r>
          </w:p>
          <w:p w:rsidR="00010D5B" w:rsidRPr="004B642F" w:rsidRDefault="00010D5B" w:rsidP="00637AB3">
            <w:pPr>
              <w:spacing w:before="60" w:after="60"/>
              <w:jc w:val="center"/>
              <w:rPr>
                <w:rFonts w:cstheme="minorHAnsi"/>
                <w:b/>
                <w:bCs/>
                <w:sz w:val="18"/>
                <w:szCs w:val="15"/>
                <w:lang w:eastAsia="es-ES"/>
              </w:rPr>
            </w:pPr>
            <w:r w:rsidRPr="00477D38">
              <w:rPr>
                <w:rFonts w:cstheme="minorHAnsi"/>
                <w:b/>
                <w:bCs/>
                <w:sz w:val="18"/>
                <w:szCs w:val="15"/>
                <w:lang w:eastAsia="es-ES"/>
              </w:rPr>
              <w:t>MEMORIA</w:t>
            </w:r>
          </w:p>
        </w:tc>
        <w:tc>
          <w:tcPr>
            <w:tcW w:w="1260" w:type="dxa"/>
            <w:tcBorders>
              <w:top w:val="single" w:sz="4" w:space="0" w:color="808080" w:themeColor="background1" w:themeShade="80"/>
              <w:left w:val="nil"/>
              <w:bottom w:val="single" w:sz="4" w:space="0" w:color="FFFFFF" w:themeColor="background1"/>
              <w:right w:val="single" w:sz="4" w:space="0" w:color="FFFFFF" w:themeColor="background1"/>
            </w:tcBorders>
            <w:shd w:val="clear" w:color="auto" w:fill="808080" w:themeFill="background1" w:themeFillShade="80"/>
            <w:noWrap/>
            <w:vAlign w:val="center"/>
            <w:hideMark/>
          </w:tcPr>
          <w:p w:rsidR="00010D5B" w:rsidRPr="00F2423C" w:rsidRDefault="00010D5B" w:rsidP="00637AB3">
            <w:pPr>
              <w:spacing w:before="60" w:after="60"/>
              <w:jc w:val="center"/>
              <w:rPr>
                <w:rFonts w:cstheme="minorHAnsi"/>
                <w:b/>
                <w:bCs/>
                <w:color w:val="FFFFFF" w:themeColor="background1"/>
                <w:sz w:val="30"/>
                <w:szCs w:val="30"/>
                <w:lang w:eastAsia="es-ES"/>
              </w:rPr>
            </w:pPr>
            <w:r w:rsidRPr="00F2423C">
              <w:rPr>
                <w:rFonts w:cstheme="minorHAnsi"/>
                <w:b/>
                <w:bCs/>
                <w:color w:val="FFFFFF" w:themeColor="background1"/>
                <w:sz w:val="30"/>
                <w:szCs w:val="30"/>
                <w:lang w:eastAsia="es-ES"/>
              </w:rPr>
              <w:t>2019</w:t>
            </w:r>
          </w:p>
        </w:tc>
        <w:tc>
          <w:tcPr>
            <w:tcW w:w="1260" w:type="dxa"/>
            <w:tcBorders>
              <w:top w:val="single" w:sz="4" w:space="0" w:color="808080" w:themeColor="background1" w:themeShade="80"/>
              <w:left w:val="single" w:sz="4" w:space="0" w:color="FFFFFF" w:themeColor="background1"/>
              <w:bottom w:val="single" w:sz="4" w:space="0" w:color="FFFFFF" w:themeColor="background1"/>
              <w:right w:val="single" w:sz="4" w:space="0" w:color="808080" w:themeColor="background1" w:themeShade="80"/>
            </w:tcBorders>
            <w:shd w:val="clear" w:color="auto" w:fill="808080" w:themeFill="background1" w:themeFillShade="80"/>
            <w:noWrap/>
            <w:vAlign w:val="center"/>
            <w:hideMark/>
          </w:tcPr>
          <w:p w:rsidR="00010D5B" w:rsidRPr="00F2423C" w:rsidRDefault="00010D5B" w:rsidP="00637AB3">
            <w:pPr>
              <w:spacing w:before="60" w:after="60"/>
              <w:jc w:val="center"/>
              <w:rPr>
                <w:rFonts w:cstheme="minorHAnsi"/>
                <w:b/>
                <w:bCs/>
                <w:color w:val="FFFFFF" w:themeColor="background1"/>
                <w:sz w:val="30"/>
                <w:szCs w:val="30"/>
                <w:lang w:eastAsia="es-ES"/>
              </w:rPr>
            </w:pPr>
            <w:r w:rsidRPr="00F2423C">
              <w:rPr>
                <w:rFonts w:cstheme="minorHAnsi"/>
                <w:b/>
                <w:bCs/>
                <w:color w:val="FFFFFF" w:themeColor="background1"/>
                <w:sz w:val="30"/>
                <w:szCs w:val="30"/>
                <w:lang w:eastAsia="es-ES"/>
              </w:rPr>
              <w:t>2018</w:t>
            </w:r>
          </w:p>
        </w:tc>
      </w:tr>
      <w:tr w:rsidR="00010D5B" w:rsidRPr="00A83CD1" w:rsidTr="00010D5B">
        <w:trPr>
          <w:trHeight w:val="300"/>
          <w:jc w:val="center"/>
        </w:trPr>
        <w:tc>
          <w:tcPr>
            <w:tcW w:w="6240" w:type="dxa"/>
            <w:tcBorders>
              <w:top w:val="nil"/>
              <w:left w:val="single" w:sz="4" w:space="0" w:color="808080" w:themeColor="background1" w:themeShade="80"/>
              <w:bottom w:val="nil"/>
              <w:right w:val="single" w:sz="4" w:space="0" w:color="808080" w:themeColor="background1" w:themeShade="80"/>
            </w:tcBorders>
            <w:shd w:val="clear" w:color="auto" w:fill="808080" w:themeFill="background1" w:themeFillShade="80"/>
            <w:noWrap/>
            <w:vAlign w:val="center"/>
            <w:hideMark/>
          </w:tcPr>
          <w:p w:rsidR="00010D5B" w:rsidRPr="00A702A8" w:rsidRDefault="0046552E" w:rsidP="00637AB3">
            <w:pPr>
              <w:spacing w:before="60" w:after="60"/>
              <w:rPr>
                <w:rFonts w:cstheme="minorHAnsi"/>
                <w:b/>
                <w:bCs/>
                <w:color w:val="FFFFFF" w:themeColor="background1"/>
                <w:sz w:val="24"/>
                <w:szCs w:val="24"/>
                <w:lang w:eastAsia="es-ES"/>
              </w:rPr>
            </w:pPr>
            <w:bookmarkStart w:id="6" w:name="_Hlk1669372"/>
            <w:bookmarkEnd w:id="5"/>
            <w:r w:rsidRPr="00A702A8">
              <w:rPr>
                <w:rFonts w:cstheme="minorHAnsi"/>
                <w:b/>
                <w:bCs/>
                <w:color w:val="FFFFFF" w:themeColor="background1"/>
                <w:sz w:val="24"/>
                <w:szCs w:val="24"/>
                <w:lang w:eastAsia="es-ES"/>
              </w:rPr>
              <w:t>A. Patrimonio neto</w:t>
            </w:r>
          </w:p>
        </w:tc>
        <w:tc>
          <w:tcPr>
            <w:tcW w:w="1200" w:type="dxa"/>
            <w:tcBorders>
              <w:left w:val="single" w:sz="4" w:space="0" w:color="808080" w:themeColor="background1" w:themeShade="80"/>
              <w:bottom w:val="nil"/>
              <w:right w:val="single" w:sz="4" w:space="0" w:color="FFFFFF" w:themeColor="background1"/>
            </w:tcBorders>
            <w:shd w:val="clear" w:color="auto" w:fill="auto"/>
            <w:noWrap/>
            <w:vAlign w:val="center"/>
            <w:hideMark/>
          </w:tcPr>
          <w:p w:rsidR="00010D5B" w:rsidRPr="00A702A8" w:rsidRDefault="00010D5B" w:rsidP="00637AB3">
            <w:pPr>
              <w:spacing w:before="60" w:after="60"/>
              <w:jc w:val="center"/>
              <w:rPr>
                <w:rFonts w:cstheme="minorHAnsi"/>
                <w:b/>
                <w:bCs/>
                <w:sz w:val="24"/>
                <w:szCs w:val="24"/>
                <w:lang w:eastAsia="es-ES"/>
              </w:rPr>
            </w:pPr>
            <w:r w:rsidRPr="00A702A8">
              <w:rPr>
                <w:rFonts w:cstheme="minorHAnsi"/>
                <w:b/>
                <w:bCs/>
                <w:sz w:val="24"/>
                <w:szCs w:val="24"/>
                <w:lang w:eastAsia="es-ES"/>
              </w:rPr>
              <w:t> </w:t>
            </w:r>
          </w:p>
        </w:tc>
        <w:tc>
          <w:tcPr>
            <w:tcW w:w="1260" w:type="dxa"/>
            <w:tcBorders>
              <w:top w:val="single" w:sz="4" w:space="0" w:color="FFFFFF" w:themeColor="background1"/>
              <w:left w:val="single" w:sz="4" w:space="0" w:color="FFFFFF" w:themeColor="background1"/>
              <w:bottom w:val="nil"/>
              <w:right w:val="single" w:sz="4" w:space="0" w:color="FFFFFF" w:themeColor="background1"/>
            </w:tcBorders>
            <w:shd w:val="clear" w:color="auto" w:fill="808080" w:themeFill="background1" w:themeFillShade="80"/>
            <w:noWrap/>
            <w:vAlign w:val="bottom"/>
          </w:tcPr>
          <w:p w:rsidR="00010D5B" w:rsidRPr="00A702A8" w:rsidRDefault="00010D5B" w:rsidP="00637AB3">
            <w:pPr>
              <w:spacing w:before="60" w:after="60"/>
              <w:jc w:val="right"/>
              <w:rPr>
                <w:rFonts w:cstheme="minorHAnsi"/>
                <w:b/>
                <w:bCs/>
                <w:color w:val="FFFFFF" w:themeColor="background1"/>
                <w:sz w:val="24"/>
                <w:szCs w:val="24"/>
                <w:lang w:eastAsia="es-ES"/>
              </w:rPr>
            </w:pPr>
            <w:r w:rsidRPr="00A702A8">
              <w:rPr>
                <w:rFonts w:cstheme="minorHAnsi"/>
                <w:b/>
                <w:bCs/>
                <w:color w:val="FFFFFF" w:themeColor="background1"/>
                <w:sz w:val="24"/>
                <w:szCs w:val="24"/>
                <w:lang w:eastAsia="es-ES"/>
              </w:rPr>
              <w:t>2.925.523,92</w:t>
            </w:r>
          </w:p>
        </w:tc>
        <w:tc>
          <w:tcPr>
            <w:tcW w:w="1260" w:type="dxa"/>
            <w:tcBorders>
              <w:top w:val="single" w:sz="4" w:space="0" w:color="FFFFFF" w:themeColor="background1"/>
              <w:left w:val="single" w:sz="4" w:space="0" w:color="FFFFFF" w:themeColor="background1"/>
              <w:bottom w:val="nil"/>
              <w:right w:val="single" w:sz="4" w:space="0" w:color="808080" w:themeColor="background1" w:themeShade="80"/>
            </w:tcBorders>
            <w:shd w:val="clear" w:color="auto" w:fill="808080" w:themeFill="background1" w:themeFillShade="80"/>
            <w:noWrap/>
            <w:vAlign w:val="bottom"/>
            <w:hideMark/>
          </w:tcPr>
          <w:p w:rsidR="00010D5B" w:rsidRPr="00A702A8" w:rsidRDefault="00010D5B" w:rsidP="00637AB3">
            <w:pPr>
              <w:spacing w:before="60" w:after="60"/>
              <w:jc w:val="right"/>
              <w:rPr>
                <w:rFonts w:cstheme="minorHAnsi"/>
                <w:b/>
                <w:bCs/>
                <w:color w:val="FFFFFF" w:themeColor="background1"/>
                <w:sz w:val="24"/>
                <w:szCs w:val="24"/>
                <w:lang w:eastAsia="es-ES"/>
              </w:rPr>
            </w:pPr>
            <w:r w:rsidRPr="00A702A8">
              <w:rPr>
                <w:rFonts w:cstheme="minorHAnsi"/>
                <w:b/>
                <w:bCs/>
                <w:color w:val="FFFFFF" w:themeColor="background1"/>
                <w:sz w:val="24"/>
                <w:szCs w:val="24"/>
                <w:lang w:eastAsia="es-ES"/>
              </w:rPr>
              <w:t>2.728.268,33</w:t>
            </w:r>
          </w:p>
        </w:tc>
      </w:tr>
      <w:tr w:rsidR="00010D5B" w:rsidRPr="00A83CD1" w:rsidTr="00010D5B">
        <w:trPr>
          <w:trHeight w:val="300"/>
          <w:jc w:val="center"/>
        </w:trPr>
        <w:tc>
          <w:tcPr>
            <w:tcW w:w="6240"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010D5B" w:rsidRPr="00A702A8" w:rsidRDefault="00010D5B" w:rsidP="00A702A8">
            <w:pPr>
              <w:spacing w:before="60" w:after="60"/>
              <w:ind w:firstLine="363"/>
              <w:rPr>
                <w:rFonts w:cstheme="minorHAnsi"/>
                <w:b/>
                <w:bCs/>
                <w:lang w:eastAsia="es-ES"/>
              </w:rPr>
            </w:pPr>
            <w:r w:rsidRPr="00A702A8">
              <w:rPr>
                <w:rFonts w:cstheme="minorHAnsi"/>
                <w:b/>
                <w:bCs/>
                <w:lang w:eastAsia="es-ES"/>
              </w:rPr>
              <w:t>A-1) Fondos propios</w:t>
            </w:r>
          </w:p>
        </w:tc>
        <w:tc>
          <w:tcPr>
            <w:tcW w:w="1200"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010D5B" w:rsidRPr="00DC5844" w:rsidRDefault="00DC5844" w:rsidP="00637AB3">
            <w:pPr>
              <w:spacing w:before="60" w:after="60"/>
              <w:jc w:val="right"/>
              <w:rPr>
                <w:rFonts w:cstheme="minorHAnsi"/>
                <w:b/>
                <w:bCs/>
                <w:lang w:eastAsia="es-ES"/>
              </w:rPr>
            </w:pPr>
            <w:r w:rsidRPr="00DC5844">
              <w:rPr>
                <w:rFonts w:cstheme="minorHAnsi"/>
                <w:b/>
                <w:bCs/>
                <w:sz w:val="20"/>
                <w:lang w:eastAsia="es-ES"/>
              </w:rPr>
              <w:t>II.1.12</w:t>
            </w:r>
          </w:p>
        </w:tc>
        <w:tc>
          <w:tcPr>
            <w:tcW w:w="1260" w:type="dxa"/>
            <w:tcBorders>
              <w:top w:val="nil"/>
              <w:left w:val="single" w:sz="4" w:space="0" w:color="808080" w:themeColor="background1" w:themeShade="80"/>
              <w:bottom w:val="nil"/>
              <w:right w:val="single" w:sz="4" w:space="0" w:color="808080" w:themeColor="background1" w:themeShade="80"/>
            </w:tcBorders>
            <w:shd w:val="clear" w:color="auto" w:fill="auto"/>
            <w:noWrap/>
            <w:vAlign w:val="bottom"/>
          </w:tcPr>
          <w:p w:rsidR="00010D5B" w:rsidRPr="00A702A8" w:rsidRDefault="00010D5B" w:rsidP="00637AB3">
            <w:pPr>
              <w:spacing w:before="60" w:after="60"/>
              <w:jc w:val="right"/>
              <w:rPr>
                <w:rFonts w:cstheme="minorHAnsi"/>
                <w:b/>
                <w:bCs/>
                <w:lang w:eastAsia="es-ES"/>
              </w:rPr>
            </w:pPr>
            <w:r w:rsidRPr="00A702A8">
              <w:rPr>
                <w:rFonts w:cstheme="minorHAnsi"/>
                <w:b/>
                <w:bCs/>
                <w:lang w:eastAsia="es-ES"/>
              </w:rPr>
              <w:t>2.925.523,92</w:t>
            </w:r>
          </w:p>
        </w:tc>
        <w:tc>
          <w:tcPr>
            <w:tcW w:w="1260" w:type="dxa"/>
            <w:tcBorders>
              <w:top w:val="nil"/>
              <w:left w:val="single" w:sz="4" w:space="0" w:color="808080" w:themeColor="background1" w:themeShade="80"/>
              <w:bottom w:val="nil"/>
              <w:right w:val="single" w:sz="4" w:space="0" w:color="808080" w:themeColor="background1" w:themeShade="80"/>
            </w:tcBorders>
            <w:shd w:val="clear" w:color="auto" w:fill="auto"/>
            <w:noWrap/>
            <w:vAlign w:val="bottom"/>
            <w:hideMark/>
          </w:tcPr>
          <w:p w:rsidR="00010D5B" w:rsidRPr="00A702A8" w:rsidRDefault="00010D5B" w:rsidP="00637AB3">
            <w:pPr>
              <w:spacing w:before="60" w:after="60"/>
              <w:jc w:val="right"/>
              <w:rPr>
                <w:rFonts w:cstheme="minorHAnsi"/>
                <w:b/>
                <w:bCs/>
                <w:lang w:eastAsia="es-ES"/>
              </w:rPr>
            </w:pPr>
            <w:r w:rsidRPr="00A702A8">
              <w:rPr>
                <w:rFonts w:cstheme="minorHAnsi"/>
                <w:b/>
                <w:bCs/>
                <w:lang w:eastAsia="es-ES"/>
              </w:rPr>
              <w:t>2.728.268,33</w:t>
            </w:r>
          </w:p>
        </w:tc>
      </w:tr>
      <w:tr w:rsidR="00010D5B" w:rsidRPr="00A83CD1" w:rsidTr="00010D5B">
        <w:trPr>
          <w:trHeight w:val="300"/>
          <w:jc w:val="center"/>
        </w:trPr>
        <w:tc>
          <w:tcPr>
            <w:tcW w:w="6240"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010D5B" w:rsidRPr="00A702A8" w:rsidRDefault="00010D5B" w:rsidP="00A702A8">
            <w:pPr>
              <w:spacing w:before="60" w:after="60"/>
              <w:ind w:firstLine="363"/>
              <w:rPr>
                <w:rFonts w:cstheme="minorHAnsi"/>
                <w:b/>
                <w:bCs/>
                <w:sz w:val="20"/>
                <w:lang w:eastAsia="es-ES"/>
              </w:rPr>
            </w:pPr>
            <w:r w:rsidRPr="00A702A8">
              <w:rPr>
                <w:rFonts w:cstheme="minorHAnsi"/>
                <w:b/>
                <w:bCs/>
                <w:sz w:val="20"/>
                <w:lang w:eastAsia="es-ES"/>
              </w:rPr>
              <w:t xml:space="preserve">          I. Fondo social</w:t>
            </w:r>
          </w:p>
        </w:tc>
        <w:tc>
          <w:tcPr>
            <w:tcW w:w="1200"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010D5B" w:rsidRPr="00DC5844" w:rsidRDefault="00010D5B" w:rsidP="00637AB3">
            <w:pPr>
              <w:spacing w:before="60" w:after="60"/>
              <w:jc w:val="right"/>
              <w:rPr>
                <w:rFonts w:cstheme="minorHAnsi"/>
                <w:b/>
                <w:bCs/>
                <w:sz w:val="20"/>
                <w:lang w:eastAsia="es-ES"/>
              </w:rPr>
            </w:pPr>
            <w:r w:rsidRPr="00DC5844">
              <w:rPr>
                <w:rFonts w:cstheme="minorHAnsi"/>
                <w:b/>
                <w:bCs/>
                <w:sz w:val="20"/>
                <w:lang w:eastAsia="es-ES"/>
              </w:rPr>
              <w:t> </w:t>
            </w:r>
          </w:p>
        </w:tc>
        <w:tc>
          <w:tcPr>
            <w:tcW w:w="1260" w:type="dxa"/>
            <w:tcBorders>
              <w:top w:val="nil"/>
              <w:left w:val="single" w:sz="4" w:space="0" w:color="808080" w:themeColor="background1" w:themeShade="80"/>
              <w:bottom w:val="nil"/>
              <w:right w:val="single" w:sz="4" w:space="0" w:color="808080" w:themeColor="background1" w:themeShade="80"/>
            </w:tcBorders>
            <w:shd w:val="clear" w:color="auto" w:fill="auto"/>
            <w:noWrap/>
            <w:vAlign w:val="bottom"/>
          </w:tcPr>
          <w:p w:rsidR="00010D5B" w:rsidRPr="00A702A8" w:rsidRDefault="00010D5B" w:rsidP="00637AB3">
            <w:pPr>
              <w:spacing w:before="60" w:after="60"/>
              <w:jc w:val="right"/>
              <w:rPr>
                <w:rFonts w:cstheme="minorHAnsi"/>
                <w:b/>
                <w:bCs/>
                <w:sz w:val="20"/>
                <w:lang w:eastAsia="es-ES"/>
              </w:rPr>
            </w:pPr>
            <w:r w:rsidRPr="00A702A8">
              <w:rPr>
                <w:rFonts w:cstheme="minorHAnsi"/>
                <w:b/>
                <w:bCs/>
                <w:sz w:val="20"/>
                <w:lang w:eastAsia="es-ES"/>
              </w:rPr>
              <w:t>2.295.361,04</w:t>
            </w:r>
          </w:p>
        </w:tc>
        <w:tc>
          <w:tcPr>
            <w:tcW w:w="1260" w:type="dxa"/>
            <w:tcBorders>
              <w:top w:val="nil"/>
              <w:left w:val="single" w:sz="4" w:space="0" w:color="808080" w:themeColor="background1" w:themeShade="80"/>
              <w:bottom w:val="nil"/>
              <w:right w:val="single" w:sz="4" w:space="0" w:color="808080" w:themeColor="background1" w:themeShade="80"/>
            </w:tcBorders>
            <w:shd w:val="clear" w:color="auto" w:fill="auto"/>
            <w:noWrap/>
            <w:vAlign w:val="bottom"/>
            <w:hideMark/>
          </w:tcPr>
          <w:p w:rsidR="00010D5B" w:rsidRPr="00A702A8" w:rsidRDefault="00010D5B" w:rsidP="00637AB3">
            <w:pPr>
              <w:spacing w:before="60" w:after="60"/>
              <w:jc w:val="right"/>
              <w:rPr>
                <w:rFonts w:cstheme="minorHAnsi"/>
                <w:b/>
                <w:bCs/>
                <w:sz w:val="20"/>
                <w:lang w:eastAsia="es-ES"/>
              </w:rPr>
            </w:pPr>
            <w:r w:rsidRPr="00A702A8">
              <w:rPr>
                <w:rFonts w:cstheme="minorHAnsi"/>
                <w:b/>
                <w:bCs/>
                <w:sz w:val="20"/>
                <w:lang w:eastAsia="es-ES"/>
              </w:rPr>
              <w:t>2.295.361,04</w:t>
            </w:r>
          </w:p>
        </w:tc>
      </w:tr>
      <w:tr w:rsidR="00010D5B" w:rsidRPr="00A83CD1" w:rsidTr="00010D5B">
        <w:trPr>
          <w:trHeight w:val="300"/>
          <w:jc w:val="center"/>
        </w:trPr>
        <w:tc>
          <w:tcPr>
            <w:tcW w:w="6240"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010D5B" w:rsidRPr="00F2423C" w:rsidRDefault="00010D5B" w:rsidP="00A702A8">
            <w:pPr>
              <w:spacing w:before="60" w:after="60"/>
              <w:ind w:firstLine="363"/>
              <w:rPr>
                <w:rFonts w:cstheme="minorHAnsi"/>
                <w:sz w:val="20"/>
                <w:szCs w:val="20"/>
                <w:lang w:eastAsia="es-ES"/>
              </w:rPr>
            </w:pPr>
            <w:r w:rsidRPr="00F2423C">
              <w:rPr>
                <w:rFonts w:cstheme="minorHAnsi"/>
                <w:sz w:val="20"/>
                <w:szCs w:val="20"/>
                <w:lang w:eastAsia="es-ES"/>
              </w:rPr>
              <w:t xml:space="preserve">              1. Fondo social</w:t>
            </w:r>
          </w:p>
        </w:tc>
        <w:tc>
          <w:tcPr>
            <w:tcW w:w="1200"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010D5B" w:rsidRPr="00DC5844" w:rsidRDefault="00010D5B" w:rsidP="00637AB3">
            <w:pPr>
              <w:spacing w:before="60" w:after="60"/>
              <w:jc w:val="right"/>
              <w:rPr>
                <w:rFonts w:cstheme="minorHAnsi"/>
                <w:b/>
                <w:bCs/>
                <w:sz w:val="20"/>
                <w:szCs w:val="20"/>
                <w:lang w:eastAsia="es-ES"/>
              </w:rPr>
            </w:pPr>
            <w:r w:rsidRPr="00DC5844">
              <w:rPr>
                <w:rFonts w:cstheme="minorHAnsi"/>
                <w:b/>
                <w:bCs/>
                <w:sz w:val="20"/>
                <w:szCs w:val="20"/>
                <w:lang w:eastAsia="es-ES"/>
              </w:rPr>
              <w:t> </w:t>
            </w:r>
          </w:p>
        </w:tc>
        <w:tc>
          <w:tcPr>
            <w:tcW w:w="1260" w:type="dxa"/>
            <w:tcBorders>
              <w:top w:val="nil"/>
              <w:left w:val="single" w:sz="4" w:space="0" w:color="808080" w:themeColor="background1" w:themeShade="80"/>
              <w:bottom w:val="nil"/>
              <w:right w:val="single" w:sz="4" w:space="0" w:color="808080" w:themeColor="background1" w:themeShade="80"/>
            </w:tcBorders>
            <w:shd w:val="clear" w:color="auto" w:fill="auto"/>
            <w:noWrap/>
            <w:vAlign w:val="bottom"/>
          </w:tcPr>
          <w:p w:rsidR="00010D5B" w:rsidRPr="00F2423C" w:rsidRDefault="00010D5B" w:rsidP="00637AB3">
            <w:pPr>
              <w:spacing w:before="60" w:after="60"/>
              <w:jc w:val="right"/>
              <w:rPr>
                <w:rFonts w:cstheme="minorHAnsi"/>
                <w:bCs/>
                <w:sz w:val="20"/>
                <w:szCs w:val="20"/>
                <w:lang w:eastAsia="es-ES"/>
              </w:rPr>
            </w:pPr>
            <w:r w:rsidRPr="00F2423C">
              <w:rPr>
                <w:rFonts w:cstheme="minorHAnsi"/>
                <w:bCs/>
                <w:sz w:val="20"/>
                <w:szCs w:val="20"/>
                <w:lang w:eastAsia="es-ES"/>
              </w:rPr>
              <w:t>2.295.361,04</w:t>
            </w:r>
          </w:p>
        </w:tc>
        <w:tc>
          <w:tcPr>
            <w:tcW w:w="1260" w:type="dxa"/>
            <w:tcBorders>
              <w:top w:val="nil"/>
              <w:left w:val="single" w:sz="4" w:space="0" w:color="808080" w:themeColor="background1" w:themeShade="80"/>
              <w:bottom w:val="nil"/>
              <w:right w:val="single" w:sz="4" w:space="0" w:color="808080" w:themeColor="background1" w:themeShade="80"/>
            </w:tcBorders>
            <w:shd w:val="clear" w:color="auto" w:fill="auto"/>
            <w:noWrap/>
            <w:vAlign w:val="bottom"/>
            <w:hideMark/>
          </w:tcPr>
          <w:p w:rsidR="00010D5B" w:rsidRPr="00F2423C" w:rsidRDefault="00010D5B" w:rsidP="00637AB3">
            <w:pPr>
              <w:spacing w:before="60" w:after="60"/>
              <w:jc w:val="right"/>
              <w:rPr>
                <w:rFonts w:cstheme="minorHAnsi"/>
                <w:bCs/>
                <w:sz w:val="20"/>
                <w:szCs w:val="20"/>
                <w:lang w:eastAsia="es-ES"/>
              </w:rPr>
            </w:pPr>
            <w:r w:rsidRPr="00F2423C">
              <w:rPr>
                <w:rFonts w:cstheme="minorHAnsi"/>
                <w:bCs/>
                <w:sz w:val="20"/>
                <w:szCs w:val="20"/>
                <w:lang w:eastAsia="es-ES"/>
              </w:rPr>
              <w:t>2.295.361,04</w:t>
            </w:r>
          </w:p>
        </w:tc>
      </w:tr>
      <w:tr w:rsidR="00010D5B" w:rsidRPr="00A83CD1" w:rsidTr="00010D5B">
        <w:trPr>
          <w:trHeight w:val="300"/>
          <w:jc w:val="center"/>
        </w:trPr>
        <w:tc>
          <w:tcPr>
            <w:tcW w:w="6240"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010D5B" w:rsidRPr="00A702A8" w:rsidRDefault="00010D5B" w:rsidP="00A702A8">
            <w:pPr>
              <w:spacing w:before="60" w:after="60"/>
              <w:ind w:firstLine="363"/>
              <w:rPr>
                <w:rFonts w:cstheme="minorHAnsi"/>
                <w:b/>
                <w:bCs/>
                <w:sz w:val="20"/>
                <w:lang w:eastAsia="es-ES"/>
              </w:rPr>
            </w:pPr>
            <w:r w:rsidRPr="00A702A8">
              <w:rPr>
                <w:rFonts w:cstheme="minorHAnsi"/>
                <w:b/>
                <w:bCs/>
                <w:sz w:val="20"/>
                <w:lang w:eastAsia="es-ES"/>
              </w:rPr>
              <w:t xml:space="preserve">           II. Reservas</w:t>
            </w:r>
          </w:p>
        </w:tc>
        <w:tc>
          <w:tcPr>
            <w:tcW w:w="1200"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010D5B" w:rsidRPr="00DC5844" w:rsidRDefault="00010D5B" w:rsidP="00637AB3">
            <w:pPr>
              <w:spacing w:before="60" w:after="60"/>
              <w:jc w:val="right"/>
              <w:rPr>
                <w:rFonts w:cstheme="minorHAnsi"/>
                <w:b/>
                <w:bCs/>
                <w:sz w:val="20"/>
                <w:lang w:eastAsia="es-ES"/>
              </w:rPr>
            </w:pPr>
            <w:r w:rsidRPr="00DC5844">
              <w:rPr>
                <w:rFonts w:cstheme="minorHAnsi"/>
                <w:b/>
                <w:bCs/>
                <w:sz w:val="20"/>
                <w:lang w:eastAsia="es-ES"/>
              </w:rPr>
              <w:t> </w:t>
            </w:r>
          </w:p>
        </w:tc>
        <w:tc>
          <w:tcPr>
            <w:tcW w:w="1260"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010D5B" w:rsidRPr="00A702A8" w:rsidRDefault="00010D5B" w:rsidP="00637AB3">
            <w:pPr>
              <w:spacing w:before="60" w:after="60"/>
              <w:jc w:val="right"/>
              <w:rPr>
                <w:rFonts w:cstheme="minorHAnsi"/>
                <w:b/>
                <w:bCs/>
                <w:sz w:val="20"/>
                <w:lang w:eastAsia="es-ES"/>
              </w:rPr>
            </w:pPr>
            <w:r w:rsidRPr="00A702A8">
              <w:rPr>
                <w:rFonts w:cstheme="minorHAnsi"/>
                <w:b/>
                <w:bCs/>
                <w:sz w:val="20"/>
                <w:lang w:eastAsia="es-ES"/>
              </w:rPr>
              <w:t>432.907,29</w:t>
            </w:r>
          </w:p>
        </w:tc>
        <w:tc>
          <w:tcPr>
            <w:tcW w:w="1260"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010D5B" w:rsidRPr="00A702A8" w:rsidRDefault="00010D5B" w:rsidP="00637AB3">
            <w:pPr>
              <w:spacing w:before="60" w:after="60"/>
              <w:jc w:val="right"/>
              <w:rPr>
                <w:rFonts w:cstheme="minorHAnsi"/>
                <w:b/>
                <w:bCs/>
                <w:sz w:val="20"/>
                <w:lang w:eastAsia="es-ES"/>
              </w:rPr>
            </w:pPr>
            <w:r w:rsidRPr="00A702A8">
              <w:rPr>
                <w:rFonts w:cstheme="minorHAnsi"/>
                <w:b/>
                <w:bCs/>
                <w:sz w:val="20"/>
                <w:lang w:eastAsia="es-ES"/>
              </w:rPr>
              <w:t>520.840,29</w:t>
            </w:r>
          </w:p>
        </w:tc>
      </w:tr>
      <w:tr w:rsidR="00010D5B" w:rsidRPr="00A83CD1" w:rsidTr="00010D5B">
        <w:trPr>
          <w:trHeight w:val="300"/>
          <w:jc w:val="center"/>
        </w:trPr>
        <w:tc>
          <w:tcPr>
            <w:tcW w:w="6240"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010D5B" w:rsidRPr="00A702A8" w:rsidRDefault="00010D5B" w:rsidP="00A702A8">
            <w:pPr>
              <w:spacing w:before="60" w:after="60"/>
              <w:ind w:firstLine="363"/>
              <w:rPr>
                <w:rFonts w:cstheme="minorHAnsi"/>
                <w:b/>
                <w:bCs/>
                <w:sz w:val="20"/>
                <w:lang w:eastAsia="es-ES"/>
              </w:rPr>
            </w:pPr>
            <w:r w:rsidRPr="00A702A8">
              <w:rPr>
                <w:rFonts w:cstheme="minorHAnsi"/>
                <w:b/>
                <w:bCs/>
                <w:sz w:val="20"/>
                <w:lang w:eastAsia="es-ES"/>
              </w:rPr>
              <w:t xml:space="preserve">           IV. Excedente del ejercicio</w:t>
            </w:r>
          </w:p>
        </w:tc>
        <w:tc>
          <w:tcPr>
            <w:tcW w:w="1200"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010D5B" w:rsidRPr="00DC5844" w:rsidRDefault="00DC5844" w:rsidP="00637AB3">
            <w:pPr>
              <w:spacing w:before="60" w:after="60"/>
              <w:jc w:val="right"/>
              <w:rPr>
                <w:rFonts w:cstheme="minorHAnsi"/>
                <w:b/>
                <w:bCs/>
                <w:sz w:val="20"/>
                <w:lang w:eastAsia="es-ES"/>
              </w:rPr>
            </w:pPr>
            <w:r w:rsidRPr="00DC5844">
              <w:rPr>
                <w:rFonts w:cstheme="minorHAnsi"/>
                <w:b/>
                <w:bCs/>
                <w:sz w:val="20"/>
                <w:lang w:eastAsia="es-ES"/>
              </w:rPr>
              <w:t>II.1.5</w:t>
            </w:r>
            <w:r w:rsidR="00010D5B" w:rsidRPr="00DC5844">
              <w:rPr>
                <w:rFonts w:cstheme="minorHAnsi"/>
                <w:b/>
                <w:bCs/>
                <w:sz w:val="20"/>
                <w:lang w:eastAsia="es-ES"/>
              </w:rPr>
              <w:t> </w:t>
            </w:r>
          </w:p>
        </w:tc>
        <w:tc>
          <w:tcPr>
            <w:tcW w:w="1260"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010D5B" w:rsidRPr="00A702A8" w:rsidRDefault="00010D5B" w:rsidP="00637AB3">
            <w:pPr>
              <w:spacing w:before="60" w:after="60"/>
              <w:jc w:val="right"/>
              <w:rPr>
                <w:rFonts w:cstheme="minorHAnsi"/>
                <w:b/>
                <w:bCs/>
                <w:sz w:val="20"/>
                <w:lang w:eastAsia="es-ES"/>
              </w:rPr>
            </w:pPr>
            <w:r w:rsidRPr="00A702A8">
              <w:rPr>
                <w:rFonts w:cstheme="minorHAnsi"/>
                <w:b/>
                <w:bCs/>
                <w:sz w:val="20"/>
                <w:lang w:eastAsia="es-ES"/>
              </w:rPr>
              <w:t>197.255,59</w:t>
            </w:r>
          </w:p>
        </w:tc>
        <w:tc>
          <w:tcPr>
            <w:tcW w:w="1260"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010D5B" w:rsidRPr="00A702A8" w:rsidRDefault="00010D5B" w:rsidP="00637AB3">
            <w:pPr>
              <w:spacing w:before="60" w:after="60"/>
              <w:jc w:val="right"/>
              <w:rPr>
                <w:rFonts w:cstheme="minorHAnsi"/>
                <w:b/>
                <w:bCs/>
                <w:sz w:val="20"/>
                <w:lang w:eastAsia="es-ES"/>
              </w:rPr>
            </w:pPr>
            <w:r w:rsidRPr="00A702A8">
              <w:rPr>
                <w:rFonts w:cstheme="minorHAnsi"/>
                <w:b/>
                <w:bCs/>
                <w:sz w:val="20"/>
                <w:lang w:eastAsia="es-ES"/>
              </w:rPr>
              <w:t>-87.933,00</w:t>
            </w:r>
          </w:p>
        </w:tc>
      </w:tr>
      <w:tr w:rsidR="00010D5B" w:rsidRPr="00A83CD1" w:rsidTr="00010D5B">
        <w:trPr>
          <w:trHeight w:val="300"/>
          <w:jc w:val="center"/>
        </w:trPr>
        <w:tc>
          <w:tcPr>
            <w:tcW w:w="6240" w:type="dxa"/>
            <w:tcBorders>
              <w:top w:val="nil"/>
              <w:left w:val="single" w:sz="4" w:space="0" w:color="808080" w:themeColor="background1" w:themeShade="80"/>
              <w:bottom w:val="nil"/>
              <w:right w:val="single" w:sz="4" w:space="0" w:color="FFFFFF" w:themeColor="background1"/>
            </w:tcBorders>
            <w:shd w:val="clear" w:color="auto" w:fill="808080" w:themeFill="background1" w:themeFillShade="80"/>
            <w:noWrap/>
            <w:vAlign w:val="center"/>
            <w:hideMark/>
          </w:tcPr>
          <w:p w:rsidR="00010D5B" w:rsidRPr="00A702A8" w:rsidRDefault="0046552E" w:rsidP="00637AB3">
            <w:pPr>
              <w:spacing w:before="60" w:after="60"/>
              <w:rPr>
                <w:rFonts w:cstheme="minorHAnsi"/>
                <w:b/>
                <w:bCs/>
                <w:color w:val="FFFFFF" w:themeColor="background1"/>
                <w:sz w:val="24"/>
                <w:szCs w:val="24"/>
                <w:lang w:eastAsia="es-ES"/>
              </w:rPr>
            </w:pPr>
            <w:r w:rsidRPr="00A702A8">
              <w:rPr>
                <w:rFonts w:cstheme="minorHAnsi"/>
                <w:b/>
                <w:bCs/>
                <w:color w:val="FFFFFF" w:themeColor="background1"/>
                <w:sz w:val="24"/>
                <w:szCs w:val="24"/>
                <w:lang w:eastAsia="es-ES"/>
              </w:rPr>
              <w:t>B. Pasivo no corriente</w:t>
            </w:r>
          </w:p>
        </w:tc>
        <w:tc>
          <w:tcPr>
            <w:tcW w:w="1200" w:type="dxa"/>
            <w:tcBorders>
              <w:top w:val="nil"/>
              <w:left w:val="single" w:sz="4" w:space="0" w:color="FFFFFF" w:themeColor="background1"/>
              <w:bottom w:val="nil"/>
              <w:right w:val="single" w:sz="4" w:space="0" w:color="FFFFFF" w:themeColor="background1"/>
            </w:tcBorders>
            <w:shd w:val="clear" w:color="auto" w:fill="auto"/>
            <w:noWrap/>
            <w:vAlign w:val="center"/>
            <w:hideMark/>
          </w:tcPr>
          <w:p w:rsidR="00010D5B" w:rsidRPr="00DC5844" w:rsidRDefault="00010D5B" w:rsidP="00637AB3">
            <w:pPr>
              <w:spacing w:before="60" w:after="60"/>
              <w:jc w:val="right"/>
              <w:rPr>
                <w:rFonts w:cstheme="minorHAnsi"/>
                <w:b/>
                <w:bCs/>
                <w:sz w:val="24"/>
                <w:szCs w:val="24"/>
                <w:lang w:eastAsia="es-ES"/>
              </w:rPr>
            </w:pPr>
            <w:r w:rsidRPr="00DC5844">
              <w:rPr>
                <w:rFonts w:cstheme="minorHAnsi"/>
                <w:b/>
                <w:bCs/>
                <w:sz w:val="24"/>
                <w:szCs w:val="24"/>
                <w:lang w:eastAsia="es-ES"/>
              </w:rPr>
              <w:t> </w:t>
            </w:r>
          </w:p>
        </w:tc>
        <w:tc>
          <w:tcPr>
            <w:tcW w:w="1260" w:type="dxa"/>
            <w:tcBorders>
              <w:top w:val="nil"/>
              <w:left w:val="single" w:sz="4" w:space="0" w:color="FFFFFF" w:themeColor="background1"/>
              <w:bottom w:val="nil"/>
              <w:right w:val="single" w:sz="4" w:space="0" w:color="FFFFFF" w:themeColor="background1"/>
            </w:tcBorders>
            <w:shd w:val="clear" w:color="auto" w:fill="808080" w:themeFill="background1" w:themeFillShade="80"/>
            <w:noWrap/>
            <w:vAlign w:val="center"/>
          </w:tcPr>
          <w:p w:rsidR="00010D5B" w:rsidRPr="00A702A8" w:rsidRDefault="00010D5B" w:rsidP="00637AB3">
            <w:pPr>
              <w:spacing w:before="60" w:after="60"/>
              <w:jc w:val="right"/>
              <w:rPr>
                <w:rFonts w:cstheme="minorHAnsi"/>
                <w:b/>
                <w:bCs/>
                <w:color w:val="FFFFFF" w:themeColor="background1"/>
                <w:sz w:val="24"/>
                <w:szCs w:val="24"/>
                <w:lang w:eastAsia="es-ES"/>
              </w:rPr>
            </w:pPr>
            <w:r w:rsidRPr="00A702A8">
              <w:rPr>
                <w:rFonts w:cstheme="minorHAnsi"/>
                <w:b/>
                <w:bCs/>
                <w:color w:val="FFFFFF" w:themeColor="background1"/>
                <w:sz w:val="24"/>
                <w:szCs w:val="24"/>
                <w:lang w:eastAsia="es-ES"/>
              </w:rPr>
              <w:t>0</w:t>
            </w:r>
          </w:p>
        </w:tc>
        <w:tc>
          <w:tcPr>
            <w:tcW w:w="1260" w:type="dxa"/>
            <w:tcBorders>
              <w:top w:val="nil"/>
              <w:left w:val="single" w:sz="4" w:space="0" w:color="FFFFFF" w:themeColor="background1"/>
              <w:bottom w:val="nil"/>
              <w:right w:val="single" w:sz="4" w:space="0" w:color="808080" w:themeColor="background1" w:themeShade="80"/>
            </w:tcBorders>
            <w:shd w:val="clear" w:color="auto" w:fill="808080" w:themeFill="background1" w:themeFillShade="80"/>
            <w:noWrap/>
            <w:vAlign w:val="center"/>
          </w:tcPr>
          <w:p w:rsidR="00010D5B" w:rsidRPr="00A702A8" w:rsidRDefault="00010D5B" w:rsidP="00637AB3">
            <w:pPr>
              <w:spacing w:before="60" w:after="60"/>
              <w:jc w:val="right"/>
              <w:rPr>
                <w:rFonts w:cstheme="minorHAnsi"/>
                <w:b/>
                <w:bCs/>
                <w:color w:val="FFFFFF" w:themeColor="background1"/>
                <w:sz w:val="24"/>
                <w:szCs w:val="24"/>
                <w:lang w:eastAsia="es-ES"/>
              </w:rPr>
            </w:pPr>
            <w:r w:rsidRPr="00A702A8">
              <w:rPr>
                <w:rFonts w:cstheme="minorHAnsi"/>
                <w:b/>
                <w:bCs/>
                <w:color w:val="FFFFFF" w:themeColor="background1"/>
                <w:sz w:val="24"/>
                <w:szCs w:val="24"/>
                <w:lang w:eastAsia="es-ES"/>
              </w:rPr>
              <w:t>0</w:t>
            </w:r>
          </w:p>
        </w:tc>
      </w:tr>
      <w:tr w:rsidR="00010D5B" w:rsidRPr="00A83CD1" w:rsidTr="00010D5B">
        <w:trPr>
          <w:trHeight w:val="300"/>
          <w:jc w:val="center"/>
        </w:trPr>
        <w:tc>
          <w:tcPr>
            <w:tcW w:w="6240" w:type="dxa"/>
            <w:tcBorders>
              <w:top w:val="nil"/>
              <w:left w:val="single" w:sz="4" w:space="0" w:color="808080" w:themeColor="background1" w:themeShade="80"/>
              <w:bottom w:val="nil"/>
              <w:right w:val="single" w:sz="4" w:space="0" w:color="FFFFFF" w:themeColor="background1"/>
            </w:tcBorders>
            <w:shd w:val="clear" w:color="auto" w:fill="808080" w:themeFill="background1" w:themeFillShade="80"/>
            <w:noWrap/>
            <w:vAlign w:val="center"/>
            <w:hideMark/>
          </w:tcPr>
          <w:p w:rsidR="00010D5B" w:rsidRPr="00A702A8" w:rsidRDefault="0046552E" w:rsidP="00637AB3">
            <w:pPr>
              <w:spacing w:before="60" w:after="60"/>
              <w:rPr>
                <w:rFonts w:cstheme="minorHAnsi"/>
                <w:b/>
                <w:bCs/>
                <w:color w:val="FFFFFF" w:themeColor="background1"/>
                <w:sz w:val="24"/>
                <w:szCs w:val="24"/>
                <w:lang w:eastAsia="es-ES"/>
              </w:rPr>
            </w:pPr>
            <w:r w:rsidRPr="00A702A8">
              <w:rPr>
                <w:rFonts w:cstheme="minorHAnsi"/>
                <w:b/>
                <w:bCs/>
                <w:color w:val="FFFFFF" w:themeColor="background1"/>
                <w:sz w:val="24"/>
                <w:szCs w:val="24"/>
                <w:lang w:eastAsia="es-ES"/>
              </w:rPr>
              <w:t>C. Pasivo corriente</w:t>
            </w:r>
          </w:p>
        </w:tc>
        <w:tc>
          <w:tcPr>
            <w:tcW w:w="1200" w:type="dxa"/>
            <w:tcBorders>
              <w:top w:val="nil"/>
              <w:left w:val="single" w:sz="4" w:space="0" w:color="FFFFFF" w:themeColor="background1"/>
              <w:bottom w:val="nil"/>
              <w:right w:val="single" w:sz="4" w:space="0" w:color="FFFFFF" w:themeColor="background1"/>
            </w:tcBorders>
            <w:shd w:val="clear" w:color="auto" w:fill="auto"/>
            <w:noWrap/>
            <w:vAlign w:val="center"/>
            <w:hideMark/>
          </w:tcPr>
          <w:p w:rsidR="00010D5B" w:rsidRPr="00DC5844" w:rsidRDefault="00010D5B" w:rsidP="00637AB3">
            <w:pPr>
              <w:spacing w:before="60" w:after="60"/>
              <w:jc w:val="right"/>
              <w:rPr>
                <w:rFonts w:cstheme="minorHAnsi"/>
                <w:b/>
                <w:bCs/>
                <w:sz w:val="24"/>
                <w:szCs w:val="24"/>
                <w:lang w:eastAsia="es-ES"/>
              </w:rPr>
            </w:pPr>
            <w:r w:rsidRPr="00DC5844">
              <w:rPr>
                <w:rFonts w:cstheme="minorHAnsi"/>
                <w:b/>
                <w:bCs/>
                <w:sz w:val="24"/>
                <w:szCs w:val="24"/>
                <w:lang w:eastAsia="es-ES"/>
              </w:rPr>
              <w:t> </w:t>
            </w:r>
          </w:p>
        </w:tc>
        <w:tc>
          <w:tcPr>
            <w:tcW w:w="1260" w:type="dxa"/>
            <w:tcBorders>
              <w:top w:val="nil"/>
              <w:left w:val="single" w:sz="4" w:space="0" w:color="FFFFFF" w:themeColor="background1"/>
              <w:bottom w:val="nil"/>
              <w:right w:val="single" w:sz="4" w:space="0" w:color="FFFFFF" w:themeColor="background1"/>
            </w:tcBorders>
            <w:shd w:val="clear" w:color="auto" w:fill="808080" w:themeFill="background1" w:themeFillShade="80"/>
            <w:noWrap/>
            <w:vAlign w:val="center"/>
          </w:tcPr>
          <w:p w:rsidR="00010D5B" w:rsidRPr="00A702A8" w:rsidRDefault="00010D5B" w:rsidP="00637AB3">
            <w:pPr>
              <w:spacing w:before="60" w:after="60"/>
              <w:jc w:val="right"/>
              <w:rPr>
                <w:rFonts w:cstheme="minorHAnsi"/>
                <w:b/>
                <w:bCs/>
                <w:color w:val="FFFFFF" w:themeColor="background1"/>
                <w:sz w:val="24"/>
                <w:szCs w:val="24"/>
                <w:lang w:eastAsia="es-ES"/>
              </w:rPr>
            </w:pPr>
            <w:r w:rsidRPr="00A702A8">
              <w:rPr>
                <w:rFonts w:cstheme="minorHAnsi"/>
                <w:b/>
                <w:bCs/>
                <w:color w:val="FFFFFF" w:themeColor="background1"/>
                <w:sz w:val="24"/>
                <w:szCs w:val="24"/>
                <w:lang w:eastAsia="es-ES"/>
              </w:rPr>
              <w:t>550.194,20</w:t>
            </w:r>
          </w:p>
        </w:tc>
        <w:tc>
          <w:tcPr>
            <w:tcW w:w="1260" w:type="dxa"/>
            <w:tcBorders>
              <w:top w:val="nil"/>
              <w:left w:val="single" w:sz="4" w:space="0" w:color="FFFFFF" w:themeColor="background1"/>
              <w:bottom w:val="nil"/>
              <w:right w:val="single" w:sz="4" w:space="0" w:color="808080" w:themeColor="background1" w:themeShade="80"/>
            </w:tcBorders>
            <w:shd w:val="clear" w:color="auto" w:fill="808080" w:themeFill="background1" w:themeFillShade="80"/>
            <w:noWrap/>
            <w:vAlign w:val="center"/>
            <w:hideMark/>
          </w:tcPr>
          <w:p w:rsidR="00010D5B" w:rsidRPr="00A702A8" w:rsidRDefault="00010D5B" w:rsidP="00637AB3">
            <w:pPr>
              <w:spacing w:before="60" w:after="60"/>
              <w:jc w:val="right"/>
              <w:rPr>
                <w:rFonts w:cstheme="minorHAnsi"/>
                <w:b/>
                <w:bCs/>
                <w:color w:val="FFFFFF" w:themeColor="background1"/>
                <w:sz w:val="24"/>
                <w:szCs w:val="24"/>
                <w:lang w:eastAsia="es-ES"/>
              </w:rPr>
            </w:pPr>
            <w:r w:rsidRPr="00A702A8">
              <w:rPr>
                <w:rFonts w:cstheme="minorHAnsi"/>
                <w:b/>
                <w:bCs/>
                <w:color w:val="FFFFFF" w:themeColor="background1"/>
                <w:sz w:val="24"/>
                <w:szCs w:val="24"/>
                <w:lang w:eastAsia="es-ES"/>
              </w:rPr>
              <w:t>542.809,06</w:t>
            </w:r>
          </w:p>
        </w:tc>
      </w:tr>
      <w:tr w:rsidR="00010D5B" w:rsidRPr="00A83CD1" w:rsidTr="00010D5B">
        <w:trPr>
          <w:trHeight w:val="300"/>
          <w:jc w:val="center"/>
        </w:trPr>
        <w:tc>
          <w:tcPr>
            <w:tcW w:w="6240"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010D5B" w:rsidRPr="00A702A8" w:rsidRDefault="00010D5B" w:rsidP="00A702A8">
            <w:pPr>
              <w:spacing w:before="60" w:after="60"/>
              <w:ind w:firstLine="363"/>
              <w:rPr>
                <w:rFonts w:cstheme="minorHAnsi"/>
                <w:b/>
                <w:bCs/>
                <w:lang w:eastAsia="es-ES"/>
              </w:rPr>
            </w:pPr>
            <w:bookmarkStart w:id="7" w:name="_Hlk1669393"/>
            <w:bookmarkEnd w:id="6"/>
            <w:r w:rsidRPr="00A702A8">
              <w:rPr>
                <w:rFonts w:cstheme="minorHAnsi"/>
                <w:b/>
                <w:bCs/>
                <w:lang w:eastAsia="es-ES"/>
              </w:rPr>
              <w:t xml:space="preserve">          II. Deudas a corto plazo</w:t>
            </w:r>
          </w:p>
        </w:tc>
        <w:tc>
          <w:tcPr>
            <w:tcW w:w="1200"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010D5B" w:rsidRPr="00DC5844" w:rsidRDefault="00010D5B" w:rsidP="00637AB3">
            <w:pPr>
              <w:spacing w:before="60" w:after="60"/>
              <w:jc w:val="right"/>
              <w:rPr>
                <w:rFonts w:cstheme="minorHAnsi"/>
                <w:b/>
                <w:bCs/>
                <w:lang w:eastAsia="es-ES"/>
              </w:rPr>
            </w:pPr>
            <w:r w:rsidRPr="00DC5844">
              <w:rPr>
                <w:rFonts w:cstheme="minorHAnsi"/>
                <w:b/>
                <w:bCs/>
                <w:lang w:eastAsia="es-ES"/>
              </w:rPr>
              <w:t> </w:t>
            </w:r>
          </w:p>
        </w:tc>
        <w:tc>
          <w:tcPr>
            <w:tcW w:w="1260" w:type="dxa"/>
            <w:tcBorders>
              <w:top w:val="nil"/>
              <w:left w:val="single" w:sz="4" w:space="0" w:color="808080" w:themeColor="background1" w:themeShade="80"/>
              <w:bottom w:val="nil"/>
              <w:right w:val="single" w:sz="4" w:space="0" w:color="808080" w:themeColor="background1" w:themeShade="80"/>
            </w:tcBorders>
            <w:shd w:val="clear" w:color="auto" w:fill="auto"/>
            <w:noWrap/>
            <w:vAlign w:val="bottom"/>
          </w:tcPr>
          <w:p w:rsidR="00010D5B" w:rsidRPr="00A702A8" w:rsidRDefault="00010D5B" w:rsidP="00637AB3">
            <w:pPr>
              <w:spacing w:before="60" w:after="60"/>
              <w:jc w:val="right"/>
              <w:rPr>
                <w:rFonts w:cstheme="minorHAnsi"/>
                <w:b/>
                <w:bCs/>
                <w:lang w:eastAsia="es-ES"/>
              </w:rPr>
            </w:pPr>
            <w:r w:rsidRPr="00A702A8">
              <w:rPr>
                <w:rFonts w:cstheme="minorHAnsi"/>
                <w:b/>
                <w:bCs/>
                <w:lang w:eastAsia="es-ES"/>
              </w:rPr>
              <w:t>7.402,52</w:t>
            </w:r>
          </w:p>
        </w:tc>
        <w:tc>
          <w:tcPr>
            <w:tcW w:w="1260" w:type="dxa"/>
            <w:tcBorders>
              <w:top w:val="nil"/>
              <w:left w:val="single" w:sz="4" w:space="0" w:color="808080" w:themeColor="background1" w:themeShade="80"/>
              <w:bottom w:val="nil"/>
              <w:right w:val="single" w:sz="4" w:space="0" w:color="808080" w:themeColor="background1" w:themeShade="80"/>
            </w:tcBorders>
            <w:shd w:val="clear" w:color="auto" w:fill="auto"/>
            <w:noWrap/>
            <w:vAlign w:val="bottom"/>
            <w:hideMark/>
          </w:tcPr>
          <w:p w:rsidR="00010D5B" w:rsidRPr="00A702A8" w:rsidRDefault="00010D5B" w:rsidP="00637AB3">
            <w:pPr>
              <w:spacing w:before="60" w:after="60"/>
              <w:jc w:val="right"/>
              <w:rPr>
                <w:rFonts w:cstheme="minorHAnsi"/>
                <w:b/>
                <w:bCs/>
                <w:lang w:eastAsia="es-ES"/>
              </w:rPr>
            </w:pPr>
            <w:r w:rsidRPr="00A702A8">
              <w:rPr>
                <w:rFonts w:cstheme="minorHAnsi"/>
                <w:b/>
                <w:bCs/>
                <w:lang w:eastAsia="es-ES"/>
              </w:rPr>
              <w:t>460,00</w:t>
            </w:r>
          </w:p>
        </w:tc>
      </w:tr>
      <w:tr w:rsidR="00010D5B" w:rsidRPr="00F2423C" w:rsidTr="00010D5B">
        <w:trPr>
          <w:trHeight w:val="300"/>
          <w:jc w:val="center"/>
        </w:trPr>
        <w:tc>
          <w:tcPr>
            <w:tcW w:w="6240"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010D5B" w:rsidRPr="00F2423C" w:rsidRDefault="00010D5B" w:rsidP="00A702A8">
            <w:pPr>
              <w:spacing w:before="60" w:after="60"/>
              <w:ind w:firstLine="363"/>
              <w:rPr>
                <w:rFonts w:cstheme="minorHAnsi"/>
                <w:sz w:val="20"/>
                <w:szCs w:val="20"/>
                <w:lang w:eastAsia="es-ES"/>
              </w:rPr>
            </w:pPr>
            <w:r w:rsidRPr="00F2423C">
              <w:rPr>
                <w:rFonts w:cstheme="minorHAnsi"/>
                <w:sz w:val="20"/>
                <w:szCs w:val="20"/>
                <w:lang w:eastAsia="es-ES"/>
              </w:rPr>
              <w:t xml:space="preserve">                3. Otras deudas a corto plazo</w:t>
            </w:r>
          </w:p>
        </w:tc>
        <w:tc>
          <w:tcPr>
            <w:tcW w:w="1200"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010D5B" w:rsidRPr="00DC5844" w:rsidRDefault="00DC5844" w:rsidP="00637AB3">
            <w:pPr>
              <w:spacing w:before="60" w:after="60"/>
              <w:jc w:val="right"/>
              <w:rPr>
                <w:rFonts w:cstheme="minorHAnsi"/>
                <w:b/>
                <w:bCs/>
                <w:sz w:val="20"/>
                <w:szCs w:val="20"/>
                <w:lang w:eastAsia="es-ES"/>
              </w:rPr>
            </w:pPr>
            <w:r w:rsidRPr="00DC5844">
              <w:rPr>
                <w:rFonts w:cstheme="minorHAnsi"/>
                <w:b/>
                <w:bCs/>
                <w:sz w:val="20"/>
                <w:szCs w:val="20"/>
                <w:lang w:eastAsia="es-ES"/>
              </w:rPr>
              <w:t>II.1.11.1</w:t>
            </w:r>
          </w:p>
        </w:tc>
        <w:tc>
          <w:tcPr>
            <w:tcW w:w="1260" w:type="dxa"/>
            <w:tcBorders>
              <w:top w:val="nil"/>
              <w:left w:val="single" w:sz="4" w:space="0" w:color="808080" w:themeColor="background1" w:themeShade="80"/>
              <w:bottom w:val="nil"/>
              <w:right w:val="single" w:sz="4" w:space="0" w:color="808080" w:themeColor="background1" w:themeShade="80"/>
            </w:tcBorders>
            <w:shd w:val="clear" w:color="auto" w:fill="auto"/>
            <w:noWrap/>
            <w:vAlign w:val="bottom"/>
          </w:tcPr>
          <w:p w:rsidR="00010D5B" w:rsidRPr="00F2423C" w:rsidRDefault="00010D5B" w:rsidP="00637AB3">
            <w:pPr>
              <w:spacing w:before="60" w:after="60"/>
              <w:jc w:val="right"/>
              <w:rPr>
                <w:rFonts w:cstheme="minorHAnsi"/>
                <w:bCs/>
                <w:sz w:val="20"/>
                <w:szCs w:val="20"/>
                <w:lang w:eastAsia="es-ES"/>
              </w:rPr>
            </w:pPr>
            <w:r w:rsidRPr="00F2423C">
              <w:rPr>
                <w:rFonts w:cstheme="minorHAnsi"/>
                <w:bCs/>
                <w:sz w:val="20"/>
                <w:szCs w:val="20"/>
                <w:lang w:eastAsia="es-ES"/>
              </w:rPr>
              <w:t>7.402,52</w:t>
            </w:r>
          </w:p>
        </w:tc>
        <w:tc>
          <w:tcPr>
            <w:tcW w:w="1260" w:type="dxa"/>
            <w:tcBorders>
              <w:top w:val="nil"/>
              <w:left w:val="single" w:sz="4" w:space="0" w:color="808080" w:themeColor="background1" w:themeShade="80"/>
              <w:bottom w:val="nil"/>
              <w:right w:val="single" w:sz="4" w:space="0" w:color="808080" w:themeColor="background1" w:themeShade="80"/>
            </w:tcBorders>
            <w:shd w:val="clear" w:color="auto" w:fill="auto"/>
            <w:noWrap/>
            <w:vAlign w:val="bottom"/>
            <w:hideMark/>
          </w:tcPr>
          <w:p w:rsidR="00010D5B" w:rsidRPr="00F2423C" w:rsidRDefault="00010D5B" w:rsidP="00637AB3">
            <w:pPr>
              <w:spacing w:before="60" w:after="60"/>
              <w:jc w:val="right"/>
              <w:rPr>
                <w:rFonts w:cstheme="minorHAnsi"/>
                <w:bCs/>
                <w:sz w:val="20"/>
                <w:szCs w:val="20"/>
                <w:lang w:eastAsia="es-ES"/>
              </w:rPr>
            </w:pPr>
            <w:r w:rsidRPr="00F2423C">
              <w:rPr>
                <w:rFonts w:cstheme="minorHAnsi"/>
                <w:bCs/>
                <w:sz w:val="20"/>
                <w:szCs w:val="20"/>
                <w:lang w:eastAsia="es-ES"/>
              </w:rPr>
              <w:t>460,00</w:t>
            </w:r>
          </w:p>
        </w:tc>
      </w:tr>
      <w:tr w:rsidR="00010D5B" w:rsidRPr="00A83CD1" w:rsidTr="00010D5B">
        <w:trPr>
          <w:trHeight w:val="300"/>
          <w:jc w:val="center"/>
        </w:trPr>
        <w:tc>
          <w:tcPr>
            <w:tcW w:w="6240"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010D5B" w:rsidRPr="00A702A8" w:rsidRDefault="00010D5B" w:rsidP="00A702A8">
            <w:pPr>
              <w:spacing w:before="60" w:after="60"/>
              <w:ind w:firstLine="363"/>
              <w:rPr>
                <w:rFonts w:cstheme="minorHAnsi"/>
                <w:b/>
                <w:bCs/>
                <w:lang w:eastAsia="es-ES"/>
              </w:rPr>
            </w:pPr>
            <w:r w:rsidRPr="00A702A8">
              <w:rPr>
                <w:rFonts w:cstheme="minorHAnsi"/>
                <w:b/>
                <w:bCs/>
                <w:lang w:eastAsia="es-ES"/>
              </w:rPr>
              <w:t xml:space="preserve">          IV. Beneficiarios-Acreedores</w:t>
            </w:r>
          </w:p>
        </w:tc>
        <w:tc>
          <w:tcPr>
            <w:tcW w:w="1200"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010D5B" w:rsidRPr="00DC5844" w:rsidRDefault="00DC5844" w:rsidP="00DC5844">
            <w:pPr>
              <w:spacing w:before="60" w:after="60"/>
              <w:jc w:val="right"/>
              <w:rPr>
                <w:rFonts w:cstheme="minorHAnsi"/>
                <w:b/>
                <w:bCs/>
                <w:lang w:eastAsia="es-ES"/>
              </w:rPr>
            </w:pPr>
            <w:r w:rsidRPr="00195C34">
              <w:rPr>
                <w:rFonts w:cstheme="minorHAnsi"/>
                <w:b/>
                <w:bCs/>
                <w:sz w:val="20"/>
                <w:szCs w:val="20"/>
                <w:lang w:eastAsia="es-ES"/>
              </w:rPr>
              <w:t>II.1.9</w:t>
            </w:r>
          </w:p>
        </w:tc>
        <w:tc>
          <w:tcPr>
            <w:tcW w:w="1260" w:type="dxa"/>
            <w:tcBorders>
              <w:top w:val="nil"/>
              <w:left w:val="single" w:sz="4" w:space="0" w:color="808080" w:themeColor="background1" w:themeShade="80"/>
              <w:bottom w:val="nil"/>
              <w:right w:val="single" w:sz="4" w:space="0" w:color="808080" w:themeColor="background1" w:themeShade="80"/>
            </w:tcBorders>
            <w:shd w:val="clear" w:color="auto" w:fill="auto"/>
            <w:noWrap/>
            <w:vAlign w:val="bottom"/>
          </w:tcPr>
          <w:p w:rsidR="00010D5B" w:rsidRPr="00A702A8" w:rsidRDefault="00010D5B" w:rsidP="00637AB3">
            <w:pPr>
              <w:spacing w:before="60" w:after="60"/>
              <w:jc w:val="right"/>
              <w:rPr>
                <w:rFonts w:cstheme="minorHAnsi"/>
                <w:b/>
                <w:bCs/>
                <w:lang w:eastAsia="es-ES"/>
              </w:rPr>
            </w:pPr>
            <w:r w:rsidRPr="00A702A8">
              <w:rPr>
                <w:rFonts w:cstheme="minorHAnsi"/>
                <w:b/>
                <w:bCs/>
                <w:lang w:eastAsia="es-ES"/>
              </w:rPr>
              <w:t>373.677,40</w:t>
            </w:r>
          </w:p>
        </w:tc>
        <w:tc>
          <w:tcPr>
            <w:tcW w:w="1260" w:type="dxa"/>
            <w:tcBorders>
              <w:top w:val="nil"/>
              <w:left w:val="single" w:sz="4" w:space="0" w:color="808080" w:themeColor="background1" w:themeShade="80"/>
              <w:bottom w:val="nil"/>
              <w:right w:val="single" w:sz="4" w:space="0" w:color="808080" w:themeColor="background1" w:themeShade="80"/>
            </w:tcBorders>
            <w:shd w:val="clear" w:color="auto" w:fill="auto"/>
            <w:noWrap/>
            <w:vAlign w:val="bottom"/>
          </w:tcPr>
          <w:p w:rsidR="00010D5B" w:rsidRPr="00A702A8" w:rsidRDefault="00010D5B" w:rsidP="00637AB3">
            <w:pPr>
              <w:spacing w:before="60" w:after="60"/>
              <w:jc w:val="right"/>
              <w:rPr>
                <w:rFonts w:cstheme="minorHAnsi"/>
                <w:b/>
                <w:bCs/>
                <w:lang w:eastAsia="es-ES"/>
              </w:rPr>
            </w:pPr>
            <w:r w:rsidRPr="00A702A8">
              <w:rPr>
                <w:rFonts w:cstheme="minorHAnsi"/>
                <w:b/>
                <w:bCs/>
                <w:lang w:eastAsia="es-ES"/>
              </w:rPr>
              <w:t>402.086,82</w:t>
            </w:r>
          </w:p>
        </w:tc>
      </w:tr>
      <w:tr w:rsidR="00010D5B" w:rsidRPr="00A702A8" w:rsidTr="00010D5B">
        <w:trPr>
          <w:trHeight w:val="300"/>
          <w:jc w:val="center"/>
        </w:trPr>
        <w:tc>
          <w:tcPr>
            <w:tcW w:w="6240"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010D5B" w:rsidRPr="00A702A8" w:rsidRDefault="00010D5B" w:rsidP="00A702A8">
            <w:pPr>
              <w:spacing w:before="60" w:after="60"/>
              <w:ind w:firstLine="363"/>
              <w:rPr>
                <w:rFonts w:cstheme="minorHAnsi"/>
                <w:b/>
                <w:bCs/>
                <w:lang w:eastAsia="es-ES"/>
              </w:rPr>
            </w:pPr>
            <w:r w:rsidRPr="00A702A8">
              <w:rPr>
                <w:rFonts w:cstheme="minorHAnsi"/>
                <w:b/>
                <w:bCs/>
                <w:lang w:eastAsia="es-ES"/>
              </w:rPr>
              <w:t xml:space="preserve">          V. Acreedores comerciales y otras cuentas a pagar</w:t>
            </w:r>
          </w:p>
        </w:tc>
        <w:tc>
          <w:tcPr>
            <w:tcW w:w="1200"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010D5B" w:rsidRPr="00DC5844" w:rsidRDefault="00010D5B" w:rsidP="00637AB3">
            <w:pPr>
              <w:spacing w:before="60" w:after="60"/>
              <w:jc w:val="right"/>
              <w:rPr>
                <w:rFonts w:cstheme="minorHAnsi"/>
                <w:b/>
                <w:bCs/>
                <w:lang w:eastAsia="es-ES"/>
              </w:rPr>
            </w:pPr>
            <w:r w:rsidRPr="00DC5844">
              <w:rPr>
                <w:rFonts w:cstheme="minorHAnsi"/>
                <w:b/>
                <w:bCs/>
                <w:lang w:eastAsia="es-ES"/>
              </w:rPr>
              <w:t> </w:t>
            </w:r>
          </w:p>
        </w:tc>
        <w:tc>
          <w:tcPr>
            <w:tcW w:w="1260" w:type="dxa"/>
            <w:tcBorders>
              <w:top w:val="nil"/>
              <w:left w:val="single" w:sz="4" w:space="0" w:color="808080" w:themeColor="background1" w:themeShade="80"/>
              <w:bottom w:val="nil"/>
              <w:right w:val="single" w:sz="4" w:space="0" w:color="808080" w:themeColor="background1" w:themeShade="80"/>
            </w:tcBorders>
            <w:shd w:val="clear" w:color="auto" w:fill="auto"/>
            <w:noWrap/>
            <w:vAlign w:val="bottom"/>
          </w:tcPr>
          <w:p w:rsidR="00010D5B" w:rsidRPr="00A702A8" w:rsidRDefault="00010D5B" w:rsidP="00637AB3">
            <w:pPr>
              <w:spacing w:before="60" w:after="60"/>
              <w:jc w:val="right"/>
              <w:rPr>
                <w:rFonts w:cstheme="minorHAnsi"/>
                <w:b/>
                <w:bCs/>
                <w:lang w:eastAsia="es-ES"/>
              </w:rPr>
            </w:pPr>
            <w:r w:rsidRPr="00A702A8">
              <w:rPr>
                <w:rFonts w:cstheme="minorHAnsi"/>
                <w:b/>
                <w:bCs/>
                <w:lang w:eastAsia="es-ES"/>
              </w:rPr>
              <w:t>169.114,28</w:t>
            </w:r>
          </w:p>
        </w:tc>
        <w:tc>
          <w:tcPr>
            <w:tcW w:w="1260" w:type="dxa"/>
            <w:tcBorders>
              <w:top w:val="nil"/>
              <w:left w:val="single" w:sz="4" w:space="0" w:color="808080" w:themeColor="background1" w:themeShade="80"/>
              <w:bottom w:val="nil"/>
              <w:right w:val="single" w:sz="4" w:space="0" w:color="808080" w:themeColor="background1" w:themeShade="80"/>
            </w:tcBorders>
            <w:shd w:val="clear" w:color="auto" w:fill="auto"/>
            <w:noWrap/>
            <w:vAlign w:val="bottom"/>
            <w:hideMark/>
          </w:tcPr>
          <w:p w:rsidR="00010D5B" w:rsidRPr="00A702A8" w:rsidRDefault="00010D5B" w:rsidP="00637AB3">
            <w:pPr>
              <w:spacing w:before="60" w:after="60"/>
              <w:jc w:val="right"/>
              <w:rPr>
                <w:rFonts w:cstheme="minorHAnsi"/>
                <w:b/>
                <w:bCs/>
                <w:lang w:eastAsia="es-ES"/>
              </w:rPr>
            </w:pPr>
            <w:r w:rsidRPr="00A702A8">
              <w:rPr>
                <w:rFonts w:cstheme="minorHAnsi"/>
                <w:b/>
                <w:bCs/>
                <w:lang w:eastAsia="es-ES"/>
              </w:rPr>
              <w:t>140.262,24</w:t>
            </w:r>
          </w:p>
        </w:tc>
      </w:tr>
      <w:tr w:rsidR="00010D5B" w:rsidRPr="00A83CD1" w:rsidTr="00010D5B">
        <w:trPr>
          <w:trHeight w:val="300"/>
          <w:jc w:val="center"/>
        </w:trPr>
        <w:tc>
          <w:tcPr>
            <w:tcW w:w="6240"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010D5B" w:rsidRPr="00F2423C" w:rsidRDefault="00010D5B" w:rsidP="00A702A8">
            <w:pPr>
              <w:spacing w:before="60" w:after="60"/>
              <w:ind w:firstLine="363"/>
              <w:rPr>
                <w:rFonts w:cstheme="minorHAnsi"/>
                <w:sz w:val="20"/>
                <w:szCs w:val="20"/>
                <w:lang w:eastAsia="es-ES"/>
              </w:rPr>
            </w:pPr>
            <w:r w:rsidRPr="00F2423C">
              <w:rPr>
                <w:rFonts w:cstheme="minorHAnsi"/>
                <w:sz w:val="20"/>
                <w:szCs w:val="20"/>
                <w:lang w:eastAsia="es-ES"/>
              </w:rPr>
              <w:t xml:space="preserve">                 1. Proveedores</w:t>
            </w:r>
          </w:p>
        </w:tc>
        <w:tc>
          <w:tcPr>
            <w:tcW w:w="1200"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010D5B" w:rsidRPr="00DC5844" w:rsidRDefault="00DC5844" w:rsidP="00637AB3">
            <w:pPr>
              <w:spacing w:before="60" w:after="60"/>
              <w:jc w:val="right"/>
              <w:rPr>
                <w:rFonts w:cstheme="minorHAnsi"/>
                <w:b/>
                <w:bCs/>
                <w:sz w:val="20"/>
                <w:szCs w:val="20"/>
                <w:lang w:eastAsia="es-ES"/>
              </w:rPr>
            </w:pPr>
            <w:r w:rsidRPr="00DC5844">
              <w:rPr>
                <w:rFonts w:cstheme="minorHAnsi"/>
                <w:b/>
                <w:bCs/>
                <w:sz w:val="20"/>
                <w:szCs w:val="20"/>
                <w:lang w:eastAsia="es-ES"/>
              </w:rPr>
              <w:t>II.1.11.1</w:t>
            </w:r>
          </w:p>
        </w:tc>
        <w:tc>
          <w:tcPr>
            <w:tcW w:w="1260" w:type="dxa"/>
            <w:tcBorders>
              <w:top w:val="nil"/>
              <w:left w:val="single" w:sz="4" w:space="0" w:color="808080" w:themeColor="background1" w:themeShade="80"/>
              <w:bottom w:val="nil"/>
              <w:right w:val="single" w:sz="4" w:space="0" w:color="808080" w:themeColor="background1" w:themeShade="80"/>
            </w:tcBorders>
            <w:shd w:val="clear" w:color="auto" w:fill="auto"/>
            <w:noWrap/>
            <w:vAlign w:val="bottom"/>
          </w:tcPr>
          <w:p w:rsidR="00010D5B" w:rsidRPr="00F2423C" w:rsidRDefault="00010D5B" w:rsidP="00637AB3">
            <w:pPr>
              <w:spacing w:before="60" w:after="60"/>
              <w:jc w:val="right"/>
              <w:rPr>
                <w:rFonts w:cstheme="minorHAnsi"/>
                <w:bCs/>
                <w:sz w:val="20"/>
                <w:szCs w:val="20"/>
                <w:lang w:eastAsia="es-ES"/>
              </w:rPr>
            </w:pPr>
            <w:r w:rsidRPr="00F2423C">
              <w:rPr>
                <w:rFonts w:cstheme="minorHAnsi"/>
                <w:bCs/>
                <w:sz w:val="20"/>
                <w:szCs w:val="20"/>
                <w:lang w:eastAsia="es-ES"/>
              </w:rPr>
              <w:t>104.082,83</w:t>
            </w:r>
          </w:p>
        </w:tc>
        <w:tc>
          <w:tcPr>
            <w:tcW w:w="1260" w:type="dxa"/>
            <w:tcBorders>
              <w:top w:val="nil"/>
              <w:left w:val="single" w:sz="4" w:space="0" w:color="808080" w:themeColor="background1" w:themeShade="80"/>
              <w:bottom w:val="nil"/>
              <w:right w:val="single" w:sz="4" w:space="0" w:color="808080" w:themeColor="background1" w:themeShade="80"/>
            </w:tcBorders>
            <w:shd w:val="clear" w:color="auto" w:fill="auto"/>
            <w:noWrap/>
            <w:vAlign w:val="bottom"/>
            <w:hideMark/>
          </w:tcPr>
          <w:p w:rsidR="00010D5B" w:rsidRPr="00F2423C" w:rsidRDefault="00010D5B" w:rsidP="00637AB3">
            <w:pPr>
              <w:spacing w:before="60" w:after="60"/>
              <w:jc w:val="right"/>
              <w:rPr>
                <w:rFonts w:cstheme="minorHAnsi"/>
                <w:bCs/>
                <w:sz w:val="20"/>
                <w:szCs w:val="20"/>
                <w:lang w:eastAsia="es-ES"/>
              </w:rPr>
            </w:pPr>
            <w:r w:rsidRPr="00F2423C">
              <w:rPr>
                <w:rFonts w:cstheme="minorHAnsi"/>
                <w:bCs/>
                <w:sz w:val="20"/>
                <w:szCs w:val="20"/>
                <w:lang w:eastAsia="es-ES"/>
              </w:rPr>
              <w:t>81.136,03</w:t>
            </w:r>
          </w:p>
        </w:tc>
      </w:tr>
      <w:tr w:rsidR="00010D5B" w:rsidRPr="00A83CD1" w:rsidTr="00010D5B">
        <w:trPr>
          <w:trHeight w:val="300"/>
          <w:jc w:val="center"/>
        </w:trPr>
        <w:tc>
          <w:tcPr>
            <w:tcW w:w="6240"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010D5B" w:rsidRPr="00F2423C" w:rsidRDefault="00010D5B" w:rsidP="00A702A8">
            <w:pPr>
              <w:spacing w:before="60" w:after="60"/>
              <w:ind w:firstLine="363"/>
              <w:rPr>
                <w:rFonts w:cstheme="minorHAnsi"/>
                <w:sz w:val="20"/>
                <w:szCs w:val="20"/>
                <w:lang w:eastAsia="es-ES"/>
              </w:rPr>
            </w:pPr>
            <w:r w:rsidRPr="00F2423C">
              <w:rPr>
                <w:rFonts w:cstheme="minorHAnsi"/>
                <w:sz w:val="20"/>
                <w:szCs w:val="20"/>
                <w:lang w:eastAsia="es-ES"/>
              </w:rPr>
              <w:t xml:space="preserve">                 2. Otros acreedores</w:t>
            </w:r>
          </w:p>
        </w:tc>
        <w:tc>
          <w:tcPr>
            <w:tcW w:w="1200" w:type="dxa"/>
            <w:tcBorders>
              <w:top w:val="nil"/>
              <w:left w:val="single" w:sz="4" w:space="0" w:color="808080" w:themeColor="background1" w:themeShade="80"/>
              <w:right w:val="single" w:sz="4" w:space="0" w:color="808080" w:themeColor="background1" w:themeShade="80"/>
            </w:tcBorders>
            <w:shd w:val="clear" w:color="auto" w:fill="auto"/>
            <w:noWrap/>
            <w:vAlign w:val="center"/>
            <w:hideMark/>
          </w:tcPr>
          <w:p w:rsidR="00010D5B" w:rsidRPr="00DC5844" w:rsidRDefault="00DC5844" w:rsidP="00637AB3">
            <w:pPr>
              <w:spacing w:before="60" w:after="60"/>
              <w:jc w:val="right"/>
              <w:rPr>
                <w:rFonts w:cstheme="minorHAnsi"/>
                <w:b/>
                <w:bCs/>
                <w:sz w:val="20"/>
                <w:szCs w:val="20"/>
                <w:lang w:eastAsia="es-ES"/>
              </w:rPr>
            </w:pPr>
            <w:r w:rsidRPr="00DC5844">
              <w:rPr>
                <w:rFonts w:cstheme="minorHAnsi"/>
                <w:b/>
                <w:bCs/>
                <w:sz w:val="20"/>
                <w:szCs w:val="20"/>
                <w:lang w:eastAsia="es-ES"/>
              </w:rPr>
              <w:t>II.1.11.1</w:t>
            </w:r>
          </w:p>
        </w:tc>
        <w:tc>
          <w:tcPr>
            <w:tcW w:w="1260" w:type="dxa"/>
            <w:tcBorders>
              <w:top w:val="nil"/>
              <w:left w:val="single" w:sz="4" w:space="0" w:color="808080" w:themeColor="background1" w:themeShade="80"/>
              <w:bottom w:val="nil"/>
              <w:right w:val="single" w:sz="4" w:space="0" w:color="808080" w:themeColor="background1" w:themeShade="80"/>
            </w:tcBorders>
            <w:shd w:val="clear" w:color="auto" w:fill="auto"/>
            <w:noWrap/>
            <w:vAlign w:val="bottom"/>
          </w:tcPr>
          <w:p w:rsidR="00010D5B" w:rsidRPr="00F2423C" w:rsidRDefault="00010D5B" w:rsidP="00637AB3">
            <w:pPr>
              <w:spacing w:before="60" w:after="60"/>
              <w:jc w:val="right"/>
              <w:rPr>
                <w:rFonts w:cstheme="minorHAnsi"/>
                <w:bCs/>
                <w:sz w:val="20"/>
                <w:szCs w:val="20"/>
                <w:lang w:eastAsia="es-ES"/>
              </w:rPr>
            </w:pPr>
            <w:r w:rsidRPr="00F2423C">
              <w:rPr>
                <w:rFonts w:cstheme="minorHAnsi"/>
                <w:bCs/>
                <w:sz w:val="20"/>
                <w:szCs w:val="20"/>
                <w:lang w:eastAsia="es-ES"/>
              </w:rPr>
              <w:t>65.031,45</w:t>
            </w:r>
          </w:p>
        </w:tc>
        <w:tc>
          <w:tcPr>
            <w:tcW w:w="1260" w:type="dxa"/>
            <w:tcBorders>
              <w:top w:val="nil"/>
              <w:left w:val="single" w:sz="4" w:space="0" w:color="808080" w:themeColor="background1" w:themeShade="80"/>
              <w:bottom w:val="nil"/>
              <w:right w:val="single" w:sz="4" w:space="0" w:color="808080" w:themeColor="background1" w:themeShade="80"/>
            </w:tcBorders>
            <w:shd w:val="clear" w:color="auto" w:fill="auto"/>
            <w:noWrap/>
            <w:vAlign w:val="bottom"/>
            <w:hideMark/>
          </w:tcPr>
          <w:p w:rsidR="00010D5B" w:rsidRPr="00F2423C" w:rsidRDefault="00010D5B" w:rsidP="00637AB3">
            <w:pPr>
              <w:spacing w:before="60" w:after="60"/>
              <w:jc w:val="right"/>
              <w:rPr>
                <w:rFonts w:cstheme="minorHAnsi"/>
                <w:bCs/>
                <w:sz w:val="20"/>
                <w:szCs w:val="20"/>
                <w:lang w:eastAsia="es-ES"/>
              </w:rPr>
            </w:pPr>
            <w:r w:rsidRPr="00F2423C">
              <w:rPr>
                <w:rFonts w:cstheme="minorHAnsi"/>
                <w:bCs/>
                <w:sz w:val="20"/>
                <w:szCs w:val="20"/>
                <w:lang w:eastAsia="es-ES"/>
              </w:rPr>
              <w:t>59.126,21</w:t>
            </w:r>
          </w:p>
        </w:tc>
      </w:tr>
      <w:tr w:rsidR="00010D5B" w:rsidRPr="00A83CD1" w:rsidTr="00010D5B">
        <w:trPr>
          <w:trHeight w:val="315"/>
          <w:jc w:val="center"/>
        </w:trPr>
        <w:tc>
          <w:tcPr>
            <w:tcW w:w="6240"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808080" w:themeFill="background1" w:themeFillShade="80"/>
            <w:noWrap/>
            <w:vAlign w:val="bottom"/>
            <w:hideMark/>
          </w:tcPr>
          <w:p w:rsidR="00010D5B" w:rsidRPr="00E27B22" w:rsidRDefault="0046552E" w:rsidP="00637AB3">
            <w:pPr>
              <w:spacing w:before="60" w:after="60"/>
              <w:rPr>
                <w:rFonts w:cstheme="minorHAnsi"/>
                <w:b/>
                <w:bCs/>
                <w:color w:val="FFFFFF" w:themeColor="background1"/>
                <w:sz w:val="30"/>
                <w:szCs w:val="30"/>
                <w:lang w:eastAsia="es-ES"/>
              </w:rPr>
            </w:pPr>
            <w:r w:rsidRPr="00E27B22">
              <w:rPr>
                <w:rFonts w:cstheme="minorHAnsi"/>
                <w:b/>
                <w:bCs/>
                <w:color w:val="FFFFFF" w:themeColor="background1"/>
                <w:sz w:val="30"/>
                <w:szCs w:val="30"/>
                <w:lang w:eastAsia="es-ES"/>
              </w:rPr>
              <w:t xml:space="preserve">Total patrimonio neto y pasivo </w:t>
            </w:r>
            <w:r w:rsidR="00010D5B" w:rsidRPr="00E27B22">
              <w:rPr>
                <w:rFonts w:cstheme="minorHAnsi"/>
                <w:b/>
                <w:bCs/>
                <w:color w:val="FFFFFF" w:themeColor="background1"/>
                <w:sz w:val="30"/>
                <w:szCs w:val="30"/>
                <w:lang w:eastAsia="es-ES"/>
              </w:rPr>
              <w:t>(A+B+C)</w:t>
            </w:r>
          </w:p>
        </w:tc>
        <w:tc>
          <w:tcPr>
            <w:tcW w:w="1200" w:type="dxa"/>
            <w:tcBorders>
              <w:bottom w:val="single" w:sz="4" w:space="0" w:color="auto"/>
            </w:tcBorders>
            <w:shd w:val="clear" w:color="auto" w:fill="auto"/>
            <w:noWrap/>
            <w:vAlign w:val="bottom"/>
            <w:hideMark/>
          </w:tcPr>
          <w:p w:rsidR="00010D5B" w:rsidRPr="00E27B22" w:rsidRDefault="00010D5B" w:rsidP="00637AB3">
            <w:pPr>
              <w:spacing w:before="60" w:after="60"/>
              <w:jc w:val="right"/>
              <w:rPr>
                <w:rFonts w:cstheme="minorHAnsi"/>
                <w:b/>
                <w:bCs/>
                <w:sz w:val="30"/>
                <w:szCs w:val="30"/>
                <w:lang w:eastAsia="es-ES"/>
              </w:rPr>
            </w:pPr>
            <w:r w:rsidRPr="00E27B22">
              <w:rPr>
                <w:rFonts w:cstheme="minorHAnsi"/>
                <w:b/>
                <w:bCs/>
                <w:sz w:val="30"/>
                <w:szCs w:val="30"/>
                <w:lang w:eastAsia="es-ES"/>
              </w:rPr>
              <w:t> </w:t>
            </w:r>
          </w:p>
        </w:tc>
        <w:tc>
          <w:tcPr>
            <w:tcW w:w="1260" w:type="dxa"/>
            <w:tcBorders>
              <w:top w:val="single" w:sz="4" w:space="0" w:color="808080" w:themeColor="background1" w:themeShade="80"/>
              <w:left w:val="nil"/>
              <w:bottom w:val="single" w:sz="4" w:space="0" w:color="808080" w:themeColor="background1" w:themeShade="80"/>
              <w:right w:val="single" w:sz="4" w:space="0" w:color="FFFFFF" w:themeColor="background1"/>
            </w:tcBorders>
            <w:shd w:val="clear" w:color="auto" w:fill="808080" w:themeFill="background1" w:themeFillShade="80"/>
            <w:noWrap/>
            <w:vAlign w:val="bottom"/>
          </w:tcPr>
          <w:p w:rsidR="00010D5B" w:rsidRPr="00E27B22" w:rsidRDefault="00010D5B" w:rsidP="00637AB3">
            <w:pPr>
              <w:spacing w:before="60" w:after="60"/>
              <w:jc w:val="right"/>
              <w:rPr>
                <w:rFonts w:cstheme="minorHAnsi"/>
                <w:b/>
                <w:bCs/>
                <w:color w:val="FFFFFF" w:themeColor="background1"/>
                <w:sz w:val="30"/>
                <w:szCs w:val="30"/>
                <w:lang w:eastAsia="es-ES"/>
              </w:rPr>
            </w:pPr>
            <w:r w:rsidRPr="00E27B22">
              <w:rPr>
                <w:rFonts w:cstheme="minorHAnsi"/>
                <w:b/>
                <w:bCs/>
                <w:color w:val="FFFFFF" w:themeColor="background1"/>
                <w:sz w:val="30"/>
                <w:szCs w:val="30"/>
                <w:lang w:eastAsia="es-ES"/>
              </w:rPr>
              <w:t>3.475.718,12</w:t>
            </w:r>
          </w:p>
        </w:tc>
        <w:tc>
          <w:tcPr>
            <w:tcW w:w="1260"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shd w:val="clear" w:color="auto" w:fill="808080" w:themeFill="background1" w:themeFillShade="80"/>
            <w:noWrap/>
            <w:vAlign w:val="bottom"/>
            <w:hideMark/>
          </w:tcPr>
          <w:p w:rsidR="00010D5B" w:rsidRPr="00E27B22" w:rsidRDefault="00010D5B" w:rsidP="00637AB3">
            <w:pPr>
              <w:spacing w:before="60" w:after="60"/>
              <w:jc w:val="right"/>
              <w:rPr>
                <w:rFonts w:cstheme="minorHAnsi"/>
                <w:b/>
                <w:bCs/>
                <w:color w:val="FFFFFF" w:themeColor="background1"/>
                <w:sz w:val="30"/>
                <w:szCs w:val="30"/>
                <w:lang w:eastAsia="es-ES"/>
              </w:rPr>
            </w:pPr>
            <w:r w:rsidRPr="00E27B22">
              <w:rPr>
                <w:rFonts w:cstheme="minorHAnsi"/>
                <w:b/>
                <w:bCs/>
                <w:color w:val="FFFFFF" w:themeColor="background1"/>
                <w:sz w:val="30"/>
                <w:szCs w:val="30"/>
                <w:lang w:eastAsia="es-ES"/>
              </w:rPr>
              <w:t>3.271.077,39</w:t>
            </w:r>
          </w:p>
        </w:tc>
      </w:tr>
      <w:bookmarkEnd w:id="7"/>
    </w:tbl>
    <w:p w:rsidR="00010D5B" w:rsidRPr="00A83CD1" w:rsidRDefault="00010D5B" w:rsidP="00010D5B">
      <w:pPr>
        <w:spacing w:line="360" w:lineRule="auto"/>
        <w:ind w:right="-134"/>
        <w:jc w:val="right"/>
        <w:rPr>
          <w:rFonts w:cstheme="minorHAnsi"/>
          <w:szCs w:val="24"/>
        </w:rPr>
      </w:pPr>
    </w:p>
    <w:p w:rsidR="00010D5B" w:rsidRPr="00A83CD1" w:rsidRDefault="00010D5B" w:rsidP="00010D5B">
      <w:pPr>
        <w:spacing w:line="360" w:lineRule="auto"/>
        <w:ind w:right="-134"/>
        <w:jc w:val="right"/>
        <w:rPr>
          <w:rFonts w:cstheme="minorHAnsi"/>
          <w:szCs w:val="24"/>
        </w:rPr>
      </w:pPr>
    </w:p>
    <w:p w:rsidR="00010D5B" w:rsidRPr="006D23E0" w:rsidRDefault="00010D5B" w:rsidP="00010D5B">
      <w:pPr>
        <w:spacing w:line="360" w:lineRule="auto"/>
        <w:ind w:right="-134"/>
        <w:jc w:val="center"/>
        <w:rPr>
          <w:rFonts w:ascii="Gill Sans MT" w:hAnsi="Gill Sans MT"/>
          <w:szCs w:val="24"/>
          <w:u w:val="single"/>
        </w:rPr>
      </w:pPr>
    </w:p>
    <w:p w:rsidR="00010D5B" w:rsidRDefault="00010D5B" w:rsidP="00010D5B">
      <w:pPr>
        <w:rPr>
          <w:rFonts w:ascii="Gill Sans MT" w:hAnsi="Gill Sans MT"/>
          <w:szCs w:val="24"/>
          <w:u w:val="single"/>
        </w:rPr>
      </w:pPr>
      <w:r>
        <w:rPr>
          <w:rFonts w:ascii="Gill Sans MT" w:hAnsi="Gill Sans MT"/>
          <w:szCs w:val="24"/>
          <w:u w:val="single"/>
        </w:rPr>
        <w:br w:type="page"/>
      </w:r>
    </w:p>
    <w:p w:rsidR="00010D5B" w:rsidRDefault="00010D5B" w:rsidP="00010D5B">
      <w:pPr>
        <w:spacing w:line="360" w:lineRule="auto"/>
        <w:ind w:left="-426" w:right="-134"/>
        <w:rPr>
          <w:rFonts w:ascii="Gill Sans MT" w:hAnsi="Gill Sans MT"/>
          <w:b/>
          <w:sz w:val="24"/>
          <w:szCs w:val="24"/>
        </w:rPr>
      </w:pPr>
    </w:p>
    <w:p w:rsidR="00010D5B" w:rsidRPr="00B81D73" w:rsidRDefault="00010D5B" w:rsidP="00E82ACA">
      <w:pPr>
        <w:spacing w:line="360" w:lineRule="auto"/>
        <w:ind w:left="-426" w:right="-134"/>
        <w:rPr>
          <w:rFonts w:cstheme="minorHAnsi"/>
          <w:sz w:val="30"/>
          <w:szCs w:val="30"/>
        </w:rPr>
      </w:pPr>
      <w:r w:rsidRPr="00B81D73">
        <w:rPr>
          <w:rFonts w:cstheme="minorHAnsi"/>
          <w:b/>
          <w:sz w:val="30"/>
          <w:szCs w:val="30"/>
        </w:rPr>
        <w:t>Cuenta de Resultados 2019</w:t>
      </w:r>
    </w:p>
    <w:tbl>
      <w:tblPr>
        <w:tblpPr w:leftFromText="141" w:rightFromText="141" w:vertAnchor="text" w:tblpXSpec="center" w:tblpY="1"/>
        <w:tblOverlap w:val="never"/>
        <w:tblW w:w="10560" w:type="dxa"/>
        <w:tblBorders>
          <w:left w:val="single" w:sz="4" w:space="0" w:color="808080" w:themeColor="background1" w:themeShade="80"/>
          <w:bottom w:val="single" w:sz="4" w:space="0" w:color="808080" w:themeColor="background1" w:themeShade="80"/>
          <w:right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7300"/>
        <w:gridCol w:w="746"/>
        <w:gridCol w:w="1318"/>
        <w:gridCol w:w="1318"/>
      </w:tblGrid>
      <w:tr w:rsidR="00010D5B" w:rsidRPr="00A83CD1" w:rsidTr="00DA7674">
        <w:trPr>
          <w:gridBefore w:val="1"/>
          <w:wBefore w:w="7300" w:type="dxa"/>
          <w:trHeight w:val="280"/>
        </w:trPr>
        <w:tc>
          <w:tcPr>
            <w:tcW w:w="708" w:type="dxa"/>
            <w:tcBorders>
              <w:left w:val="single" w:sz="4" w:space="0" w:color="FFFFFF" w:themeColor="background1"/>
              <w:bottom w:val="nil"/>
              <w:right w:val="single" w:sz="4" w:space="0" w:color="FFFFFF" w:themeColor="background1"/>
            </w:tcBorders>
            <w:shd w:val="clear" w:color="auto" w:fill="auto"/>
            <w:noWrap/>
            <w:vAlign w:val="center"/>
          </w:tcPr>
          <w:p w:rsidR="00010D5B" w:rsidRPr="004B642F" w:rsidRDefault="00010D5B" w:rsidP="00297ECD">
            <w:pPr>
              <w:spacing w:before="60" w:after="60"/>
              <w:jc w:val="center"/>
              <w:rPr>
                <w:rFonts w:cstheme="minorHAnsi"/>
                <w:b/>
                <w:bCs/>
                <w:iCs/>
                <w:sz w:val="16"/>
                <w:szCs w:val="12"/>
                <w:lang w:eastAsia="es-ES"/>
              </w:rPr>
            </w:pPr>
          </w:p>
        </w:tc>
        <w:tc>
          <w:tcPr>
            <w:tcW w:w="1318" w:type="dxa"/>
            <w:vMerge w:val="restart"/>
            <w:tcBorders>
              <w:left w:val="single" w:sz="4" w:space="0" w:color="FFFFFF" w:themeColor="background1"/>
              <w:right w:val="single" w:sz="4" w:space="0" w:color="FFFFFF" w:themeColor="background1"/>
            </w:tcBorders>
            <w:shd w:val="clear" w:color="auto" w:fill="808080" w:themeFill="background1" w:themeFillShade="80"/>
            <w:vAlign w:val="bottom"/>
            <w:hideMark/>
          </w:tcPr>
          <w:p w:rsidR="00010D5B" w:rsidRPr="00B81D73" w:rsidRDefault="00010D5B" w:rsidP="00297ECD">
            <w:pPr>
              <w:spacing w:before="60" w:after="60"/>
              <w:jc w:val="center"/>
              <w:rPr>
                <w:rFonts w:cstheme="minorHAnsi"/>
                <w:b/>
                <w:bCs/>
                <w:iCs/>
                <w:color w:val="FFFFFF"/>
                <w:sz w:val="30"/>
                <w:szCs w:val="30"/>
                <w:lang w:eastAsia="es-ES"/>
              </w:rPr>
            </w:pPr>
            <w:r w:rsidRPr="00B81D73">
              <w:rPr>
                <w:rFonts w:cstheme="minorHAnsi"/>
                <w:b/>
                <w:bCs/>
                <w:iCs/>
                <w:color w:val="FFFFFF"/>
                <w:sz w:val="30"/>
                <w:szCs w:val="30"/>
                <w:lang w:eastAsia="es-ES"/>
              </w:rPr>
              <w:t>2019</w:t>
            </w:r>
          </w:p>
          <w:p w:rsidR="00010D5B" w:rsidRPr="00B81D73" w:rsidRDefault="00010D5B" w:rsidP="00297ECD">
            <w:pPr>
              <w:spacing w:before="60" w:after="60"/>
              <w:jc w:val="center"/>
              <w:rPr>
                <w:rFonts w:cstheme="minorHAnsi"/>
                <w:b/>
                <w:bCs/>
                <w:iCs/>
                <w:color w:val="FFFFFF"/>
                <w:sz w:val="30"/>
                <w:szCs w:val="30"/>
                <w:lang w:eastAsia="es-ES"/>
              </w:rPr>
            </w:pPr>
          </w:p>
        </w:tc>
        <w:tc>
          <w:tcPr>
            <w:tcW w:w="1234" w:type="dxa"/>
            <w:vMerge w:val="restart"/>
            <w:tcBorders>
              <w:left w:val="single" w:sz="4" w:space="0" w:color="FFFFFF" w:themeColor="background1"/>
            </w:tcBorders>
            <w:shd w:val="clear" w:color="auto" w:fill="808080" w:themeFill="background1" w:themeFillShade="80"/>
            <w:vAlign w:val="bottom"/>
            <w:hideMark/>
          </w:tcPr>
          <w:p w:rsidR="00010D5B" w:rsidRPr="00B81D73" w:rsidRDefault="00010D5B" w:rsidP="00297ECD">
            <w:pPr>
              <w:spacing w:before="60" w:after="60"/>
              <w:jc w:val="center"/>
              <w:rPr>
                <w:rFonts w:cstheme="minorHAnsi"/>
                <w:b/>
                <w:bCs/>
                <w:iCs/>
                <w:color w:val="FFFFFF"/>
                <w:sz w:val="30"/>
                <w:szCs w:val="30"/>
                <w:lang w:eastAsia="es-ES"/>
              </w:rPr>
            </w:pPr>
            <w:r w:rsidRPr="00B81D73">
              <w:rPr>
                <w:rFonts w:cstheme="minorHAnsi"/>
                <w:b/>
                <w:bCs/>
                <w:iCs/>
                <w:color w:val="FFFFFF"/>
                <w:sz w:val="30"/>
                <w:szCs w:val="30"/>
                <w:lang w:eastAsia="es-ES"/>
              </w:rPr>
              <w:t>2018</w:t>
            </w:r>
          </w:p>
          <w:p w:rsidR="00010D5B" w:rsidRPr="00B81D73" w:rsidRDefault="00010D5B" w:rsidP="00297ECD">
            <w:pPr>
              <w:spacing w:before="60" w:after="60"/>
              <w:jc w:val="center"/>
              <w:rPr>
                <w:rFonts w:cstheme="minorHAnsi"/>
                <w:b/>
                <w:bCs/>
                <w:iCs/>
                <w:color w:val="FFFFFF"/>
                <w:sz w:val="30"/>
                <w:szCs w:val="30"/>
                <w:lang w:eastAsia="es-ES"/>
              </w:rPr>
            </w:pPr>
          </w:p>
        </w:tc>
      </w:tr>
      <w:tr w:rsidR="00010D5B" w:rsidRPr="00A83CD1" w:rsidTr="00DA7674">
        <w:trPr>
          <w:trHeight w:val="266"/>
        </w:trPr>
        <w:tc>
          <w:tcPr>
            <w:tcW w:w="7300" w:type="dxa"/>
            <w:tcBorders>
              <w:bottom w:val="nil"/>
              <w:right w:val="single" w:sz="4" w:space="0" w:color="FFFFFF" w:themeColor="background1"/>
            </w:tcBorders>
            <w:shd w:val="clear" w:color="auto" w:fill="808080" w:themeFill="background1" w:themeFillShade="80"/>
            <w:noWrap/>
            <w:vAlign w:val="center"/>
            <w:hideMark/>
          </w:tcPr>
          <w:p w:rsidR="00010D5B" w:rsidRPr="00E82ACA" w:rsidRDefault="00010D5B" w:rsidP="00297ECD">
            <w:pPr>
              <w:spacing w:before="60" w:after="60"/>
              <w:rPr>
                <w:rFonts w:cstheme="minorHAnsi"/>
                <w:b/>
                <w:bCs/>
                <w:color w:val="FFFFFF"/>
                <w:sz w:val="24"/>
                <w:szCs w:val="24"/>
                <w:lang w:eastAsia="es-ES"/>
              </w:rPr>
            </w:pPr>
            <w:r w:rsidRPr="00E82ACA">
              <w:rPr>
                <w:rFonts w:cstheme="minorHAnsi"/>
                <w:b/>
                <w:bCs/>
                <w:color w:val="FFFFFF"/>
                <w:sz w:val="24"/>
                <w:szCs w:val="24"/>
                <w:lang w:eastAsia="es-ES"/>
              </w:rPr>
              <w:t>A. Excedente del ejercicio</w:t>
            </w:r>
          </w:p>
        </w:tc>
        <w:tc>
          <w:tcPr>
            <w:tcW w:w="708" w:type="dxa"/>
            <w:tcBorders>
              <w:left w:val="single" w:sz="4" w:space="0" w:color="FFFFFF" w:themeColor="background1"/>
              <w:bottom w:val="nil"/>
              <w:right w:val="single" w:sz="4" w:space="0" w:color="FFFFFF" w:themeColor="background1"/>
            </w:tcBorders>
            <w:shd w:val="clear" w:color="auto" w:fill="auto"/>
            <w:noWrap/>
            <w:vAlign w:val="center"/>
            <w:hideMark/>
          </w:tcPr>
          <w:p w:rsidR="00010D5B" w:rsidRPr="004B642F" w:rsidRDefault="00B81D73" w:rsidP="00297ECD">
            <w:pPr>
              <w:spacing w:before="60" w:after="60"/>
              <w:jc w:val="center"/>
              <w:rPr>
                <w:rFonts w:cstheme="minorHAnsi"/>
                <w:b/>
                <w:bCs/>
                <w:sz w:val="16"/>
                <w:szCs w:val="12"/>
                <w:lang w:eastAsia="es-ES"/>
              </w:rPr>
            </w:pPr>
            <w:r w:rsidRPr="00432B5D">
              <w:rPr>
                <w:rFonts w:cstheme="minorHAnsi"/>
                <w:b/>
                <w:bCs/>
                <w:sz w:val="18"/>
                <w:szCs w:val="12"/>
                <w:lang w:eastAsia="es-ES"/>
              </w:rPr>
              <w:t>Notas</w:t>
            </w:r>
          </w:p>
        </w:tc>
        <w:tc>
          <w:tcPr>
            <w:tcW w:w="1318" w:type="dxa"/>
            <w:vMerge/>
            <w:tcBorders>
              <w:left w:val="single" w:sz="4" w:space="0" w:color="FFFFFF" w:themeColor="background1"/>
              <w:bottom w:val="nil"/>
              <w:right w:val="single" w:sz="4" w:space="0" w:color="FFFFFF" w:themeColor="background1"/>
            </w:tcBorders>
            <w:shd w:val="clear" w:color="auto" w:fill="808080" w:themeFill="background1" w:themeFillShade="80"/>
            <w:noWrap/>
            <w:vAlign w:val="center"/>
            <w:hideMark/>
          </w:tcPr>
          <w:p w:rsidR="00010D5B" w:rsidRPr="00A83CD1" w:rsidRDefault="00010D5B" w:rsidP="00297ECD">
            <w:pPr>
              <w:spacing w:before="60" w:after="60"/>
              <w:jc w:val="center"/>
              <w:rPr>
                <w:rFonts w:cstheme="minorHAnsi"/>
                <w:b/>
                <w:bCs/>
                <w:color w:val="FFFFFF"/>
                <w:sz w:val="16"/>
                <w:szCs w:val="12"/>
                <w:lang w:eastAsia="es-ES"/>
              </w:rPr>
            </w:pPr>
          </w:p>
        </w:tc>
        <w:tc>
          <w:tcPr>
            <w:tcW w:w="1234" w:type="dxa"/>
            <w:vMerge/>
            <w:tcBorders>
              <w:left w:val="single" w:sz="4" w:space="0" w:color="FFFFFF" w:themeColor="background1"/>
              <w:bottom w:val="nil"/>
            </w:tcBorders>
            <w:shd w:val="clear" w:color="auto" w:fill="808080" w:themeFill="background1" w:themeFillShade="80"/>
            <w:noWrap/>
            <w:vAlign w:val="center"/>
            <w:hideMark/>
          </w:tcPr>
          <w:p w:rsidR="00010D5B" w:rsidRPr="00A83CD1" w:rsidRDefault="00010D5B" w:rsidP="00297ECD">
            <w:pPr>
              <w:spacing w:before="60" w:after="60"/>
              <w:jc w:val="center"/>
              <w:rPr>
                <w:rFonts w:cstheme="minorHAnsi"/>
                <w:b/>
                <w:bCs/>
                <w:color w:val="FFFFFF"/>
                <w:sz w:val="16"/>
                <w:szCs w:val="12"/>
                <w:lang w:eastAsia="es-ES"/>
              </w:rPr>
            </w:pPr>
          </w:p>
        </w:tc>
      </w:tr>
      <w:tr w:rsidR="00010D5B" w:rsidRPr="00A83CD1" w:rsidTr="00DA7674">
        <w:trPr>
          <w:trHeight w:val="266"/>
        </w:trPr>
        <w:tc>
          <w:tcPr>
            <w:tcW w:w="7300" w:type="dxa"/>
            <w:tcBorders>
              <w:top w:val="nil"/>
            </w:tcBorders>
            <w:shd w:val="clear" w:color="auto" w:fill="auto"/>
            <w:noWrap/>
            <w:vAlign w:val="center"/>
            <w:hideMark/>
          </w:tcPr>
          <w:p w:rsidR="00010D5B" w:rsidRPr="00E82ACA" w:rsidRDefault="00010D5B" w:rsidP="00297ECD">
            <w:pPr>
              <w:spacing w:before="60" w:after="60"/>
              <w:rPr>
                <w:rFonts w:cstheme="minorHAnsi"/>
                <w:b/>
                <w:bCs/>
                <w:lang w:eastAsia="es-ES"/>
              </w:rPr>
            </w:pPr>
            <w:bookmarkStart w:id="8" w:name="_Hlk1669918"/>
            <w:r w:rsidRPr="00E82ACA">
              <w:rPr>
                <w:rFonts w:cstheme="minorHAnsi"/>
                <w:b/>
                <w:bCs/>
                <w:lang w:eastAsia="es-ES"/>
              </w:rPr>
              <w:t xml:space="preserve">      1. Ingresos de la actividad propia</w:t>
            </w:r>
          </w:p>
        </w:tc>
        <w:tc>
          <w:tcPr>
            <w:tcW w:w="708" w:type="dxa"/>
            <w:tcBorders>
              <w:top w:val="nil"/>
            </w:tcBorders>
            <w:shd w:val="clear" w:color="auto" w:fill="auto"/>
            <w:noWrap/>
            <w:vAlign w:val="center"/>
            <w:hideMark/>
          </w:tcPr>
          <w:p w:rsidR="00010D5B" w:rsidRPr="00E81ECC" w:rsidRDefault="00432B5D" w:rsidP="00297ECD">
            <w:pPr>
              <w:spacing w:before="60" w:after="60"/>
              <w:jc w:val="right"/>
              <w:rPr>
                <w:rFonts w:cstheme="minorHAnsi"/>
                <w:b/>
                <w:bCs/>
                <w:sz w:val="18"/>
                <w:szCs w:val="18"/>
                <w:lang w:eastAsia="es-ES"/>
              </w:rPr>
            </w:pPr>
            <w:r w:rsidRPr="00E81ECC">
              <w:rPr>
                <w:rFonts w:cstheme="minorHAnsi"/>
                <w:b/>
                <w:bCs/>
                <w:sz w:val="18"/>
                <w:szCs w:val="18"/>
                <w:lang w:eastAsia="es-ES"/>
              </w:rPr>
              <w:t>II.1.14.1</w:t>
            </w:r>
          </w:p>
        </w:tc>
        <w:tc>
          <w:tcPr>
            <w:tcW w:w="1318" w:type="dxa"/>
            <w:tcBorders>
              <w:top w:val="nil"/>
            </w:tcBorders>
            <w:shd w:val="clear" w:color="000000" w:fill="FFFFFF"/>
            <w:noWrap/>
            <w:vAlign w:val="bottom"/>
            <w:hideMark/>
          </w:tcPr>
          <w:p w:rsidR="00010D5B" w:rsidRPr="00E82ACA" w:rsidRDefault="00010D5B" w:rsidP="00297ECD">
            <w:pPr>
              <w:spacing w:before="60" w:after="60"/>
              <w:jc w:val="right"/>
              <w:rPr>
                <w:rFonts w:cstheme="minorHAnsi"/>
                <w:b/>
                <w:bCs/>
                <w:color w:val="000000"/>
              </w:rPr>
            </w:pPr>
            <w:r w:rsidRPr="00E82ACA">
              <w:rPr>
                <w:rFonts w:cstheme="minorHAnsi"/>
                <w:b/>
                <w:bCs/>
                <w:color w:val="000000"/>
              </w:rPr>
              <w:t>1.812.803,00</w:t>
            </w:r>
          </w:p>
        </w:tc>
        <w:tc>
          <w:tcPr>
            <w:tcW w:w="1234" w:type="dxa"/>
            <w:tcBorders>
              <w:top w:val="nil"/>
            </w:tcBorders>
            <w:shd w:val="clear" w:color="000000" w:fill="FFFFFF"/>
            <w:noWrap/>
            <w:vAlign w:val="bottom"/>
            <w:hideMark/>
          </w:tcPr>
          <w:p w:rsidR="00010D5B" w:rsidRPr="00E82ACA" w:rsidRDefault="00010D5B" w:rsidP="00297ECD">
            <w:pPr>
              <w:spacing w:before="60" w:after="60"/>
              <w:jc w:val="right"/>
              <w:rPr>
                <w:rFonts w:cstheme="minorHAnsi"/>
                <w:b/>
                <w:bCs/>
                <w:color w:val="000000"/>
              </w:rPr>
            </w:pPr>
            <w:r w:rsidRPr="00E82ACA">
              <w:rPr>
                <w:rFonts w:cstheme="minorHAnsi"/>
                <w:b/>
                <w:bCs/>
                <w:color w:val="000000"/>
              </w:rPr>
              <w:t>1.773.139,00</w:t>
            </w:r>
          </w:p>
        </w:tc>
      </w:tr>
      <w:tr w:rsidR="00010D5B" w:rsidRPr="00A83CD1" w:rsidTr="00DA7674">
        <w:trPr>
          <w:trHeight w:val="266"/>
        </w:trPr>
        <w:tc>
          <w:tcPr>
            <w:tcW w:w="7300" w:type="dxa"/>
            <w:shd w:val="clear" w:color="auto" w:fill="auto"/>
            <w:noWrap/>
            <w:vAlign w:val="center"/>
          </w:tcPr>
          <w:p w:rsidR="00010D5B" w:rsidRPr="0046552E" w:rsidRDefault="00010D5B" w:rsidP="00297ECD">
            <w:pPr>
              <w:spacing w:before="60" w:after="60"/>
              <w:rPr>
                <w:rFonts w:cstheme="minorHAnsi"/>
                <w:sz w:val="20"/>
                <w:szCs w:val="20"/>
                <w:lang w:eastAsia="es-ES"/>
              </w:rPr>
            </w:pPr>
            <w:r w:rsidRPr="0046552E">
              <w:rPr>
                <w:rFonts w:cstheme="minorHAnsi"/>
                <w:sz w:val="20"/>
                <w:szCs w:val="20"/>
                <w:lang w:eastAsia="es-ES"/>
              </w:rPr>
              <w:t xml:space="preserve">          a) Cuotas de asociados y afiliados</w:t>
            </w:r>
          </w:p>
        </w:tc>
        <w:tc>
          <w:tcPr>
            <w:tcW w:w="708" w:type="dxa"/>
            <w:shd w:val="clear" w:color="auto" w:fill="auto"/>
            <w:noWrap/>
            <w:vAlign w:val="center"/>
          </w:tcPr>
          <w:p w:rsidR="00010D5B" w:rsidRPr="00E81ECC" w:rsidRDefault="00010D5B" w:rsidP="00297ECD">
            <w:pPr>
              <w:spacing w:before="60" w:after="60"/>
              <w:jc w:val="right"/>
              <w:rPr>
                <w:rFonts w:cstheme="minorHAnsi"/>
                <w:b/>
                <w:bCs/>
                <w:sz w:val="18"/>
                <w:szCs w:val="18"/>
                <w:lang w:eastAsia="es-ES"/>
              </w:rPr>
            </w:pPr>
          </w:p>
        </w:tc>
        <w:tc>
          <w:tcPr>
            <w:tcW w:w="1318" w:type="dxa"/>
            <w:shd w:val="clear" w:color="000000" w:fill="FFFFFF"/>
            <w:noWrap/>
            <w:vAlign w:val="bottom"/>
          </w:tcPr>
          <w:p w:rsidR="00010D5B" w:rsidRPr="0046552E" w:rsidRDefault="00010D5B" w:rsidP="00297ECD">
            <w:pPr>
              <w:spacing w:before="60" w:after="60"/>
              <w:jc w:val="right"/>
              <w:rPr>
                <w:rFonts w:cstheme="minorHAnsi"/>
                <w:sz w:val="20"/>
                <w:szCs w:val="20"/>
                <w:lang w:eastAsia="es-ES"/>
              </w:rPr>
            </w:pPr>
            <w:r w:rsidRPr="0046552E">
              <w:rPr>
                <w:rFonts w:cstheme="minorHAnsi"/>
                <w:sz w:val="20"/>
                <w:szCs w:val="20"/>
                <w:lang w:eastAsia="es-ES"/>
              </w:rPr>
              <w:t>1.664.054,00</w:t>
            </w:r>
          </w:p>
        </w:tc>
        <w:tc>
          <w:tcPr>
            <w:tcW w:w="1234" w:type="dxa"/>
            <w:shd w:val="clear" w:color="000000" w:fill="FFFFFF"/>
            <w:noWrap/>
            <w:vAlign w:val="bottom"/>
          </w:tcPr>
          <w:p w:rsidR="00010D5B" w:rsidRPr="0046552E" w:rsidRDefault="00010D5B" w:rsidP="00297ECD">
            <w:pPr>
              <w:spacing w:before="60" w:after="60"/>
              <w:jc w:val="right"/>
              <w:rPr>
                <w:rFonts w:cstheme="minorHAnsi"/>
                <w:sz w:val="20"/>
                <w:szCs w:val="20"/>
                <w:lang w:eastAsia="es-ES"/>
              </w:rPr>
            </w:pPr>
            <w:r w:rsidRPr="0046552E">
              <w:rPr>
                <w:rFonts w:cstheme="minorHAnsi"/>
                <w:sz w:val="20"/>
                <w:szCs w:val="20"/>
                <w:lang w:eastAsia="es-ES"/>
              </w:rPr>
              <w:t>1.613.390,00</w:t>
            </w:r>
          </w:p>
        </w:tc>
      </w:tr>
      <w:tr w:rsidR="00010D5B" w:rsidRPr="00A83CD1" w:rsidTr="00DA7674">
        <w:trPr>
          <w:trHeight w:val="266"/>
        </w:trPr>
        <w:tc>
          <w:tcPr>
            <w:tcW w:w="7300" w:type="dxa"/>
            <w:shd w:val="clear" w:color="auto" w:fill="auto"/>
            <w:noWrap/>
            <w:vAlign w:val="center"/>
            <w:hideMark/>
          </w:tcPr>
          <w:p w:rsidR="00010D5B" w:rsidRPr="0046552E" w:rsidRDefault="00010D5B" w:rsidP="00297ECD">
            <w:pPr>
              <w:spacing w:before="60" w:after="60"/>
              <w:rPr>
                <w:rFonts w:cstheme="minorHAnsi"/>
                <w:sz w:val="20"/>
                <w:szCs w:val="20"/>
                <w:lang w:eastAsia="es-ES"/>
              </w:rPr>
            </w:pPr>
            <w:r w:rsidRPr="0046552E">
              <w:rPr>
                <w:rFonts w:cstheme="minorHAnsi"/>
                <w:sz w:val="20"/>
                <w:szCs w:val="20"/>
                <w:lang w:eastAsia="es-ES"/>
              </w:rPr>
              <w:t xml:space="preserve">          </w:t>
            </w:r>
            <w:r w:rsidR="00CB5546">
              <w:rPr>
                <w:rFonts w:cstheme="minorHAnsi"/>
                <w:sz w:val="20"/>
                <w:szCs w:val="20"/>
                <w:lang w:eastAsia="es-ES"/>
              </w:rPr>
              <w:t>d) Subvenciones y donaciones imputados al excedente del ejercicio</w:t>
            </w:r>
          </w:p>
        </w:tc>
        <w:tc>
          <w:tcPr>
            <w:tcW w:w="708" w:type="dxa"/>
            <w:shd w:val="clear" w:color="auto" w:fill="auto"/>
            <w:noWrap/>
            <w:vAlign w:val="center"/>
            <w:hideMark/>
          </w:tcPr>
          <w:p w:rsidR="00010D5B" w:rsidRPr="00E81ECC" w:rsidRDefault="00010D5B" w:rsidP="00297ECD">
            <w:pPr>
              <w:spacing w:before="60" w:after="60"/>
              <w:jc w:val="right"/>
              <w:rPr>
                <w:rFonts w:cstheme="minorHAnsi"/>
                <w:b/>
                <w:bCs/>
                <w:sz w:val="18"/>
                <w:szCs w:val="18"/>
                <w:lang w:eastAsia="es-ES"/>
              </w:rPr>
            </w:pPr>
          </w:p>
        </w:tc>
        <w:tc>
          <w:tcPr>
            <w:tcW w:w="1318" w:type="dxa"/>
            <w:shd w:val="clear" w:color="000000" w:fill="FFFFFF"/>
            <w:noWrap/>
            <w:vAlign w:val="center"/>
            <w:hideMark/>
          </w:tcPr>
          <w:p w:rsidR="00010D5B" w:rsidRPr="0046552E" w:rsidRDefault="00010D5B" w:rsidP="00297ECD">
            <w:pPr>
              <w:spacing w:before="60" w:after="60"/>
              <w:jc w:val="right"/>
              <w:rPr>
                <w:rFonts w:cstheme="minorHAnsi"/>
                <w:sz w:val="20"/>
                <w:szCs w:val="20"/>
                <w:lang w:eastAsia="es-ES"/>
              </w:rPr>
            </w:pPr>
            <w:r w:rsidRPr="0046552E">
              <w:rPr>
                <w:rFonts w:cstheme="minorHAnsi"/>
                <w:sz w:val="20"/>
                <w:szCs w:val="20"/>
                <w:lang w:eastAsia="es-ES"/>
              </w:rPr>
              <w:t>148.749,00</w:t>
            </w:r>
          </w:p>
        </w:tc>
        <w:tc>
          <w:tcPr>
            <w:tcW w:w="1234" w:type="dxa"/>
            <w:shd w:val="clear" w:color="000000" w:fill="FFFFFF"/>
            <w:noWrap/>
            <w:vAlign w:val="center"/>
            <w:hideMark/>
          </w:tcPr>
          <w:p w:rsidR="00010D5B" w:rsidRPr="0046552E" w:rsidRDefault="00010D5B" w:rsidP="00297ECD">
            <w:pPr>
              <w:spacing w:before="60" w:after="60"/>
              <w:jc w:val="right"/>
              <w:rPr>
                <w:rFonts w:cstheme="minorHAnsi"/>
                <w:sz w:val="20"/>
                <w:szCs w:val="20"/>
                <w:lang w:eastAsia="es-ES"/>
              </w:rPr>
            </w:pPr>
            <w:r w:rsidRPr="0046552E">
              <w:rPr>
                <w:rFonts w:cstheme="minorHAnsi"/>
                <w:sz w:val="20"/>
                <w:szCs w:val="20"/>
                <w:lang w:eastAsia="es-ES"/>
              </w:rPr>
              <w:t>159.749,00</w:t>
            </w:r>
          </w:p>
        </w:tc>
      </w:tr>
      <w:tr w:rsidR="00010D5B" w:rsidRPr="00A83CD1" w:rsidTr="00DA7674">
        <w:trPr>
          <w:trHeight w:val="266"/>
        </w:trPr>
        <w:tc>
          <w:tcPr>
            <w:tcW w:w="7300" w:type="dxa"/>
            <w:shd w:val="clear" w:color="auto" w:fill="auto"/>
            <w:noWrap/>
            <w:vAlign w:val="center"/>
            <w:hideMark/>
          </w:tcPr>
          <w:p w:rsidR="00010D5B" w:rsidRPr="00E82ACA" w:rsidRDefault="00010D5B" w:rsidP="00297ECD">
            <w:pPr>
              <w:spacing w:before="60" w:after="60"/>
              <w:rPr>
                <w:rFonts w:cstheme="minorHAnsi"/>
                <w:b/>
                <w:bCs/>
                <w:lang w:eastAsia="es-ES"/>
              </w:rPr>
            </w:pPr>
            <w:r w:rsidRPr="00E82ACA">
              <w:rPr>
                <w:rFonts w:cstheme="minorHAnsi"/>
                <w:b/>
                <w:bCs/>
                <w:lang w:eastAsia="es-ES"/>
              </w:rPr>
              <w:t xml:space="preserve">      2. Ventas y otros ingresos de la actividad mercantil</w:t>
            </w:r>
          </w:p>
        </w:tc>
        <w:tc>
          <w:tcPr>
            <w:tcW w:w="708" w:type="dxa"/>
            <w:shd w:val="clear" w:color="auto" w:fill="auto"/>
            <w:noWrap/>
            <w:vAlign w:val="center"/>
            <w:hideMark/>
          </w:tcPr>
          <w:p w:rsidR="00010D5B" w:rsidRPr="00E81ECC" w:rsidRDefault="00432B5D" w:rsidP="00297ECD">
            <w:pPr>
              <w:spacing w:before="60" w:after="60"/>
              <w:jc w:val="right"/>
              <w:rPr>
                <w:rFonts w:cstheme="minorHAnsi"/>
                <w:b/>
                <w:bCs/>
                <w:sz w:val="18"/>
                <w:szCs w:val="18"/>
                <w:lang w:eastAsia="es-ES"/>
              </w:rPr>
            </w:pPr>
            <w:r w:rsidRPr="00E81ECC">
              <w:rPr>
                <w:rFonts w:cstheme="minorHAnsi"/>
                <w:b/>
                <w:bCs/>
                <w:sz w:val="18"/>
                <w:szCs w:val="18"/>
                <w:lang w:eastAsia="es-ES"/>
              </w:rPr>
              <w:t>II.1.14.1</w:t>
            </w:r>
          </w:p>
        </w:tc>
        <w:tc>
          <w:tcPr>
            <w:tcW w:w="1318" w:type="dxa"/>
            <w:shd w:val="clear" w:color="000000" w:fill="FFFFFF"/>
            <w:noWrap/>
            <w:vAlign w:val="bottom"/>
            <w:hideMark/>
          </w:tcPr>
          <w:p w:rsidR="00010D5B" w:rsidRPr="00E82ACA" w:rsidRDefault="00010D5B" w:rsidP="00297ECD">
            <w:pPr>
              <w:spacing w:before="60" w:after="60"/>
              <w:jc w:val="right"/>
              <w:rPr>
                <w:rFonts w:cstheme="minorHAnsi"/>
                <w:b/>
                <w:bCs/>
                <w:color w:val="000000"/>
              </w:rPr>
            </w:pPr>
            <w:r w:rsidRPr="00E82ACA">
              <w:rPr>
                <w:rFonts w:cstheme="minorHAnsi"/>
                <w:b/>
                <w:bCs/>
                <w:color w:val="000000"/>
              </w:rPr>
              <w:t>175.457,06</w:t>
            </w:r>
          </w:p>
        </w:tc>
        <w:tc>
          <w:tcPr>
            <w:tcW w:w="1234" w:type="dxa"/>
            <w:shd w:val="clear" w:color="000000" w:fill="FFFFFF"/>
            <w:noWrap/>
            <w:vAlign w:val="bottom"/>
            <w:hideMark/>
          </w:tcPr>
          <w:p w:rsidR="00010D5B" w:rsidRPr="00E82ACA" w:rsidRDefault="00010D5B" w:rsidP="00297ECD">
            <w:pPr>
              <w:spacing w:before="60" w:after="60"/>
              <w:jc w:val="right"/>
              <w:rPr>
                <w:rFonts w:cstheme="minorHAnsi"/>
                <w:b/>
                <w:bCs/>
                <w:color w:val="000000"/>
              </w:rPr>
            </w:pPr>
            <w:r w:rsidRPr="00E82ACA">
              <w:rPr>
                <w:rFonts w:cstheme="minorHAnsi"/>
                <w:b/>
                <w:bCs/>
                <w:color w:val="000000"/>
              </w:rPr>
              <w:t>377.374,08</w:t>
            </w:r>
          </w:p>
        </w:tc>
      </w:tr>
      <w:tr w:rsidR="00010D5B" w:rsidRPr="00A83CD1" w:rsidTr="00DA7674">
        <w:trPr>
          <w:trHeight w:val="266"/>
        </w:trPr>
        <w:tc>
          <w:tcPr>
            <w:tcW w:w="7300" w:type="dxa"/>
            <w:shd w:val="clear" w:color="auto" w:fill="auto"/>
            <w:noWrap/>
            <w:vAlign w:val="center"/>
            <w:hideMark/>
          </w:tcPr>
          <w:p w:rsidR="00010D5B" w:rsidRPr="00E82ACA" w:rsidRDefault="00010D5B" w:rsidP="00297ECD">
            <w:pPr>
              <w:spacing w:before="60" w:after="60"/>
              <w:rPr>
                <w:rFonts w:cstheme="minorHAnsi"/>
                <w:b/>
                <w:bCs/>
                <w:lang w:eastAsia="es-ES"/>
              </w:rPr>
            </w:pPr>
            <w:r w:rsidRPr="00E82ACA">
              <w:rPr>
                <w:rFonts w:cstheme="minorHAnsi"/>
                <w:b/>
                <w:bCs/>
                <w:lang w:eastAsia="es-ES"/>
              </w:rPr>
              <w:t xml:space="preserve">      3. Gastos por ayudas y otros</w:t>
            </w:r>
          </w:p>
        </w:tc>
        <w:tc>
          <w:tcPr>
            <w:tcW w:w="708" w:type="dxa"/>
            <w:shd w:val="clear" w:color="auto" w:fill="auto"/>
            <w:noWrap/>
            <w:vAlign w:val="center"/>
            <w:hideMark/>
          </w:tcPr>
          <w:p w:rsidR="00010D5B" w:rsidRPr="00E81ECC" w:rsidRDefault="00432B5D" w:rsidP="00297ECD">
            <w:pPr>
              <w:spacing w:before="60" w:after="60"/>
              <w:jc w:val="right"/>
              <w:rPr>
                <w:rFonts w:cstheme="minorHAnsi"/>
                <w:b/>
                <w:bCs/>
                <w:sz w:val="18"/>
                <w:szCs w:val="18"/>
                <w:lang w:eastAsia="es-ES"/>
              </w:rPr>
            </w:pPr>
            <w:r w:rsidRPr="00E81ECC">
              <w:rPr>
                <w:rFonts w:cstheme="minorHAnsi"/>
                <w:b/>
                <w:bCs/>
                <w:sz w:val="18"/>
                <w:szCs w:val="18"/>
                <w:lang w:eastAsia="es-ES"/>
              </w:rPr>
              <w:t>II.1.14.2</w:t>
            </w:r>
          </w:p>
        </w:tc>
        <w:tc>
          <w:tcPr>
            <w:tcW w:w="1318" w:type="dxa"/>
            <w:shd w:val="clear" w:color="000000" w:fill="FFFFFF"/>
            <w:noWrap/>
            <w:vAlign w:val="bottom"/>
            <w:hideMark/>
          </w:tcPr>
          <w:p w:rsidR="00010D5B" w:rsidRPr="00E82ACA" w:rsidRDefault="00010D5B" w:rsidP="00297ECD">
            <w:pPr>
              <w:spacing w:before="60" w:after="60"/>
              <w:jc w:val="right"/>
              <w:rPr>
                <w:rFonts w:cstheme="minorHAnsi"/>
                <w:b/>
                <w:bCs/>
                <w:color w:val="000000"/>
              </w:rPr>
            </w:pPr>
            <w:r w:rsidRPr="00E82ACA">
              <w:rPr>
                <w:rFonts w:cstheme="minorHAnsi"/>
                <w:b/>
                <w:bCs/>
                <w:color w:val="000000"/>
              </w:rPr>
              <w:t>-601.940,15</w:t>
            </w:r>
          </w:p>
        </w:tc>
        <w:tc>
          <w:tcPr>
            <w:tcW w:w="1234" w:type="dxa"/>
            <w:shd w:val="clear" w:color="000000" w:fill="FFFFFF"/>
            <w:noWrap/>
            <w:vAlign w:val="bottom"/>
            <w:hideMark/>
          </w:tcPr>
          <w:p w:rsidR="00010D5B" w:rsidRPr="00E82ACA" w:rsidRDefault="00010D5B" w:rsidP="00297ECD">
            <w:pPr>
              <w:spacing w:before="60" w:after="60"/>
              <w:jc w:val="right"/>
              <w:rPr>
                <w:rFonts w:cstheme="minorHAnsi"/>
                <w:b/>
                <w:bCs/>
                <w:color w:val="000000"/>
              </w:rPr>
            </w:pPr>
            <w:r w:rsidRPr="00E82ACA">
              <w:rPr>
                <w:rFonts w:cstheme="minorHAnsi"/>
                <w:b/>
                <w:bCs/>
                <w:color w:val="000000"/>
              </w:rPr>
              <w:t>-763.564,38</w:t>
            </w:r>
          </w:p>
        </w:tc>
      </w:tr>
      <w:tr w:rsidR="00010D5B" w:rsidRPr="00A83CD1" w:rsidTr="00DA7674">
        <w:trPr>
          <w:trHeight w:val="266"/>
        </w:trPr>
        <w:tc>
          <w:tcPr>
            <w:tcW w:w="7300" w:type="dxa"/>
            <w:shd w:val="clear" w:color="auto" w:fill="auto"/>
            <w:noWrap/>
            <w:vAlign w:val="center"/>
            <w:hideMark/>
          </w:tcPr>
          <w:p w:rsidR="00010D5B" w:rsidRPr="0046552E" w:rsidRDefault="00010D5B" w:rsidP="00297ECD">
            <w:pPr>
              <w:spacing w:before="60" w:after="60"/>
              <w:rPr>
                <w:rFonts w:cstheme="minorHAnsi"/>
                <w:sz w:val="20"/>
                <w:szCs w:val="20"/>
                <w:lang w:eastAsia="es-ES"/>
              </w:rPr>
            </w:pPr>
            <w:r w:rsidRPr="0046552E">
              <w:rPr>
                <w:rFonts w:cstheme="minorHAnsi"/>
                <w:sz w:val="20"/>
                <w:szCs w:val="20"/>
                <w:lang w:eastAsia="es-ES"/>
              </w:rPr>
              <w:t xml:space="preserve">          a) Ayudas monetarias</w:t>
            </w:r>
          </w:p>
        </w:tc>
        <w:tc>
          <w:tcPr>
            <w:tcW w:w="708" w:type="dxa"/>
            <w:shd w:val="clear" w:color="auto" w:fill="auto"/>
            <w:noWrap/>
            <w:vAlign w:val="center"/>
            <w:hideMark/>
          </w:tcPr>
          <w:p w:rsidR="00010D5B" w:rsidRPr="00E81ECC" w:rsidRDefault="00010D5B" w:rsidP="00297ECD">
            <w:pPr>
              <w:spacing w:before="60" w:after="60"/>
              <w:jc w:val="right"/>
              <w:rPr>
                <w:rFonts w:cstheme="minorHAnsi"/>
                <w:b/>
                <w:bCs/>
                <w:sz w:val="18"/>
                <w:szCs w:val="18"/>
                <w:lang w:eastAsia="es-ES"/>
              </w:rPr>
            </w:pPr>
          </w:p>
        </w:tc>
        <w:tc>
          <w:tcPr>
            <w:tcW w:w="1318" w:type="dxa"/>
            <w:shd w:val="clear" w:color="000000" w:fill="FFFFFF"/>
            <w:noWrap/>
            <w:vAlign w:val="bottom"/>
            <w:hideMark/>
          </w:tcPr>
          <w:p w:rsidR="00010D5B" w:rsidRPr="0046552E" w:rsidRDefault="00010D5B" w:rsidP="00297ECD">
            <w:pPr>
              <w:spacing w:before="60" w:after="60"/>
              <w:jc w:val="right"/>
              <w:rPr>
                <w:rFonts w:cstheme="minorHAnsi"/>
                <w:sz w:val="20"/>
                <w:szCs w:val="20"/>
                <w:lang w:eastAsia="es-ES"/>
              </w:rPr>
            </w:pPr>
            <w:r w:rsidRPr="0046552E">
              <w:rPr>
                <w:rFonts w:cstheme="minorHAnsi"/>
                <w:sz w:val="20"/>
                <w:szCs w:val="20"/>
                <w:lang w:eastAsia="es-ES"/>
              </w:rPr>
              <w:t>-597.605,14</w:t>
            </w:r>
          </w:p>
        </w:tc>
        <w:tc>
          <w:tcPr>
            <w:tcW w:w="1234" w:type="dxa"/>
            <w:shd w:val="clear" w:color="000000" w:fill="FFFFFF"/>
            <w:noWrap/>
            <w:vAlign w:val="bottom"/>
            <w:hideMark/>
          </w:tcPr>
          <w:p w:rsidR="00010D5B" w:rsidRPr="0046552E" w:rsidRDefault="00010D5B" w:rsidP="00297ECD">
            <w:pPr>
              <w:spacing w:before="60" w:after="60"/>
              <w:jc w:val="right"/>
              <w:rPr>
                <w:rFonts w:cstheme="minorHAnsi"/>
                <w:sz w:val="20"/>
                <w:szCs w:val="20"/>
                <w:lang w:eastAsia="es-ES"/>
              </w:rPr>
            </w:pPr>
            <w:r w:rsidRPr="0046552E">
              <w:rPr>
                <w:rFonts w:cstheme="minorHAnsi"/>
                <w:sz w:val="20"/>
                <w:szCs w:val="20"/>
                <w:lang w:eastAsia="es-ES"/>
              </w:rPr>
              <w:t>-760.099,82</w:t>
            </w:r>
          </w:p>
        </w:tc>
      </w:tr>
      <w:tr w:rsidR="00010D5B" w:rsidRPr="00A83CD1" w:rsidTr="00DA7674">
        <w:trPr>
          <w:trHeight w:val="266"/>
        </w:trPr>
        <w:tc>
          <w:tcPr>
            <w:tcW w:w="7300" w:type="dxa"/>
            <w:shd w:val="clear" w:color="auto" w:fill="auto"/>
            <w:noWrap/>
            <w:vAlign w:val="center"/>
          </w:tcPr>
          <w:p w:rsidR="00010D5B" w:rsidRPr="0046552E" w:rsidRDefault="00010D5B" w:rsidP="00297ECD">
            <w:pPr>
              <w:spacing w:before="60" w:after="60"/>
              <w:rPr>
                <w:rFonts w:cstheme="minorHAnsi"/>
                <w:sz w:val="20"/>
                <w:szCs w:val="20"/>
                <w:lang w:eastAsia="es-ES"/>
              </w:rPr>
            </w:pPr>
            <w:r w:rsidRPr="0046552E">
              <w:rPr>
                <w:rFonts w:cstheme="minorHAnsi"/>
                <w:sz w:val="20"/>
                <w:szCs w:val="20"/>
                <w:lang w:eastAsia="es-ES"/>
              </w:rPr>
              <w:t xml:space="preserve">          b) Ayudas no monetarias</w:t>
            </w:r>
          </w:p>
        </w:tc>
        <w:tc>
          <w:tcPr>
            <w:tcW w:w="708" w:type="dxa"/>
            <w:shd w:val="clear" w:color="auto" w:fill="auto"/>
            <w:noWrap/>
            <w:vAlign w:val="center"/>
          </w:tcPr>
          <w:p w:rsidR="00010D5B" w:rsidRPr="00E81ECC" w:rsidRDefault="00010D5B" w:rsidP="00297ECD">
            <w:pPr>
              <w:spacing w:before="60" w:after="60"/>
              <w:jc w:val="right"/>
              <w:rPr>
                <w:rFonts w:cstheme="minorHAnsi"/>
                <w:b/>
                <w:bCs/>
                <w:sz w:val="18"/>
                <w:szCs w:val="18"/>
                <w:lang w:eastAsia="es-ES"/>
              </w:rPr>
            </w:pPr>
          </w:p>
        </w:tc>
        <w:tc>
          <w:tcPr>
            <w:tcW w:w="1318" w:type="dxa"/>
            <w:shd w:val="clear" w:color="000000" w:fill="FFFFFF"/>
            <w:noWrap/>
            <w:vAlign w:val="bottom"/>
          </w:tcPr>
          <w:p w:rsidR="00010D5B" w:rsidRPr="0046552E" w:rsidRDefault="00010D5B" w:rsidP="00297ECD">
            <w:pPr>
              <w:spacing w:before="60" w:after="60"/>
              <w:jc w:val="right"/>
              <w:rPr>
                <w:rFonts w:cstheme="minorHAnsi"/>
                <w:sz w:val="20"/>
                <w:szCs w:val="20"/>
                <w:lang w:eastAsia="es-ES"/>
              </w:rPr>
            </w:pPr>
            <w:r w:rsidRPr="0046552E">
              <w:rPr>
                <w:rFonts w:cstheme="minorHAnsi"/>
                <w:sz w:val="20"/>
                <w:szCs w:val="20"/>
                <w:lang w:eastAsia="es-ES"/>
              </w:rPr>
              <w:t>-4.335,01</w:t>
            </w:r>
          </w:p>
        </w:tc>
        <w:tc>
          <w:tcPr>
            <w:tcW w:w="1234" w:type="dxa"/>
            <w:shd w:val="clear" w:color="000000" w:fill="FFFFFF"/>
            <w:noWrap/>
            <w:vAlign w:val="bottom"/>
          </w:tcPr>
          <w:p w:rsidR="00010D5B" w:rsidRPr="0046552E" w:rsidRDefault="00010D5B" w:rsidP="00297ECD">
            <w:pPr>
              <w:spacing w:before="60" w:after="60"/>
              <w:jc w:val="right"/>
              <w:rPr>
                <w:rFonts w:cstheme="minorHAnsi"/>
                <w:sz w:val="20"/>
                <w:szCs w:val="20"/>
                <w:lang w:eastAsia="es-ES"/>
              </w:rPr>
            </w:pPr>
            <w:r w:rsidRPr="0046552E">
              <w:rPr>
                <w:rFonts w:cstheme="minorHAnsi"/>
                <w:sz w:val="20"/>
                <w:szCs w:val="20"/>
                <w:lang w:eastAsia="es-ES"/>
              </w:rPr>
              <w:t>-3.464,56</w:t>
            </w:r>
          </w:p>
        </w:tc>
      </w:tr>
      <w:tr w:rsidR="00010D5B" w:rsidRPr="00A83CD1" w:rsidTr="00DA7674">
        <w:trPr>
          <w:trHeight w:val="266"/>
        </w:trPr>
        <w:tc>
          <w:tcPr>
            <w:tcW w:w="7300" w:type="dxa"/>
            <w:shd w:val="clear" w:color="auto" w:fill="auto"/>
            <w:noWrap/>
            <w:vAlign w:val="center"/>
            <w:hideMark/>
          </w:tcPr>
          <w:p w:rsidR="00010D5B" w:rsidRPr="00E82ACA" w:rsidRDefault="00010D5B" w:rsidP="00297ECD">
            <w:pPr>
              <w:spacing w:before="60" w:after="60"/>
              <w:rPr>
                <w:rFonts w:cstheme="minorHAnsi"/>
                <w:b/>
                <w:bCs/>
                <w:lang w:eastAsia="es-ES"/>
              </w:rPr>
            </w:pPr>
            <w:r w:rsidRPr="00E82ACA">
              <w:rPr>
                <w:rFonts w:cstheme="minorHAnsi"/>
                <w:b/>
                <w:bCs/>
                <w:lang w:eastAsia="es-ES"/>
              </w:rPr>
              <w:t xml:space="preserve">      6. Aprovisionamientos</w:t>
            </w:r>
          </w:p>
        </w:tc>
        <w:tc>
          <w:tcPr>
            <w:tcW w:w="708" w:type="dxa"/>
            <w:shd w:val="clear" w:color="auto" w:fill="auto"/>
            <w:noWrap/>
            <w:vAlign w:val="center"/>
            <w:hideMark/>
          </w:tcPr>
          <w:p w:rsidR="00010D5B" w:rsidRPr="00E81ECC" w:rsidRDefault="00432B5D" w:rsidP="00297ECD">
            <w:pPr>
              <w:spacing w:before="60" w:after="60"/>
              <w:jc w:val="right"/>
              <w:rPr>
                <w:rFonts w:cstheme="minorHAnsi"/>
                <w:b/>
                <w:bCs/>
                <w:sz w:val="18"/>
                <w:szCs w:val="18"/>
                <w:lang w:eastAsia="es-ES"/>
              </w:rPr>
            </w:pPr>
            <w:r w:rsidRPr="00E81ECC">
              <w:rPr>
                <w:rFonts w:cstheme="minorHAnsi"/>
                <w:b/>
                <w:bCs/>
                <w:sz w:val="18"/>
                <w:szCs w:val="18"/>
                <w:lang w:eastAsia="es-ES"/>
              </w:rPr>
              <w:t>II.1.14.2</w:t>
            </w:r>
          </w:p>
        </w:tc>
        <w:tc>
          <w:tcPr>
            <w:tcW w:w="1318" w:type="dxa"/>
            <w:shd w:val="clear" w:color="000000" w:fill="FFFFFF"/>
            <w:noWrap/>
            <w:vAlign w:val="bottom"/>
            <w:hideMark/>
          </w:tcPr>
          <w:p w:rsidR="00010D5B" w:rsidRPr="00E82ACA" w:rsidRDefault="00010D5B" w:rsidP="00297ECD">
            <w:pPr>
              <w:spacing w:before="60" w:after="60"/>
              <w:jc w:val="right"/>
              <w:rPr>
                <w:rFonts w:cstheme="minorHAnsi"/>
                <w:b/>
                <w:lang w:eastAsia="es-ES"/>
              </w:rPr>
            </w:pPr>
            <w:r w:rsidRPr="00E82ACA">
              <w:rPr>
                <w:rFonts w:cstheme="minorHAnsi"/>
                <w:b/>
                <w:lang w:eastAsia="es-ES"/>
              </w:rPr>
              <w:t>-111.645,36</w:t>
            </w:r>
          </w:p>
        </w:tc>
        <w:tc>
          <w:tcPr>
            <w:tcW w:w="1234" w:type="dxa"/>
            <w:shd w:val="clear" w:color="000000" w:fill="FFFFFF"/>
            <w:noWrap/>
            <w:vAlign w:val="bottom"/>
            <w:hideMark/>
          </w:tcPr>
          <w:p w:rsidR="00010D5B" w:rsidRPr="00E82ACA" w:rsidRDefault="00010D5B" w:rsidP="00297ECD">
            <w:pPr>
              <w:spacing w:before="60" w:after="60"/>
              <w:jc w:val="right"/>
              <w:rPr>
                <w:rFonts w:cstheme="minorHAnsi"/>
                <w:b/>
                <w:lang w:eastAsia="es-ES"/>
              </w:rPr>
            </w:pPr>
            <w:r w:rsidRPr="00E82ACA">
              <w:rPr>
                <w:rFonts w:cstheme="minorHAnsi"/>
                <w:b/>
                <w:lang w:eastAsia="es-ES"/>
              </w:rPr>
              <w:t>-374.921,05</w:t>
            </w:r>
          </w:p>
        </w:tc>
      </w:tr>
      <w:tr w:rsidR="00010D5B" w:rsidRPr="00A83CD1" w:rsidTr="00DA7674">
        <w:trPr>
          <w:trHeight w:val="266"/>
        </w:trPr>
        <w:tc>
          <w:tcPr>
            <w:tcW w:w="7300" w:type="dxa"/>
            <w:shd w:val="clear" w:color="auto" w:fill="auto"/>
            <w:noWrap/>
            <w:vAlign w:val="center"/>
            <w:hideMark/>
          </w:tcPr>
          <w:p w:rsidR="00010D5B" w:rsidRPr="00E82ACA" w:rsidRDefault="00010D5B" w:rsidP="00297ECD">
            <w:pPr>
              <w:spacing w:before="60" w:after="60"/>
              <w:rPr>
                <w:rFonts w:cstheme="minorHAnsi"/>
                <w:b/>
                <w:bCs/>
                <w:lang w:eastAsia="es-ES"/>
              </w:rPr>
            </w:pPr>
            <w:r w:rsidRPr="00E82ACA">
              <w:rPr>
                <w:rFonts w:cstheme="minorHAnsi"/>
                <w:b/>
                <w:bCs/>
                <w:lang w:eastAsia="es-ES"/>
              </w:rPr>
              <w:t xml:space="preserve">      7. Otros ingresos de la actividad</w:t>
            </w:r>
          </w:p>
        </w:tc>
        <w:tc>
          <w:tcPr>
            <w:tcW w:w="708" w:type="dxa"/>
            <w:shd w:val="clear" w:color="auto" w:fill="auto"/>
            <w:noWrap/>
            <w:vAlign w:val="center"/>
            <w:hideMark/>
          </w:tcPr>
          <w:p w:rsidR="00010D5B" w:rsidRPr="00E81ECC" w:rsidRDefault="00432B5D" w:rsidP="00297ECD">
            <w:pPr>
              <w:spacing w:before="60" w:after="60"/>
              <w:jc w:val="right"/>
              <w:rPr>
                <w:rFonts w:cstheme="minorHAnsi"/>
                <w:b/>
                <w:bCs/>
                <w:sz w:val="18"/>
                <w:szCs w:val="18"/>
                <w:lang w:eastAsia="es-ES"/>
              </w:rPr>
            </w:pPr>
            <w:r w:rsidRPr="00E81ECC">
              <w:rPr>
                <w:rFonts w:cstheme="minorHAnsi"/>
                <w:b/>
                <w:bCs/>
                <w:sz w:val="18"/>
                <w:szCs w:val="18"/>
                <w:lang w:eastAsia="es-ES"/>
              </w:rPr>
              <w:t>II.1.14.1</w:t>
            </w:r>
          </w:p>
        </w:tc>
        <w:tc>
          <w:tcPr>
            <w:tcW w:w="1318" w:type="dxa"/>
            <w:shd w:val="clear" w:color="000000" w:fill="FFFFFF"/>
            <w:noWrap/>
            <w:vAlign w:val="bottom"/>
            <w:hideMark/>
          </w:tcPr>
          <w:p w:rsidR="00010D5B" w:rsidRPr="00E82ACA" w:rsidRDefault="00010D5B" w:rsidP="00297ECD">
            <w:pPr>
              <w:spacing w:before="60" w:after="60"/>
              <w:jc w:val="right"/>
              <w:rPr>
                <w:rFonts w:cstheme="minorHAnsi"/>
                <w:b/>
                <w:lang w:eastAsia="es-ES"/>
              </w:rPr>
            </w:pPr>
            <w:r w:rsidRPr="00E82ACA">
              <w:rPr>
                <w:rFonts w:cstheme="minorHAnsi"/>
                <w:b/>
                <w:lang w:eastAsia="es-ES"/>
              </w:rPr>
              <w:t>202.416,82</w:t>
            </w:r>
          </w:p>
        </w:tc>
        <w:tc>
          <w:tcPr>
            <w:tcW w:w="1234" w:type="dxa"/>
            <w:shd w:val="clear" w:color="000000" w:fill="FFFFFF"/>
            <w:noWrap/>
            <w:vAlign w:val="bottom"/>
            <w:hideMark/>
          </w:tcPr>
          <w:p w:rsidR="00010D5B" w:rsidRPr="00E82ACA" w:rsidRDefault="00010D5B" w:rsidP="00297ECD">
            <w:pPr>
              <w:spacing w:before="60" w:after="60"/>
              <w:jc w:val="right"/>
              <w:rPr>
                <w:rFonts w:cstheme="minorHAnsi"/>
                <w:b/>
                <w:lang w:eastAsia="es-ES"/>
              </w:rPr>
            </w:pPr>
            <w:r w:rsidRPr="00E82ACA">
              <w:rPr>
                <w:rFonts w:cstheme="minorHAnsi"/>
                <w:b/>
                <w:lang w:eastAsia="es-ES"/>
              </w:rPr>
              <w:t>196.503,37</w:t>
            </w:r>
          </w:p>
        </w:tc>
      </w:tr>
      <w:tr w:rsidR="00010D5B" w:rsidRPr="00A83CD1" w:rsidTr="00DA7674">
        <w:trPr>
          <w:trHeight w:val="266"/>
        </w:trPr>
        <w:tc>
          <w:tcPr>
            <w:tcW w:w="7300" w:type="dxa"/>
            <w:shd w:val="clear" w:color="auto" w:fill="auto"/>
            <w:noWrap/>
            <w:vAlign w:val="center"/>
            <w:hideMark/>
          </w:tcPr>
          <w:p w:rsidR="00010D5B" w:rsidRPr="00E82ACA" w:rsidRDefault="00010D5B" w:rsidP="00297ECD">
            <w:pPr>
              <w:spacing w:before="60" w:after="60"/>
              <w:rPr>
                <w:rFonts w:cstheme="minorHAnsi"/>
                <w:b/>
                <w:bCs/>
                <w:lang w:eastAsia="es-ES"/>
              </w:rPr>
            </w:pPr>
            <w:r w:rsidRPr="00E82ACA">
              <w:rPr>
                <w:rFonts w:cstheme="minorHAnsi"/>
                <w:b/>
                <w:bCs/>
                <w:lang w:eastAsia="es-ES"/>
              </w:rPr>
              <w:t xml:space="preserve">      8. Gastos de personal</w:t>
            </w:r>
          </w:p>
        </w:tc>
        <w:tc>
          <w:tcPr>
            <w:tcW w:w="708" w:type="dxa"/>
            <w:shd w:val="clear" w:color="auto" w:fill="auto"/>
            <w:noWrap/>
            <w:vAlign w:val="center"/>
            <w:hideMark/>
          </w:tcPr>
          <w:p w:rsidR="00010D5B" w:rsidRPr="00E81ECC" w:rsidRDefault="00432B5D" w:rsidP="00297ECD">
            <w:pPr>
              <w:spacing w:before="60" w:after="60"/>
              <w:jc w:val="right"/>
              <w:rPr>
                <w:rFonts w:cstheme="minorHAnsi"/>
                <w:b/>
                <w:bCs/>
                <w:sz w:val="18"/>
                <w:szCs w:val="18"/>
                <w:lang w:eastAsia="es-ES"/>
              </w:rPr>
            </w:pPr>
            <w:r w:rsidRPr="00E81ECC">
              <w:rPr>
                <w:rFonts w:cstheme="minorHAnsi"/>
                <w:b/>
                <w:bCs/>
                <w:sz w:val="18"/>
                <w:szCs w:val="18"/>
                <w:lang w:eastAsia="es-ES"/>
              </w:rPr>
              <w:t>II.1.14.2</w:t>
            </w:r>
          </w:p>
        </w:tc>
        <w:tc>
          <w:tcPr>
            <w:tcW w:w="1318" w:type="dxa"/>
            <w:shd w:val="clear" w:color="000000" w:fill="FFFFFF"/>
            <w:noWrap/>
            <w:vAlign w:val="bottom"/>
            <w:hideMark/>
          </w:tcPr>
          <w:p w:rsidR="00010D5B" w:rsidRPr="00E82ACA" w:rsidRDefault="00010D5B" w:rsidP="00297ECD">
            <w:pPr>
              <w:spacing w:before="60" w:after="60"/>
              <w:jc w:val="right"/>
              <w:rPr>
                <w:rFonts w:cstheme="minorHAnsi"/>
                <w:b/>
                <w:lang w:eastAsia="es-ES"/>
              </w:rPr>
            </w:pPr>
            <w:r w:rsidRPr="00E82ACA">
              <w:rPr>
                <w:rFonts w:cstheme="minorHAnsi"/>
                <w:b/>
                <w:lang w:eastAsia="es-ES"/>
              </w:rPr>
              <w:t>-785.754,59</w:t>
            </w:r>
          </w:p>
        </w:tc>
        <w:tc>
          <w:tcPr>
            <w:tcW w:w="1234" w:type="dxa"/>
            <w:shd w:val="clear" w:color="000000" w:fill="FFFFFF"/>
            <w:noWrap/>
            <w:vAlign w:val="bottom"/>
            <w:hideMark/>
          </w:tcPr>
          <w:p w:rsidR="00010D5B" w:rsidRPr="00E82ACA" w:rsidRDefault="00010D5B" w:rsidP="00297ECD">
            <w:pPr>
              <w:spacing w:before="60" w:after="60"/>
              <w:jc w:val="right"/>
              <w:rPr>
                <w:rFonts w:cstheme="minorHAnsi"/>
                <w:b/>
                <w:lang w:eastAsia="es-ES"/>
              </w:rPr>
            </w:pPr>
            <w:r w:rsidRPr="00E82ACA">
              <w:rPr>
                <w:rFonts w:cstheme="minorHAnsi"/>
                <w:b/>
                <w:lang w:eastAsia="es-ES"/>
              </w:rPr>
              <w:t>-767.468,98</w:t>
            </w:r>
          </w:p>
        </w:tc>
      </w:tr>
      <w:tr w:rsidR="00010D5B" w:rsidRPr="00A83CD1" w:rsidTr="00DA7674">
        <w:trPr>
          <w:trHeight w:val="266"/>
        </w:trPr>
        <w:tc>
          <w:tcPr>
            <w:tcW w:w="7300" w:type="dxa"/>
            <w:shd w:val="clear" w:color="auto" w:fill="auto"/>
            <w:noWrap/>
            <w:vAlign w:val="center"/>
            <w:hideMark/>
          </w:tcPr>
          <w:p w:rsidR="00010D5B" w:rsidRPr="00E82ACA" w:rsidRDefault="00010D5B" w:rsidP="00297ECD">
            <w:pPr>
              <w:spacing w:before="60" w:after="60"/>
              <w:rPr>
                <w:rFonts w:cstheme="minorHAnsi"/>
                <w:b/>
                <w:bCs/>
                <w:lang w:eastAsia="es-ES"/>
              </w:rPr>
            </w:pPr>
            <w:r w:rsidRPr="00E82ACA">
              <w:rPr>
                <w:rFonts w:cstheme="minorHAnsi"/>
                <w:b/>
                <w:bCs/>
                <w:lang w:eastAsia="es-ES"/>
              </w:rPr>
              <w:t xml:space="preserve">      9. Otros gastos de la actividad</w:t>
            </w:r>
          </w:p>
        </w:tc>
        <w:tc>
          <w:tcPr>
            <w:tcW w:w="708" w:type="dxa"/>
            <w:shd w:val="clear" w:color="auto" w:fill="auto"/>
            <w:noWrap/>
            <w:vAlign w:val="center"/>
            <w:hideMark/>
          </w:tcPr>
          <w:p w:rsidR="00010D5B" w:rsidRPr="00E81ECC" w:rsidRDefault="00432B5D" w:rsidP="00297ECD">
            <w:pPr>
              <w:spacing w:before="60" w:after="60"/>
              <w:jc w:val="right"/>
              <w:rPr>
                <w:rFonts w:cstheme="minorHAnsi"/>
                <w:b/>
                <w:bCs/>
                <w:sz w:val="18"/>
                <w:szCs w:val="18"/>
                <w:lang w:eastAsia="es-ES"/>
              </w:rPr>
            </w:pPr>
            <w:r w:rsidRPr="00E81ECC">
              <w:rPr>
                <w:rFonts w:cstheme="minorHAnsi"/>
                <w:b/>
                <w:bCs/>
                <w:sz w:val="18"/>
                <w:szCs w:val="18"/>
                <w:lang w:eastAsia="es-ES"/>
              </w:rPr>
              <w:t>II.1.14.2</w:t>
            </w:r>
          </w:p>
        </w:tc>
        <w:tc>
          <w:tcPr>
            <w:tcW w:w="1318" w:type="dxa"/>
            <w:shd w:val="clear" w:color="000000" w:fill="FFFFFF"/>
            <w:noWrap/>
            <w:vAlign w:val="bottom"/>
            <w:hideMark/>
          </w:tcPr>
          <w:p w:rsidR="00010D5B" w:rsidRPr="00E82ACA" w:rsidRDefault="00010D5B" w:rsidP="00297ECD">
            <w:pPr>
              <w:spacing w:before="60" w:after="60"/>
              <w:jc w:val="right"/>
              <w:rPr>
                <w:rFonts w:cstheme="minorHAnsi"/>
                <w:b/>
                <w:lang w:eastAsia="es-ES"/>
              </w:rPr>
            </w:pPr>
            <w:r w:rsidRPr="00E82ACA">
              <w:rPr>
                <w:rFonts w:cstheme="minorHAnsi"/>
                <w:b/>
                <w:lang w:eastAsia="es-ES"/>
              </w:rPr>
              <w:t>-374.495,85</w:t>
            </w:r>
          </w:p>
        </w:tc>
        <w:tc>
          <w:tcPr>
            <w:tcW w:w="1234" w:type="dxa"/>
            <w:shd w:val="clear" w:color="000000" w:fill="FFFFFF"/>
            <w:noWrap/>
            <w:vAlign w:val="bottom"/>
            <w:hideMark/>
          </w:tcPr>
          <w:p w:rsidR="00010D5B" w:rsidRPr="00E82ACA" w:rsidRDefault="00010D5B" w:rsidP="00297ECD">
            <w:pPr>
              <w:spacing w:before="60" w:after="60"/>
              <w:jc w:val="right"/>
              <w:rPr>
                <w:rFonts w:cstheme="minorHAnsi"/>
                <w:b/>
                <w:lang w:eastAsia="es-ES"/>
              </w:rPr>
            </w:pPr>
            <w:r w:rsidRPr="00E82ACA">
              <w:rPr>
                <w:rFonts w:cstheme="minorHAnsi"/>
                <w:b/>
                <w:lang w:eastAsia="es-ES"/>
              </w:rPr>
              <w:t>-442.399,69</w:t>
            </w:r>
          </w:p>
        </w:tc>
      </w:tr>
      <w:tr w:rsidR="00010D5B" w:rsidRPr="00A83CD1" w:rsidTr="00DA7674">
        <w:trPr>
          <w:trHeight w:val="266"/>
        </w:trPr>
        <w:tc>
          <w:tcPr>
            <w:tcW w:w="7300" w:type="dxa"/>
            <w:shd w:val="clear" w:color="auto" w:fill="auto"/>
            <w:noWrap/>
            <w:vAlign w:val="center"/>
            <w:hideMark/>
          </w:tcPr>
          <w:p w:rsidR="00010D5B" w:rsidRPr="00E82ACA" w:rsidRDefault="00010D5B" w:rsidP="00297ECD">
            <w:pPr>
              <w:spacing w:before="60" w:after="60"/>
              <w:rPr>
                <w:rFonts w:cstheme="minorHAnsi"/>
                <w:b/>
                <w:bCs/>
                <w:lang w:eastAsia="es-ES"/>
              </w:rPr>
            </w:pPr>
            <w:r w:rsidRPr="00E82ACA">
              <w:rPr>
                <w:rFonts w:cstheme="minorHAnsi"/>
                <w:b/>
                <w:bCs/>
                <w:lang w:eastAsia="es-ES"/>
              </w:rPr>
              <w:t xml:space="preserve">      10. Amortización del inmovilizado</w:t>
            </w:r>
          </w:p>
        </w:tc>
        <w:tc>
          <w:tcPr>
            <w:tcW w:w="708" w:type="dxa"/>
            <w:shd w:val="clear" w:color="auto" w:fill="auto"/>
            <w:noWrap/>
            <w:vAlign w:val="center"/>
            <w:hideMark/>
          </w:tcPr>
          <w:p w:rsidR="00010D5B" w:rsidRPr="00E81ECC" w:rsidRDefault="00432B5D" w:rsidP="00297ECD">
            <w:pPr>
              <w:spacing w:before="60" w:after="60"/>
              <w:jc w:val="right"/>
              <w:rPr>
                <w:rFonts w:cstheme="minorHAnsi"/>
                <w:b/>
                <w:bCs/>
                <w:sz w:val="18"/>
                <w:szCs w:val="18"/>
                <w:lang w:eastAsia="es-ES"/>
              </w:rPr>
            </w:pPr>
            <w:r w:rsidRPr="00E81ECC">
              <w:rPr>
                <w:rFonts w:cstheme="minorHAnsi"/>
                <w:b/>
                <w:bCs/>
                <w:sz w:val="18"/>
                <w:szCs w:val="18"/>
                <w:lang w:eastAsia="es-ES"/>
              </w:rPr>
              <w:t>II.1.7</w:t>
            </w:r>
          </w:p>
        </w:tc>
        <w:tc>
          <w:tcPr>
            <w:tcW w:w="1318" w:type="dxa"/>
            <w:shd w:val="clear" w:color="000000" w:fill="FFFFFF"/>
            <w:noWrap/>
            <w:vAlign w:val="bottom"/>
            <w:hideMark/>
          </w:tcPr>
          <w:p w:rsidR="00010D5B" w:rsidRPr="00E82ACA" w:rsidRDefault="00010D5B" w:rsidP="00297ECD">
            <w:pPr>
              <w:spacing w:before="60" w:after="60"/>
              <w:jc w:val="right"/>
              <w:rPr>
                <w:rFonts w:cstheme="minorHAnsi"/>
                <w:b/>
                <w:lang w:eastAsia="es-ES"/>
              </w:rPr>
            </w:pPr>
            <w:r w:rsidRPr="00E82ACA">
              <w:rPr>
                <w:rFonts w:cstheme="minorHAnsi"/>
                <w:b/>
                <w:lang w:eastAsia="es-ES"/>
              </w:rPr>
              <w:t>-83.343,00</w:t>
            </w:r>
          </w:p>
        </w:tc>
        <w:tc>
          <w:tcPr>
            <w:tcW w:w="1234" w:type="dxa"/>
            <w:shd w:val="clear" w:color="000000" w:fill="FFFFFF"/>
            <w:noWrap/>
            <w:vAlign w:val="bottom"/>
            <w:hideMark/>
          </w:tcPr>
          <w:p w:rsidR="00010D5B" w:rsidRPr="00E82ACA" w:rsidRDefault="00010D5B" w:rsidP="00297ECD">
            <w:pPr>
              <w:spacing w:before="60" w:after="60"/>
              <w:jc w:val="right"/>
              <w:rPr>
                <w:rFonts w:cstheme="minorHAnsi"/>
                <w:b/>
                <w:lang w:eastAsia="es-ES"/>
              </w:rPr>
            </w:pPr>
            <w:r w:rsidRPr="00E82ACA">
              <w:rPr>
                <w:rFonts w:cstheme="minorHAnsi"/>
                <w:b/>
                <w:lang w:eastAsia="es-ES"/>
              </w:rPr>
              <w:t>-80.792,70</w:t>
            </w:r>
          </w:p>
        </w:tc>
      </w:tr>
      <w:tr w:rsidR="00010D5B" w:rsidRPr="00A83CD1" w:rsidTr="00DA7674">
        <w:trPr>
          <w:trHeight w:val="266"/>
        </w:trPr>
        <w:tc>
          <w:tcPr>
            <w:tcW w:w="7300" w:type="dxa"/>
            <w:shd w:val="clear" w:color="auto" w:fill="auto"/>
            <w:noWrap/>
            <w:vAlign w:val="center"/>
            <w:hideMark/>
          </w:tcPr>
          <w:p w:rsidR="00010D5B" w:rsidRPr="00E82ACA" w:rsidRDefault="00010D5B" w:rsidP="00297ECD">
            <w:pPr>
              <w:spacing w:before="60" w:after="60"/>
              <w:rPr>
                <w:rFonts w:cstheme="minorHAnsi"/>
                <w:b/>
                <w:bCs/>
                <w:lang w:eastAsia="es-ES"/>
              </w:rPr>
            </w:pPr>
            <w:r w:rsidRPr="00E82ACA">
              <w:rPr>
                <w:rFonts w:cstheme="minorHAnsi"/>
                <w:b/>
                <w:bCs/>
                <w:lang w:eastAsia="es-ES"/>
              </w:rPr>
              <w:t xml:space="preserve">      13. Deterioro y resultado por enajenaciones del inmovilizado</w:t>
            </w:r>
          </w:p>
        </w:tc>
        <w:tc>
          <w:tcPr>
            <w:tcW w:w="708" w:type="dxa"/>
            <w:shd w:val="clear" w:color="auto" w:fill="auto"/>
            <w:noWrap/>
            <w:vAlign w:val="center"/>
            <w:hideMark/>
          </w:tcPr>
          <w:p w:rsidR="00010D5B" w:rsidRPr="00E81ECC" w:rsidRDefault="00432B5D" w:rsidP="00297ECD">
            <w:pPr>
              <w:spacing w:before="60" w:after="60"/>
              <w:jc w:val="right"/>
              <w:rPr>
                <w:rFonts w:cstheme="minorHAnsi"/>
                <w:b/>
                <w:bCs/>
                <w:sz w:val="18"/>
                <w:szCs w:val="18"/>
                <w:lang w:eastAsia="es-ES"/>
              </w:rPr>
            </w:pPr>
            <w:r w:rsidRPr="00E81ECC">
              <w:rPr>
                <w:rFonts w:cstheme="minorHAnsi"/>
                <w:b/>
                <w:bCs/>
                <w:sz w:val="18"/>
                <w:szCs w:val="18"/>
                <w:lang w:eastAsia="es-ES"/>
              </w:rPr>
              <w:t>II.1.7.2</w:t>
            </w:r>
          </w:p>
        </w:tc>
        <w:tc>
          <w:tcPr>
            <w:tcW w:w="1318" w:type="dxa"/>
            <w:shd w:val="clear" w:color="auto" w:fill="auto"/>
            <w:noWrap/>
            <w:vAlign w:val="bottom"/>
            <w:hideMark/>
          </w:tcPr>
          <w:p w:rsidR="00010D5B" w:rsidRPr="00E82ACA" w:rsidRDefault="00010D5B" w:rsidP="00297ECD">
            <w:pPr>
              <w:spacing w:before="60" w:after="60"/>
              <w:jc w:val="right"/>
              <w:rPr>
                <w:rFonts w:cstheme="minorHAnsi"/>
                <w:b/>
                <w:lang w:eastAsia="es-ES"/>
              </w:rPr>
            </w:pPr>
            <w:r w:rsidRPr="00E82ACA">
              <w:rPr>
                <w:rFonts w:cstheme="minorHAnsi"/>
                <w:b/>
                <w:lang w:eastAsia="es-ES"/>
              </w:rPr>
              <w:t>-1.102,85</w:t>
            </w:r>
          </w:p>
        </w:tc>
        <w:tc>
          <w:tcPr>
            <w:tcW w:w="1234" w:type="dxa"/>
            <w:shd w:val="clear" w:color="auto" w:fill="auto"/>
            <w:noWrap/>
            <w:vAlign w:val="bottom"/>
            <w:hideMark/>
          </w:tcPr>
          <w:p w:rsidR="00010D5B" w:rsidRPr="00E82ACA" w:rsidRDefault="00010D5B" w:rsidP="00297ECD">
            <w:pPr>
              <w:spacing w:before="60" w:after="60"/>
              <w:jc w:val="right"/>
              <w:rPr>
                <w:rFonts w:cstheme="minorHAnsi"/>
                <w:b/>
                <w:lang w:eastAsia="es-ES"/>
              </w:rPr>
            </w:pPr>
            <w:r w:rsidRPr="00E82ACA">
              <w:rPr>
                <w:rFonts w:cstheme="minorHAnsi"/>
                <w:b/>
                <w:lang w:eastAsia="es-ES"/>
              </w:rPr>
              <w:t>-399,01</w:t>
            </w:r>
          </w:p>
        </w:tc>
      </w:tr>
      <w:tr w:rsidR="00010D5B" w:rsidRPr="00A83CD1" w:rsidTr="00DA7674">
        <w:trPr>
          <w:trHeight w:val="266"/>
        </w:trPr>
        <w:tc>
          <w:tcPr>
            <w:tcW w:w="7300" w:type="dxa"/>
            <w:tcBorders>
              <w:bottom w:val="single" w:sz="4" w:space="0" w:color="FFFFFF" w:themeColor="background1"/>
            </w:tcBorders>
            <w:shd w:val="clear" w:color="auto" w:fill="auto"/>
            <w:noWrap/>
            <w:vAlign w:val="center"/>
            <w:hideMark/>
          </w:tcPr>
          <w:p w:rsidR="00010D5B" w:rsidRPr="00E82ACA" w:rsidRDefault="00010D5B" w:rsidP="00297ECD">
            <w:pPr>
              <w:spacing w:before="60" w:after="60"/>
              <w:rPr>
                <w:rFonts w:cstheme="minorHAnsi"/>
                <w:b/>
                <w:bCs/>
                <w:lang w:eastAsia="es-ES"/>
              </w:rPr>
            </w:pPr>
            <w:r w:rsidRPr="00E82ACA">
              <w:rPr>
                <w:rFonts w:cstheme="minorHAnsi"/>
                <w:b/>
                <w:bCs/>
                <w:lang w:eastAsia="es-ES"/>
              </w:rPr>
              <w:t xml:space="preserve">      14. Otros resultados</w:t>
            </w:r>
          </w:p>
        </w:tc>
        <w:tc>
          <w:tcPr>
            <w:tcW w:w="708" w:type="dxa"/>
            <w:tcBorders>
              <w:bottom w:val="single" w:sz="4" w:space="0" w:color="FFFFFF" w:themeColor="background1"/>
            </w:tcBorders>
            <w:shd w:val="clear" w:color="auto" w:fill="auto"/>
            <w:noWrap/>
            <w:vAlign w:val="center"/>
            <w:hideMark/>
          </w:tcPr>
          <w:p w:rsidR="00010D5B" w:rsidRPr="00E81ECC" w:rsidRDefault="00432B5D" w:rsidP="00297ECD">
            <w:pPr>
              <w:spacing w:before="60" w:after="60"/>
              <w:jc w:val="right"/>
              <w:rPr>
                <w:rFonts w:cstheme="minorHAnsi"/>
                <w:b/>
                <w:bCs/>
                <w:sz w:val="18"/>
                <w:szCs w:val="18"/>
                <w:lang w:eastAsia="es-ES"/>
              </w:rPr>
            </w:pPr>
            <w:r w:rsidRPr="00E81ECC">
              <w:rPr>
                <w:rFonts w:cstheme="minorHAnsi"/>
                <w:b/>
                <w:bCs/>
                <w:sz w:val="18"/>
                <w:szCs w:val="18"/>
                <w:lang w:eastAsia="es-ES"/>
              </w:rPr>
              <w:t>II.1.14.1</w:t>
            </w:r>
          </w:p>
        </w:tc>
        <w:tc>
          <w:tcPr>
            <w:tcW w:w="1318" w:type="dxa"/>
            <w:tcBorders>
              <w:bottom w:val="single" w:sz="4" w:space="0" w:color="FFFFFF" w:themeColor="background1"/>
            </w:tcBorders>
            <w:shd w:val="clear" w:color="auto" w:fill="auto"/>
            <w:noWrap/>
            <w:vAlign w:val="bottom"/>
            <w:hideMark/>
          </w:tcPr>
          <w:p w:rsidR="00010D5B" w:rsidRPr="00E82ACA" w:rsidRDefault="00010D5B" w:rsidP="00297ECD">
            <w:pPr>
              <w:spacing w:before="60" w:after="60"/>
              <w:jc w:val="right"/>
              <w:rPr>
                <w:rFonts w:cstheme="minorHAnsi"/>
                <w:b/>
                <w:lang w:eastAsia="es-ES"/>
              </w:rPr>
            </w:pPr>
            <w:r w:rsidRPr="00E82ACA">
              <w:rPr>
                <w:rFonts w:cstheme="minorHAnsi"/>
                <w:b/>
                <w:lang w:eastAsia="es-ES"/>
              </w:rPr>
              <w:t>-14.679,73</w:t>
            </w:r>
          </w:p>
        </w:tc>
        <w:tc>
          <w:tcPr>
            <w:tcW w:w="1234" w:type="dxa"/>
            <w:tcBorders>
              <w:bottom w:val="single" w:sz="4" w:space="0" w:color="FFFFFF" w:themeColor="background1"/>
            </w:tcBorders>
            <w:shd w:val="clear" w:color="auto" w:fill="auto"/>
            <w:noWrap/>
            <w:vAlign w:val="bottom"/>
            <w:hideMark/>
          </w:tcPr>
          <w:p w:rsidR="00010D5B" w:rsidRPr="00E82ACA" w:rsidRDefault="00010D5B" w:rsidP="00297ECD">
            <w:pPr>
              <w:spacing w:before="60" w:after="60"/>
              <w:jc w:val="right"/>
              <w:rPr>
                <w:rFonts w:cstheme="minorHAnsi"/>
                <w:b/>
                <w:lang w:eastAsia="es-ES"/>
              </w:rPr>
            </w:pPr>
            <w:r w:rsidRPr="00E82ACA">
              <w:rPr>
                <w:rFonts w:cstheme="minorHAnsi"/>
                <w:b/>
                <w:lang w:eastAsia="es-ES"/>
              </w:rPr>
              <w:t>-5.805,56</w:t>
            </w:r>
          </w:p>
        </w:tc>
      </w:tr>
      <w:tr w:rsidR="00010D5B" w:rsidRPr="00A83CD1" w:rsidTr="00DA7674">
        <w:trPr>
          <w:trHeight w:val="266"/>
        </w:trPr>
        <w:tc>
          <w:tcPr>
            <w:tcW w:w="7300" w:type="dxa"/>
            <w:tcBorders>
              <w:top w:val="single" w:sz="4" w:space="0" w:color="FFFFFF" w:themeColor="background1"/>
              <w:bottom w:val="nil"/>
              <w:right w:val="single" w:sz="4" w:space="0" w:color="FFFFFF" w:themeColor="background1"/>
            </w:tcBorders>
            <w:shd w:val="clear" w:color="auto" w:fill="808080" w:themeFill="background1" w:themeFillShade="80"/>
            <w:noWrap/>
            <w:vAlign w:val="center"/>
            <w:hideMark/>
          </w:tcPr>
          <w:p w:rsidR="00010D5B" w:rsidRPr="0046552E" w:rsidRDefault="00010D5B" w:rsidP="00297ECD">
            <w:pPr>
              <w:spacing w:before="60" w:after="60"/>
              <w:rPr>
                <w:rFonts w:cstheme="minorHAnsi"/>
                <w:b/>
                <w:bCs/>
                <w:color w:val="FFFFFF"/>
                <w:sz w:val="24"/>
                <w:szCs w:val="12"/>
                <w:lang w:eastAsia="es-ES"/>
              </w:rPr>
            </w:pPr>
            <w:r w:rsidRPr="0046552E">
              <w:rPr>
                <w:rFonts w:cstheme="minorHAnsi"/>
                <w:b/>
                <w:bCs/>
                <w:color w:val="FFFFFF"/>
                <w:sz w:val="24"/>
                <w:szCs w:val="12"/>
                <w:lang w:eastAsia="es-ES"/>
              </w:rPr>
              <w:t xml:space="preserve"> A.1 </w:t>
            </w:r>
            <w:r w:rsidR="0046552E">
              <w:rPr>
                <w:rFonts w:cstheme="minorHAnsi"/>
                <w:b/>
                <w:bCs/>
                <w:color w:val="FFFFFF"/>
                <w:sz w:val="24"/>
                <w:szCs w:val="12"/>
                <w:lang w:eastAsia="es-ES"/>
              </w:rPr>
              <w:t>Excedente de la actividad</w:t>
            </w:r>
          </w:p>
        </w:tc>
        <w:tc>
          <w:tcPr>
            <w:tcW w:w="708" w:type="dxa"/>
            <w:tcBorders>
              <w:top w:val="single" w:sz="4" w:space="0" w:color="FFFFFF" w:themeColor="background1"/>
              <w:left w:val="single" w:sz="4" w:space="0" w:color="FFFFFF" w:themeColor="background1"/>
              <w:bottom w:val="nil"/>
              <w:right w:val="single" w:sz="4" w:space="0" w:color="FFFFFF" w:themeColor="background1"/>
            </w:tcBorders>
            <w:shd w:val="clear" w:color="auto" w:fill="auto"/>
            <w:noWrap/>
            <w:vAlign w:val="center"/>
            <w:hideMark/>
          </w:tcPr>
          <w:p w:rsidR="00010D5B" w:rsidRPr="00E81ECC" w:rsidRDefault="00010D5B" w:rsidP="00297ECD">
            <w:pPr>
              <w:spacing w:before="60" w:after="60"/>
              <w:jc w:val="right"/>
              <w:rPr>
                <w:rFonts w:cstheme="minorHAnsi"/>
                <w:b/>
                <w:bCs/>
                <w:sz w:val="18"/>
                <w:szCs w:val="18"/>
                <w:lang w:eastAsia="es-ES"/>
              </w:rPr>
            </w:pPr>
            <w:r w:rsidRPr="00E81ECC">
              <w:rPr>
                <w:rFonts w:cstheme="minorHAnsi"/>
                <w:b/>
                <w:bCs/>
                <w:sz w:val="18"/>
                <w:szCs w:val="18"/>
                <w:lang w:eastAsia="es-ES"/>
              </w:rPr>
              <w:t> </w:t>
            </w:r>
          </w:p>
        </w:tc>
        <w:tc>
          <w:tcPr>
            <w:tcW w:w="1318" w:type="dxa"/>
            <w:tcBorders>
              <w:top w:val="single" w:sz="4" w:space="0" w:color="FFFFFF" w:themeColor="background1"/>
              <w:left w:val="single" w:sz="4" w:space="0" w:color="FFFFFF" w:themeColor="background1"/>
              <w:bottom w:val="nil"/>
              <w:right w:val="single" w:sz="4" w:space="0" w:color="FFFFFF" w:themeColor="background1"/>
            </w:tcBorders>
            <w:shd w:val="clear" w:color="auto" w:fill="808080" w:themeFill="background1" w:themeFillShade="80"/>
            <w:noWrap/>
            <w:vAlign w:val="center"/>
            <w:hideMark/>
          </w:tcPr>
          <w:p w:rsidR="00010D5B" w:rsidRPr="0046552E" w:rsidRDefault="00010D5B" w:rsidP="00297ECD">
            <w:pPr>
              <w:spacing w:before="60" w:after="60"/>
              <w:jc w:val="right"/>
              <w:rPr>
                <w:rFonts w:cstheme="minorHAnsi"/>
                <w:b/>
                <w:bCs/>
                <w:color w:val="FFFFFF"/>
                <w:sz w:val="24"/>
                <w:szCs w:val="12"/>
                <w:lang w:eastAsia="es-ES"/>
              </w:rPr>
            </w:pPr>
            <w:r w:rsidRPr="0046552E">
              <w:rPr>
                <w:rFonts w:cstheme="minorHAnsi"/>
                <w:b/>
                <w:bCs/>
                <w:color w:val="FFFFFF"/>
                <w:sz w:val="24"/>
                <w:szCs w:val="12"/>
                <w:lang w:eastAsia="es-ES"/>
              </w:rPr>
              <w:t>217.715,35</w:t>
            </w:r>
          </w:p>
        </w:tc>
        <w:tc>
          <w:tcPr>
            <w:tcW w:w="1234" w:type="dxa"/>
            <w:tcBorders>
              <w:top w:val="single" w:sz="4" w:space="0" w:color="FFFFFF" w:themeColor="background1"/>
              <w:left w:val="single" w:sz="4" w:space="0" w:color="FFFFFF" w:themeColor="background1"/>
              <w:bottom w:val="nil"/>
            </w:tcBorders>
            <w:shd w:val="clear" w:color="auto" w:fill="808080" w:themeFill="background1" w:themeFillShade="80"/>
            <w:noWrap/>
            <w:vAlign w:val="center"/>
            <w:hideMark/>
          </w:tcPr>
          <w:p w:rsidR="00010D5B" w:rsidRPr="0046552E" w:rsidRDefault="00010D5B" w:rsidP="00297ECD">
            <w:pPr>
              <w:spacing w:before="60" w:after="60"/>
              <w:jc w:val="right"/>
              <w:rPr>
                <w:rFonts w:cstheme="minorHAnsi"/>
                <w:b/>
                <w:bCs/>
                <w:color w:val="FFFFFF"/>
                <w:sz w:val="24"/>
                <w:szCs w:val="12"/>
                <w:lang w:eastAsia="es-ES"/>
              </w:rPr>
            </w:pPr>
            <w:r w:rsidRPr="0046552E">
              <w:rPr>
                <w:rFonts w:cstheme="minorHAnsi"/>
                <w:b/>
                <w:bCs/>
                <w:color w:val="FFFFFF"/>
                <w:sz w:val="24"/>
                <w:szCs w:val="12"/>
                <w:lang w:eastAsia="es-ES"/>
              </w:rPr>
              <w:t>-88.334,92</w:t>
            </w:r>
          </w:p>
        </w:tc>
      </w:tr>
      <w:tr w:rsidR="00010D5B" w:rsidRPr="00A83CD1" w:rsidTr="00DA7674">
        <w:trPr>
          <w:trHeight w:val="266"/>
        </w:trPr>
        <w:tc>
          <w:tcPr>
            <w:tcW w:w="7300" w:type="dxa"/>
            <w:tcBorders>
              <w:top w:val="nil"/>
            </w:tcBorders>
            <w:shd w:val="clear" w:color="auto" w:fill="auto"/>
            <w:noWrap/>
            <w:vAlign w:val="center"/>
            <w:hideMark/>
          </w:tcPr>
          <w:p w:rsidR="00010D5B" w:rsidRPr="0046552E" w:rsidRDefault="00010D5B" w:rsidP="00297ECD">
            <w:pPr>
              <w:spacing w:before="60" w:after="60"/>
              <w:rPr>
                <w:rFonts w:cstheme="minorHAnsi"/>
                <w:b/>
                <w:bCs/>
                <w:lang w:eastAsia="es-ES"/>
              </w:rPr>
            </w:pPr>
            <w:r w:rsidRPr="0046552E">
              <w:rPr>
                <w:rFonts w:cstheme="minorHAnsi"/>
                <w:b/>
                <w:bCs/>
                <w:lang w:eastAsia="es-ES"/>
              </w:rPr>
              <w:t xml:space="preserve">      15. Ingresos financieros</w:t>
            </w:r>
          </w:p>
        </w:tc>
        <w:tc>
          <w:tcPr>
            <w:tcW w:w="708" w:type="dxa"/>
            <w:tcBorders>
              <w:top w:val="nil"/>
            </w:tcBorders>
            <w:shd w:val="clear" w:color="auto" w:fill="auto"/>
            <w:noWrap/>
            <w:vAlign w:val="center"/>
            <w:hideMark/>
          </w:tcPr>
          <w:p w:rsidR="00010D5B" w:rsidRPr="00E81ECC" w:rsidRDefault="00E81ECC" w:rsidP="00297ECD">
            <w:pPr>
              <w:spacing w:before="60" w:after="60"/>
              <w:jc w:val="right"/>
              <w:rPr>
                <w:rFonts w:cstheme="minorHAnsi"/>
                <w:b/>
                <w:bCs/>
                <w:sz w:val="18"/>
                <w:szCs w:val="18"/>
                <w:lang w:eastAsia="es-ES"/>
              </w:rPr>
            </w:pPr>
            <w:r w:rsidRPr="00E81ECC">
              <w:rPr>
                <w:rFonts w:cstheme="minorHAnsi"/>
                <w:b/>
                <w:bCs/>
                <w:sz w:val="18"/>
                <w:szCs w:val="18"/>
                <w:lang w:eastAsia="es-ES"/>
              </w:rPr>
              <w:t>II.1.10.1</w:t>
            </w:r>
          </w:p>
        </w:tc>
        <w:tc>
          <w:tcPr>
            <w:tcW w:w="1318" w:type="dxa"/>
            <w:tcBorders>
              <w:top w:val="nil"/>
            </w:tcBorders>
            <w:shd w:val="clear" w:color="auto" w:fill="auto"/>
            <w:noWrap/>
            <w:vAlign w:val="center"/>
            <w:hideMark/>
          </w:tcPr>
          <w:p w:rsidR="00010D5B" w:rsidRPr="0046552E" w:rsidRDefault="00010D5B" w:rsidP="00297ECD">
            <w:pPr>
              <w:spacing w:before="60" w:after="60"/>
              <w:jc w:val="right"/>
              <w:rPr>
                <w:rFonts w:cstheme="minorHAnsi"/>
                <w:b/>
                <w:lang w:eastAsia="es-ES"/>
              </w:rPr>
            </w:pPr>
            <w:r w:rsidRPr="0046552E">
              <w:rPr>
                <w:rFonts w:cstheme="minorHAnsi"/>
                <w:b/>
                <w:lang w:eastAsia="es-ES"/>
              </w:rPr>
              <w:t>889,26</w:t>
            </w:r>
          </w:p>
        </w:tc>
        <w:tc>
          <w:tcPr>
            <w:tcW w:w="1234" w:type="dxa"/>
            <w:tcBorders>
              <w:top w:val="nil"/>
            </w:tcBorders>
            <w:shd w:val="clear" w:color="auto" w:fill="auto"/>
            <w:noWrap/>
            <w:vAlign w:val="center"/>
            <w:hideMark/>
          </w:tcPr>
          <w:p w:rsidR="00010D5B" w:rsidRPr="0046552E" w:rsidRDefault="00010D5B" w:rsidP="00297ECD">
            <w:pPr>
              <w:spacing w:before="60" w:after="60"/>
              <w:jc w:val="right"/>
              <w:rPr>
                <w:rFonts w:cstheme="minorHAnsi"/>
                <w:b/>
                <w:lang w:eastAsia="es-ES"/>
              </w:rPr>
            </w:pPr>
            <w:r w:rsidRPr="0046552E">
              <w:rPr>
                <w:rFonts w:cstheme="minorHAnsi"/>
                <w:b/>
                <w:lang w:eastAsia="es-ES"/>
              </w:rPr>
              <w:t>789,16</w:t>
            </w:r>
          </w:p>
        </w:tc>
      </w:tr>
      <w:tr w:rsidR="00010D5B" w:rsidRPr="00A83CD1" w:rsidTr="00DA7674">
        <w:trPr>
          <w:trHeight w:val="266"/>
        </w:trPr>
        <w:tc>
          <w:tcPr>
            <w:tcW w:w="7300" w:type="dxa"/>
            <w:tcBorders>
              <w:bottom w:val="nil"/>
              <w:right w:val="single" w:sz="4" w:space="0" w:color="FFFFFF" w:themeColor="background1"/>
            </w:tcBorders>
            <w:shd w:val="clear" w:color="auto" w:fill="808080" w:themeFill="background1" w:themeFillShade="80"/>
            <w:noWrap/>
            <w:vAlign w:val="center"/>
            <w:hideMark/>
          </w:tcPr>
          <w:p w:rsidR="00010D5B" w:rsidRPr="00B81D73" w:rsidRDefault="00010D5B" w:rsidP="00297ECD">
            <w:pPr>
              <w:spacing w:before="60" w:after="60"/>
              <w:rPr>
                <w:rFonts w:cstheme="minorHAnsi"/>
                <w:b/>
                <w:bCs/>
                <w:color w:val="FFFFFF"/>
                <w:sz w:val="24"/>
                <w:szCs w:val="24"/>
                <w:lang w:eastAsia="es-ES"/>
              </w:rPr>
            </w:pPr>
            <w:r w:rsidRPr="00B81D73">
              <w:rPr>
                <w:rFonts w:cstheme="minorHAnsi"/>
                <w:b/>
                <w:bCs/>
                <w:color w:val="FFFFFF"/>
                <w:sz w:val="24"/>
                <w:szCs w:val="24"/>
                <w:lang w:eastAsia="es-ES"/>
              </w:rPr>
              <w:t xml:space="preserve"> A.2 </w:t>
            </w:r>
            <w:r w:rsidR="00B81D73">
              <w:rPr>
                <w:rFonts w:cstheme="minorHAnsi"/>
                <w:b/>
                <w:bCs/>
                <w:color w:val="FFFFFF"/>
                <w:sz w:val="24"/>
                <w:szCs w:val="24"/>
                <w:lang w:eastAsia="es-ES"/>
              </w:rPr>
              <w:t>E</w:t>
            </w:r>
            <w:r w:rsidR="00B81D73" w:rsidRPr="00B81D73">
              <w:rPr>
                <w:rFonts w:cstheme="minorHAnsi"/>
                <w:b/>
                <w:bCs/>
                <w:color w:val="FFFFFF"/>
                <w:sz w:val="24"/>
                <w:szCs w:val="24"/>
                <w:lang w:eastAsia="es-ES"/>
              </w:rPr>
              <w:t>xcedente de las operaciones financieras</w:t>
            </w:r>
          </w:p>
        </w:tc>
        <w:tc>
          <w:tcPr>
            <w:tcW w:w="708" w:type="dxa"/>
            <w:tcBorders>
              <w:left w:val="single" w:sz="4" w:space="0" w:color="FFFFFF" w:themeColor="background1"/>
              <w:bottom w:val="nil"/>
              <w:right w:val="single" w:sz="4" w:space="0" w:color="FFFFFF" w:themeColor="background1"/>
            </w:tcBorders>
            <w:shd w:val="clear" w:color="auto" w:fill="auto"/>
            <w:noWrap/>
            <w:vAlign w:val="center"/>
            <w:hideMark/>
          </w:tcPr>
          <w:p w:rsidR="00010D5B" w:rsidRPr="00E81ECC" w:rsidRDefault="00010D5B" w:rsidP="00297ECD">
            <w:pPr>
              <w:spacing w:before="60" w:after="60"/>
              <w:jc w:val="right"/>
              <w:rPr>
                <w:rFonts w:cstheme="minorHAnsi"/>
                <w:b/>
                <w:bCs/>
                <w:sz w:val="18"/>
                <w:szCs w:val="18"/>
                <w:lang w:eastAsia="es-ES"/>
              </w:rPr>
            </w:pPr>
            <w:r w:rsidRPr="00E81ECC">
              <w:rPr>
                <w:rFonts w:cstheme="minorHAnsi"/>
                <w:b/>
                <w:bCs/>
                <w:sz w:val="18"/>
                <w:szCs w:val="18"/>
                <w:lang w:eastAsia="es-ES"/>
              </w:rPr>
              <w:t> </w:t>
            </w:r>
          </w:p>
        </w:tc>
        <w:tc>
          <w:tcPr>
            <w:tcW w:w="1318" w:type="dxa"/>
            <w:tcBorders>
              <w:left w:val="single" w:sz="4" w:space="0" w:color="FFFFFF" w:themeColor="background1"/>
              <w:bottom w:val="nil"/>
              <w:right w:val="single" w:sz="4" w:space="0" w:color="FFFFFF" w:themeColor="background1"/>
            </w:tcBorders>
            <w:shd w:val="clear" w:color="auto" w:fill="808080" w:themeFill="background1" w:themeFillShade="80"/>
            <w:noWrap/>
            <w:vAlign w:val="center"/>
            <w:hideMark/>
          </w:tcPr>
          <w:p w:rsidR="00010D5B" w:rsidRPr="00B81D73" w:rsidRDefault="00010D5B" w:rsidP="00297ECD">
            <w:pPr>
              <w:spacing w:before="60" w:after="60"/>
              <w:jc w:val="right"/>
              <w:rPr>
                <w:rFonts w:cstheme="minorHAnsi"/>
                <w:b/>
                <w:bCs/>
                <w:color w:val="FFFFFF"/>
                <w:sz w:val="24"/>
                <w:szCs w:val="24"/>
                <w:lang w:eastAsia="es-ES"/>
              </w:rPr>
            </w:pPr>
            <w:r w:rsidRPr="00B81D73">
              <w:rPr>
                <w:rFonts w:cstheme="minorHAnsi"/>
                <w:b/>
                <w:bCs/>
                <w:color w:val="FFFFFF"/>
                <w:sz w:val="24"/>
                <w:szCs w:val="24"/>
                <w:lang w:eastAsia="es-ES"/>
              </w:rPr>
              <w:t>889,26</w:t>
            </w:r>
          </w:p>
        </w:tc>
        <w:tc>
          <w:tcPr>
            <w:tcW w:w="1234" w:type="dxa"/>
            <w:tcBorders>
              <w:left w:val="single" w:sz="4" w:space="0" w:color="FFFFFF" w:themeColor="background1"/>
              <w:bottom w:val="nil"/>
            </w:tcBorders>
            <w:shd w:val="clear" w:color="auto" w:fill="808080" w:themeFill="background1" w:themeFillShade="80"/>
            <w:noWrap/>
            <w:vAlign w:val="center"/>
            <w:hideMark/>
          </w:tcPr>
          <w:p w:rsidR="00010D5B" w:rsidRPr="00B81D73" w:rsidRDefault="00010D5B" w:rsidP="00297ECD">
            <w:pPr>
              <w:spacing w:before="60" w:after="60"/>
              <w:jc w:val="right"/>
              <w:rPr>
                <w:rFonts w:cstheme="minorHAnsi"/>
                <w:b/>
                <w:bCs/>
                <w:color w:val="FFFFFF"/>
                <w:sz w:val="24"/>
                <w:szCs w:val="24"/>
                <w:lang w:eastAsia="es-ES"/>
              </w:rPr>
            </w:pPr>
            <w:r w:rsidRPr="00B81D73">
              <w:rPr>
                <w:rFonts w:cstheme="minorHAnsi"/>
                <w:b/>
                <w:bCs/>
                <w:color w:val="FFFFFF"/>
                <w:sz w:val="24"/>
                <w:szCs w:val="24"/>
                <w:lang w:eastAsia="es-ES"/>
              </w:rPr>
              <w:t xml:space="preserve">789,16 </w:t>
            </w:r>
          </w:p>
        </w:tc>
      </w:tr>
      <w:tr w:rsidR="00010D5B" w:rsidRPr="00A83CD1" w:rsidTr="00DA7674">
        <w:trPr>
          <w:trHeight w:val="266"/>
        </w:trPr>
        <w:tc>
          <w:tcPr>
            <w:tcW w:w="7300" w:type="dxa"/>
            <w:tcBorders>
              <w:bottom w:val="nil"/>
              <w:right w:val="single" w:sz="4" w:space="0" w:color="FFFFFF" w:themeColor="background1"/>
            </w:tcBorders>
            <w:shd w:val="clear" w:color="auto" w:fill="808080" w:themeFill="background1" w:themeFillShade="80"/>
            <w:noWrap/>
            <w:vAlign w:val="center"/>
            <w:hideMark/>
          </w:tcPr>
          <w:p w:rsidR="00010D5B" w:rsidRPr="00B81D73" w:rsidRDefault="00010D5B" w:rsidP="00297ECD">
            <w:pPr>
              <w:spacing w:before="60" w:after="60"/>
              <w:rPr>
                <w:rFonts w:cstheme="minorHAnsi"/>
                <w:b/>
                <w:bCs/>
                <w:color w:val="FFFFFF"/>
                <w:sz w:val="24"/>
                <w:szCs w:val="24"/>
                <w:lang w:eastAsia="es-ES"/>
              </w:rPr>
            </w:pPr>
            <w:r w:rsidRPr="00B81D73">
              <w:rPr>
                <w:rFonts w:cstheme="minorHAnsi"/>
                <w:b/>
                <w:bCs/>
                <w:color w:val="FFFFFF"/>
                <w:sz w:val="24"/>
                <w:szCs w:val="24"/>
                <w:lang w:eastAsia="es-ES"/>
              </w:rPr>
              <w:t xml:space="preserve"> A.3 </w:t>
            </w:r>
            <w:r w:rsidR="00B81D73">
              <w:rPr>
                <w:rFonts w:cstheme="minorHAnsi"/>
                <w:b/>
                <w:bCs/>
                <w:color w:val="FFFFFF"/>
                <w:sz w:val="24"/>
                <w:szCs w:val="24"/>
                <w:lang w:eastAsia="es-ES"/>
              </w:rPr>
              <w:t>E</w:t>
            </w:r>
            <w:r w:rsidR="00B81D73" w:rsidRPr="00B81D73">
              <w:rPr>
                <w:rFonts w:cstheme="minorHAnsi"/>
                <w:b/>
                <w:bCs/>
                <w:color w:val="FFFFFF"/>
                <w:sz w:val="24"/>
                <w:szCs w:val="24"/>
                <w:lang w:eastAsia="es-ES"/>
              </w:rPr>
              <w:t>xcedente antes de impuestos</w:t>
            </w:r>
          </w:p>
        </w:tc>
        <w:tc>
          <w:tcPr>
            <w:tcW w:w="708" w:type="dxa"/>
            <w:tcBorders>
              <w:left w:val="single" w:sz="4" w:space="0" w:color="FFFFFF" w:themeColor="background1"/>
              <w:bottom w:val="nil"/>
              <w:right w:val="single" w:sz="4" w:space="0" w:color="FFFFFF" w:themeColor="background1"/>
            </w:tcBorders>
            <w:shd w:val="clear" w:color="auto" w:fill="auto"/>
            <w:noWrap/>
            <w:vAlign w:val="center"/>
            <w:hideMark/>
          </w:tcPr>
          <w:p w:rsidR="00010D5B" w:rsidRPr="00E81ECC" w:rsidRDefault="00010D5B" w:rsidP="00297ECD">
            <w:pPr>
              <w:spacing w:before="60" w:after="60"/>
              <w:jc w:val="right"/>
              <w:rPr>
                <w:rFonts w:cstheme="minorHAnsi"/>
                <w:b/>
                <w:bCs/>
                <w:sz w:val="18"/>
                <w:szCs w:val="18"/>
                <w:lang w:eastAsia="es-ES"/>
              </w:rPr>
            </w:pPr>
            <w:r w:rsidRPr="00E81ECC">
              <w:rPr>
                <w:rFonts w:cstheme="minorHAnsi"/>
                <w:b/>
                <w:bCs/>
                <w:sz w:val="18"/>
                <w:szCs w:val="18"/>
                <w:lang w:eastAsia="es-ES"/>
              </w:rPr>
              <w:t> </w:t>
            </w:r>
          </w:p>
        </w:tc>
        <w:tc>
          <w:tcPr>
            <w:tcW w:w="1318" w:type="dxa"/>
            <w:tcBorders>
              <w:left w:val="single" w:sz="4" w:space="0" w:color="FFFFFF" w:themeColor="background1"/>
              <w:bottom w:val="nil"/>
              <w:right w:val="single" w:sz="4" w:space="0" w:color="FFFFFF" w:themeColor="background1"/>
            </w:tcBorders>
            <w:shd w:val="clear" w:color="auto" w:fill="808080" w:themeFill="background1" w:themeFillShade="80"/>
            <w:noWrap/>
            <w:vAlign w:val="center"/>
            <w:hideMark/>
          </w:tcPr>
          <w:p w:rsidR="00010D5B" w:rsidRPr="00B81D73" w:rsidRDefault="00010D5B" w:rsidP="00297ECD">
            <w:pPr>
              <w:spacing w:before="60" w:after="60"/>
              <w:jc w:val="right"/>
              <w:rPr>
                <w:rFonts w:cstheme="minorHAnsi"/>
                <w:b/>
                <w:bCs/>
                <w:color w:val="FFFFFF"/>
                <w:sz w:val="24"/>
                <w:szCs w:val="24"/>
                <w:lang w:eastAsia="es-ES"/>
              </w:rPr>
            </w:pPr>
            <w:r w:rsidRPr="00B81D73">
              <w:rPr>
                <w:rFonts w:cstheme="minorHAnsi"/>
                <w:b/>
                <w:bCs/>
                <w:color w:val="FFFFFF"/>
                <w:sz w:val="24"/>
                <w:szCs w:val="24"/>
                <w:lang w:eastAsia="es-ES"/>
              </w:rPr>
              <w:t>218.604,61</w:t>
            </w:r>
          </w:p>
        </w:tc>
        <w:tc>
          <w:tcPr>
            <w:tcW w:w="1234" w:type="dxa"/>
            <w:tcBorders>
              <w:left w:val="single" w:sz="4" w:space="0" w:color="FFFFFF" w:themeColor="background1"/>
              <w:bottom w:val="nil"/>
            </w:tcBorders>
            <w:shd w:val="clear" w:color="auto" w:fill="808080" w:themeFill="background1" w:themeFillShade="80"/>
            <w:noWrap/>
            <w:vAlign w:val="center"/>
            <w:hideMark/>
          </w:tcPr>
          <w:p w:rsidR="00010D5B" w:rsidRPr="00B81D73" w:rsidRDefault="00010D5B" w:rsidP="00297ECD">
            <w:pPr>
              <w:spacing w:before="60" w:after="60"/>
              <w:jc w:val="right"/>
              <w:rPr>
                <w:rFonts w:cstheme="minorHAnsi"/>
                <w:b/>
                <w:bCs/>
                <w:color w:val="FFFFFF"/>
                <w:sz w:val="24"/>
                <w:szCs w:val="24"/>
                <w:lang w:eastAsia="es-ES"/>
              </w:rPr>
            </w:pPr>
            <w:r w:rsidRPr="00B81D73">
              <w:rPr>
                <w:rFonts w:cstheme="minorHAnsi"/>
                <w:b/>
                <w:bCs/>
                <w:color w:val="FFFFFF"/>
                <w:sz w:val="24"/>
                <w:szCs w:val="24"/>
                <w:lang w:eastAsia="es-ES"/>
              </w:rPr>
              <w:t>-87.545,76</w:t>
            </w:r>
          </w:p>
        </w:tc>
      </w:tr>
      <w:tr w:rsidR="00010D5B" w:rsidRPr="00A83CD1" w:rsidTr="00DA7674">
        <w:trPr>
          <w:trHeight w:val="266"/>
        </w:trPr>
        <w:tc>
          <w:tcPr>
            <w:tcW w:w="7300" w:type="dxa"/>
            <w:tcBorders>
              <w:top w:val="nil"/>
              <w:bottom w:val="nil"/>
            </w:tcBorders>
            <w:shd w:val="clear" w:color="auto" w:fill="auto"/>
            <w:noWrap/>
            <w:vAlign w:val="center"/>
            <w:hideMark/>
          </w:tcPr>
          <w:p w:rsidR="00010D5B" w:rsidRPr="0046552E" w:rsidRDefault="00010D5B" w:rsidP="00297ECD">
            <w:pPr>
              <w:spacing w:before="60" w:after="60"/>
              <w:rPr>
                <w:rFonts w:cstheme="minorHAnsi"/>
                <w:b/>
                <w:bCs/>
                <w:sz w:val="20"/>
                <w:szCs w:val="12"/>
                <w:lang w:eastAsia="es-ES"/>
              </w:rPr>
            </w:pPr>
            <w:r w:rsidRPr="0046552E">
              <w:rPr>
                <w:rFonts w:cstheme="minorHAnsi"/>
                <w:b/>
                <w:bCs/>
                <w:sz w:val="20"/>
                <w:szCs w:val="12"/>
                <w:lang w:eastAsia="es-ES"/>
              </w:rPr>
              <w:t xml:space="preserve">      </w:t>
            </w:r>
            <w:r w:rsidRPr="00B81D73">
              <w:rPr>
                <w:rFonts w:cstheme="minorHAnsi"/>
                <w:b/>
                <w:bCs/>
                <w:lang w:eastAsia="es-ES"/>
              </w:rPr>
              <w:t>20. Impuestos sobre beneficios</w:t>
            </w:r>
          </w:p>
        </w:tc>
        <w:tc>
          <w:tcPr>
            <w:tcW w:w="708" w:type="dxa"/>
            <w:tcBorders>
              <w:top w:val="nil"/>
              <w:bottom w:val="nil"/>
            </w:tcBorders>
            <w:shd w:val="clear" w:color="auto" w:fill="auto"/>
            <w:noWrap/>
            <w:vAlign w:val="center"/>
            <w:hideMark/>
          </w:tcPr>
          <w:p w:rsidR="00010D5B" w:rsidRPr="00E81ECC" w:rsidRDefault="00E81ECC" w:rsidP="00297ECD">
            <w:pPr>
              <w:spacing w:before="60" w:after="60"/>
              <w:jc w:val="right"/>
              <w:rPr>
                <w:rFonts w:cstheme="minorHAnsi"/>
                <w:b/>
                <w:bCs/>
                <w:sz w:val="18"/>
                <w:szCs w:val="18"/>
                <w:lang w:eastAsia="es-ES"/>
              </w:rPr>
            </w:pPr>
            <w:r w:rsidRPr="00E81ECC">
              <w:rPr>
                <w:rFonts w:cstheme="minorHAnsi"/>
                <w:b/>
                <w:bCs/>
                <w:sz w:val="18"/>
                <w:szCs w:val="18"/>
                <w:lang w:eastAsia="es-ES"/>
              </w:rPr>
              <w:t>II.1.13</w:t>
            </w:r>
          </w:p>
        </w:tc>
        <w:tc>
          <w:tcPr>
            <w:tcW w:w="1318" w:type="dxa"/>
            <w:tcBorders>
              <w:top w:val="nil"/>
              <w:bottom w:val="nil"/>
            </w:tcBorders>
            <w:shd w:val="clear" w:color="auto" w:fill="auto"/>
            <w:noWrap/>
            <w:vAlign w:val="center"/>
            <w:hideMark/>
          </w:tcPr>
          <w:p w:rsidR="00010D5B" w:rsidRPr="00B81D73" w:rsidRDefault="00010D5B" w:rsidP="00297ECD">
            <w:pPr>
              <w:spacing w:before="60" w:after="60"/>
              <w:jc w:val="right"/>
              <w:rPr>
                <w:rFonts w:cstheme="minorHAnsi"/>
                <w:b/>
                <w:bCs/>
                <w:szCs w:val="12"/>
                <w:lang w:eastAsia="es-ES"/>
              </w:rPr>
            </w:pPr>
            <w:r w:rsidRPr="00B81D73">
              <w:rPr>
                <w:rFonts w:cstheme="minorHAnsi"/>
                <w:b/>
                <w:bCs/>
                <w:szCs w:val="12"/>
                <w:lang w:eastAsia="es-ES"/>
              </w:rPr>
              <w:t xml:space="preserve">-21.349,02 </w:t>
            </w:r>
          </w:p>
        </w:tc>
        <w:tc>
          <w:tcPr>
            <w:tcW w:w="1234" w:type="dxa"/>
            <w:tcBorders>
              <w:top w:val="nil"/>
              <w:bottom w:val="nil"/>
            </w:tcBorders>
            <w:shd w:val="clear" w:color="auto" w:fill="auto"/>
            <w:noWrap/>
            <w:vAlign w:val="center"/>
            <w:hideMark/>
          </w:tcPr>
          <w:p w:rsidR="00010D5B" w:rsidRPr="00B81D73" w:rsidRDefault="00010D5B" w:rsidP="00297ECD">
            <w:pPr>
              <w:spacing w:before="60" w:after="60"/>
              <w:jc w:val="right"/>
              <w:rPr>
                <w:rFonts w:cstheme="minorHAnsi"/>
                <w:b/>
                <w:bCs/>
                <w:szCs w:val="12"/>
                <w:lang w:eastAsia="es-ES"/>
              </w:rPr>
            </w:pPr>
            <w:r w:rsidRPr="00B81D73">
              <w:rPr>
                <w:rFonts w:cstheme="minorHAnsi"/>
                <w:b/>
                <w:bCs/>
                <w:szCs w:val="12"/>
                <w:lang w:eastAsia="es-ES"/>
              </w:rPr>
              <w:t xml:space="preserve">-387,24 </w:t>
            </w:r>
          </w:p>
        </w:tc>
      </w:tr>
      <w:tr w:rsidR="00010D5B" w:rsidRPr="00A83CD1" w:rsidTr="00DA7674">
        <w:trPr>
          <w:trHeight w:val="320"/>
        </w:trPr>
        <w:tc>
          <w:tcPr>
            <w:tcW w:w="7300" w:type="dxa"/>
            <w:tcBorders>
              <w:bottom w:val="nil"/>
              <w:right w:val="single" w:sz="4" w:space="0" w:color="FFFFFF" w:themeColor="background1"/>
            </w:tcBorders>
            <w:shd w:val="clear" w:color="auto" w:fill="808080" w:themeFill="background1" w:themeFillShade="80"/>
            <w:noWrap/>
            <w:vAlign w:val="center"/>
            <w:hideMark/>
          </w:tcPr>
          <w:p w:rsidR="00010D5B" w:rsidRPr="00B81D73" w:rsidRDefault="00DA7674" w:rsidP="00297ECD">
            <w:pPr>
              <w:spacing w:before="60" w:after="60"/>
              <w:rPr>
                <w:rFonts w:cstheme="minorHAnsi"/>
                <w:b/>
                <w:bCs/>
                <w:color w:val="FFFFFF"/>
                <w:sz w:val="24"/>
                <w:szCs w:val="24"/>
                <w:lang w:eastAsia="es-ES"/>
              </w:rPr>
            </w:pPr>
            <w:r>
              <w:rPr>
                <w:rFonts w:cstheme="minorHAnsi"/>
                <w:b/>
                <w:bCs/>
                <w:color w:val="FFFFFF"/>
                <w:sz w:val="24"/>
                <w:szCs w:val="24"/>
                <w:lang w:eastAsia="es-ES"/>
              </w:rPr>
              <w:t xml:space="preserve"> A.4 Variación </w:t>
            </w:r>
            <w:r w:rsidR="00010D5B" w:rsidRPr="00B81D73">
              <w:rPr>
                <w:rFonts w:cstheme="minorHAnsi"/>
                <w:b/>
                <w:bCs/>
                <w:color w:val="FFFFFF"/>
                <w:sz w:val="24"/>
                <w:szCs w:val="24"/>
                <w:lang w:eastAsia="es-ES"/>
              </w:rPr>
              <w:t>patrimonio neto reconocida en el excedente del ejercicio</w:t>
            </w:r>
          </w:p>
        </w:tc>
        <w:tc>
          <w:tcPr>
            <w:tcW w:w="708" w:type="dxa"/>
            <w:tcBorders>
              <w:left w:val="single" w:sz="4" w:space="0" w:color="FFFFFF" w:themeColor="background1"/>
              <w:bottom w:val="nil"/>
              <w:right w:val="single" w:sz="4" w:space="0" w:color="FFFFFF" w:themeColor="background1"/>
            </w:tcBorders>
            <w:shd w:val="clear" w:color="auto" w:fill="auto"/>
            <w:noWrap/>
            <w:vAlign w:val="center"/>
            <w:hideMark/>
          </w:tcPr>
          <w:p w:rsidR="00010D5B" w:rsidRPr="00432B5D" w:rsidRDefault="00010D5B" w:rsidP="00297ECD">
            <w:pPr>
              <w:spacing w:before="60" w:after="60"/>
              <w:jc w:val="right"/>
              <w:rPr>
                <w:rFonts w:cstheme="minorHAnsi"/>
                <w:b/>
                <w:bCs/>
                <w:color w:val="FF0000"/>
                <w:sz w:val="18"/>
                <w:szCs w:val="18"/>
                <w:lang w:eastAsia="es-ES"/>
              </w:rPr>
            </w:pPr>
            <w:r w:rsidRPr="00432B5D">
              <w:rPr>
                <w:rFonts w:cstheme="minorHAnsi"/>
                <w:b/>
                <w:bCs/>
                <w:color w:val="FF0000"/>
                <w:sz w:val="18"/>
                <w:szCs w:val="18"/>
                <w:lang w:eastAsia="es-ES"/>
              </w:rPr>
              <w:t> </w:t>
            </w:r>
          </w:p>
        </w:tc>
        <w:tc>
          <w:tcPr>
            <w:tcW w:w="1318" w:type="dxa"/>
            <w:tcBorders>
              <w:left w:val="single" w:sz="4" w:space="0" w:color="FFFFFF" w:themeColor="background1"/>
              <w:bottom w:val="nil"/>
              <w:right w:val="single" w:sz="4" w:space="0" w:color="FFFFFF" w:themeColor="background1"/>
            </w:tcBorders>
            <w:shd w:val="clear" w:color="auto" w:fill="808080" w:themeFill="background1" w:themeFillShade="80"/>
            <w:noWrap/>
            <w:vAlign w:val="center"/>
            <w:hideMark/>
          </w:tcPr>
          <w:p w:rsidR="00010D5B" w:rsidRPr="00B81D73" w:rsidRDefault="00010D5B" w:rsidP="00297ECD">
            <w:pPr>
              <w:spacing w:before="60" w:after="60"/>
              <w:jc w:val="right"/>
              <w:rPr>
                <w:rFonts w:cstheme="minorHAnsi"/>
                <w:b/>
                <w:bCs/>
                <w:color w:val="FFFFFF"/>
                <w:sz w:val="24"/>
                <w:szCs w:val="24"/>
                <w:lang w:eastAsia="es-ES"/>
              </w:rPr>
            </w:pPr>
            <w:r w:rsidRPr="00B81D73">
              <w:rPr>
                <w:rFonts w:cstheme="minorHAnsi"/>
                <w:b/>
                <w:bCs/>
                <w:color w:val="FFFFFF" w:themeColor="background1"/>
                <w:sz w:val="24"/>
                <w:szCs w:val="24"/>
                <w:lang w:eastAsia="es-ES"/>
              </w:rPr>
              <w:t>197.255,59</w:t>
            </w:r>
          </w:p>
        </w:tc>
        <w:tc>
          <w:tcPr>
            <w:tcW w:w="1234" w:type="dxa"/>
            <w:tcBorders>
              <w:left w:val="single" w:sz="4" w:space="0" w:color="FFFFFF" w:themeColor="background1"/>
              <w:bottom w:val="nil"/>
            </w:tcBorders>
            <w:shd w:val="clear" w:color="auto" w:fill="808080" w:themeFill="background1" w:themeFillShade="80"/>
            <w:noWrap/>
            <w:vAlign w:val="center"/>
            <w:hideMark/>
          </w:tcPr>
          <w:p w:rsidR="00010D5B" w:rsidRPr="00B81D73" w:rsidRDefault="00010D5B" w:rsidP="00297ECD">
            <w:pPr>
              <w:spacing w:before="60" w:after="60"/>
              <w:jc w:val="right"/>
              <w:rPr>
                <w:rFonts w:cstheme="minorHAnsi"/>
                <w:b/>
                <w:bCs/>
                <w:color w:val="FFFFFF"/>
                <w:sz w:val="24"/>
                <w:szCs w:val="24"/>
                <w:lang w:eastAsia="es-ES"/>
              </w:rPr>
            </w:pPr>
            <w:r w:rsidRPr="00B81D73">
              <w:rPr>
                <w:rFonts w:cstheme="minorHAnsi"/>
                <w:b/>
                <w:bCs/>
                <w:color w:val="FFFFFF" w:themeColor="background1"/>
                <w:sz w:val="24"/>
                <w:szCs w:val="24"/>
                <w:lang w:eastAsia="es-ES"/>
              </w:rPr>
              <w:t>-87.933,00</w:t>
            </w:r>
          </w:p>
        </w:tc>
      </w:tr>
      <w:tr w:rsidR="00010D5B" w:rsidRPr="00A83CD1" w:rsidTr="00DA7674">
        <w:trPr>
          <w:trHeight w:val="280"/>
        </w:trPr>
        <w:tc>
          <w:tcPr>
            <w:tcW w:w="7300" w:type="dxa"/>
            <w:tcBorders>
              <w:left w:val="single" w:sz="4" w:space="0" w:color="808080" w:themeColor="background1" w:themeShade="80"/>
              <w:bottom w:val="nil"/>
              <w:right w:val="single" w:sz="4" w:space="0" w:color="FFFFFF" w:themeColor="background1"/>
            </w:tcBorders>
            <w:shd w:val="clear" w:color="auto" w:fill="808080" w:themeFill="background1" w:themeFillShade="80"/>
            <w:noWrap/>
            <w:vAlign w:val="center"/>
            <w:hideMark/>
          </w:tcPr>
          <w:p w:rsidR="00010D5B" w:rsidRPr="00B81D73" w:rsidRDefault="00010D5B" w:rsidP="00297ECD">
            <w:pPr>
              <w:spacing w:before="60" w:after="60"/>
              <w:rPr>
                <w:rFonts w:cstheme="minorHAnsi"/>
                <w:b/>
                <w:bCs/>
                <w:color w:val="FFFFFF"/>
                <w:sz w:val="24"/>
                <w:szCs w:val="24"/>
                <w:lang w:eastAsia="es-ES"/>
              </w:rPr>
            </w:pPr>
            <w:r w:rsidRPr="00B81D73">
              <w:rPr>
                <w:rFonts w:cstheme="minorHAnsi"/>
                <w:b/>
                <w:bCs/>
                <w:color w:val="FFFFFF"/>
                <w:sz w:val="24"/>
                <w:szCs w:val="24"/>
                <w:lang w:eastAsia="es-ES"/>
              </w:rPr>
              <w:t xml:space="preserve"> I.  RESULTADO TOTAL, VARIACIÓN DEL PN EN EL EJERCICIO</w:t>
            </w:r>
          </w:p>
        </w:tc>
        <w:tc>
          <w:tcPr>
            <w:tcW w:w="708" w:type="dxa"/>
            <w:tcBorders>
              <w:left w:val="single" w:sz="4" w:space="0" w:color="FFFFFF" w:themeColor="background1"/>
              <w:bottom w:val="single" w:sz="4" w:space="0" w:color="auto"/>
              <w:right w:val="single" w:sz="4" w:space="0" w:color="FFFFFF" w:themeColor="background1"/>
            </w:tcBorders>
            <w:shd w:val="clear" w:color="auto" w:fill="auto"/>
            <w:noWrap/>
            <w:vAlign w:val="center"/>
            <w:hideMark/>
          </w:tcPr>
          <w:p w:rsidR="00010D5B" w:rsidRPr="00432B5D" w:rsidRDefault="00010D5B" w:rsidP="00297ECD">
            <w:pPr>
              <w:spacing w:before="60" w:after="60"/>
              <w:jc w:val="right"/>
              <w:rPr>
                <w:rFonts w:cstheme="minorHAnsi"/>
                <w:b/>
                <w:bCs/>
                <w:color w:val="FF0000"/>
                <w:sz w:val="18"/>
                <w:szCs w:val="18"/>
                <w:lang w:eastAsia="es-ES"/>
              </w:rPr>
            </w:pPr>
            <w:r w:rsidRPr="00432B5D">
              <w:rPr>
                <w:rFonts w:cstheme="minorHAnsi"/>
                <w:b/>
                <w:bCs/>
                <w:color w:val="FF0000"/>
                <w:sz w:val="18"/>
                <w:szCs w:val="18"/>
                <w:lang w:eastAsia="es-ES"/>
              </w:rPr>
              <w:t> </w:t>
            </w:r>
          </w:p>
        </w:tc>
        <w:tc>
          <w:tcPr>
            <w:tcW w:w="1318" w:type="dxa"/>
            <w:tcBorders>
              <w:left w:val="single" w:sz="4" w:space="0" w:color="FFFFFF" w:themeColor="background1"/>
              <w:bottom w:val="nil"/>
              <w:right w:val="single" w:sz="4" w:space="0" w:color="FFFFFF" w:themeColor="background1"/>
            </w:tcBorders>
            <w:shd w:val="clear" w:color="auto" w:fill="808080" w:themeFill="background1" w:themeFillShade="80"/>
            <w:noWrap/>
            <w:vAlign w:val="center"/>
            <w:hideMark/>
          </w:tcPr>
          <w:p w:rsidR="00010D5B" w:rsidRPr="00B81D73" w:rsidRDefault="00010D5B" w:rsidP="00297ECD">
            <w:pPr>
              <w:spacing w:before="60" w:after="60"/>
              <w:jc w:val="right"/>
              <w:rPr>
                <w:rFonts w:cstheme="minorHAnsi"/>
                <w:b/>
                <w:bCs/>
                <w:color w:val="FFFFFF" w:themeColor="background1"/>
                <w:sz w:val="24"/>
                <w:szCs w:val="24"/>
                <w:lang w:eastAsia="es-ES"/>
              </w:rPr>
            </w:pPr>
            <w:r w:rsidRPr="00B81D73">
              <w:rPr>
                <w:rFonts w:cstheme="minorHAnsi"/>
                <w:b/>
                <w:bCs/>
                <w:color w:val="FFFFFF" w:themeColor="background1"/>
                <w:sz w:val="24"/>
                <w:szCs w:val="24"/>
                <w:lang w:eastAsia="es-ES"/>
              </w:rPr>
              <w:t>197.255,59</w:t>
            </w:r>
          </w:p>
        </w:tc>
        <w:tc>
          <w:tcPr>
            <w:tcW w:w="1234" w:type="dxa"/>
            <w:tcBorders>
              <w:left w:val="single" w:sz="4" w:space="0" w:color="FFFFFF" w:themeColor="background1"/>
              <w:bottom w:val="nil"/>
              <w:right w:val="single" w:sz="4" w:space="0" w:color="808080" w:themeColor="background1" w:themeShade="80"/>
            </w:tcBorders>
            <w:shd w:val="clear" w:color="auto" w:fill="808080" w:themeFill="background1" w:themeFillShade="80"/>
            <w:noWrap/>
            <w:vAlign w:val="center"/>
            <w:hideMark/>
          </w:tcPr>
          <w:p w:rsidR="00010D5B" w:rsidRPr="00B81D73" w:rsidRDefault="00010D5B" w:rsidP="00297ECD">
            <w:pPr>
              <w:spacing w:before="60" w:after="60"/>
              <w:jc w:val="right"/>
              <w:rPr>
                <w:rFonts w:cstheme="minorHAnsi"/>
                <w:b/>
                <w:bCs/>
                <w:color w:val="FFFFFF"/>
                <w:sz w:val="24"/>
                <w:szCs w:val="24"/>
                <w:lang w:eastAsia="es-ES"/>
              </w:rPr>
            </w:pPr>
            <w:r w:rsidRPr="00B81D73">
              <w:rPr>
                <w:rFonts w:cstheme="minorHAnsi"/>
                <w:b/>
                <w:bCs/>
                <w:color w:val="FFFFFF" w:themeColor="background1"/>
                <w:sz w:val="24"/>
                <w:szCs w:val="24"/>
                <w:lang w:eastAsia="es-ES"/>
              </w:rPr>
              <w:t>-87.933,00</w:t>
            </w:r>
          </w:p>
        </w:tc>
      </w:tr>
      <w:bookmarkEnd w:id="8"/>
    </w:tbl>
    <w:p w:rsidR="00010D5B" w:rsidRPr="00A83CD1" w:rsidRDefault="00010D5B" w:rsidP="00010D5B">
      <w:pPr>
        <w:spacing w:line="360" w:lineRule="auto"/>
        <w:ind w:right="-134"/>
        <w:jc w:val="both"/>
        <w:rPr>
          <w:rFonts w:cstheme="minorHAnsi"/>
          <w:szCs w:val="24"/>
        </w:rPr>
      </w:pPr>
    </w:p>
    <w:p w:rsidR="00010D5B" w:rsidRDefault="00010D5B" w:rsidP="00010D5B">
      <w:pPr>
        <w:spacing w:line="360" w:lineRule="auto"/>
        <w:ind w:right="-134"/>
        <w:jc w:val="right"/>
        <w:rPr>
          <w:rFonts w:ascii="Gill Sans MT" w:hAnsi="Gill Sans MT"/>
          <w:szCs w:val="24"/>
        </w:rPr>
      </w:pPr>
      <w:r>
        <w:rPr>
          <w:rFonts w:ascii="Gill Sans MT" w:hAnsi="Gill Sans MT"/>
          <w:szCs w:val="24"/>
        </w:rPr>
        <w:br w:type="page"/>
      </w:r>
    </w:p>
    <w:p w:rsidR="00010D5B" w:rsidRPr="009E229F" w:rsidRDefault="00553DB3" w:rsidP="00010D5B">
      <w:pPr>
        <w:spacing w:after="100"/>
        <w:ind w:right="-134"/>
        <w:jc w:val="right"/>
        <w:rPr>
          <w:rFonts w:cstheme="minorHAnsi"/>
          <w:b/>
          <w:kern w:val="24"/>
        </w:rPr>
      </w:pPr>
      <w:r w:rsidRPr="00256E8B">
        <w:rPr>
          <w:b/>
          <w:sz w:val="32"/>
          <w:szCs w:val="36"/>
        </w:rPr>
        <w:t>II.1.</w:t>
      </w:r>
      <w:r>
        <w:rPr>
          <w:b/>
          <w:sz w:val="32"/>
          <w:szCs w:val="36"/>
        </w:rPr>
        <w:t>3</w:t>
      </w:r>
      <w:r w:rsidRPr="00256E8B">
        <w:rPr>
          <w:b/>
          <w:sz w:val="32"/>
          <w:szCs w:val="36"/>
        </w:rPr>
        <w:t xml:space="preserve"> </w:t>
      </w:r>
      <w:r>
        <w:rPr>
          <w:b/>
          <w:sz w:val="32"/>
          <w:szCs w:val="36"/>
        </w:rPr>
        <w:t xml:space="preserve"> </w:t>
      </w:r>
      <w:r w:rsidR="00010D5B" w:rsidRPr="00553DB3">
        <w:rPr>
          <w:b/>
          <w:sz w:val="32"/>
          <w:szCs w:val="36"/>
        </w:rPr>
        <w:t>Actividad de la entidad</w:t>
      </w:r>
    </w:p>
    <w:p w:rsidR="00010D5B" w:rsidRDefault="00010D5B" w:rsidP="00010D5B">
      <w:pPr>
        <w:spacing w:after="100"/>
        <w:ind w:right="-134"/>
        <w:jc w:val="both"/>
        <w:rPr>
          <w:rFonts w:cstheme="minorHAnsi"/>
          <w:kern w:val="22"/>
          <w:sz w:val="20"/>
          <w:szCs w:val="24"/>
        </w:rPr>
      </w:pPr>
    </w:p>
    <w:p w:rsidR="00010D5B" w:rsidRPr="00553DB3" w:rsidRDefault="00010D5B" w:rsidP="00010D5B">
      <w:pPr>
        <w:spacing w:after="100"/>
        <w:ind w:right="-134"/>
        <w:jc w:val="both"/>
        <w:rPr>
          <w:rFonts w:cstheme="minorHAnsi"/>
          <w:u w:val="single"/>
        </w:rPr>
      </w:pPr>
      <w:r w:rsidRPr="00553DB3">
        <w:rPr>
          <w:rFonts w:cstheme="minorHAnsi"/>
          <w:kern w:val="22"/>
        </w:rPr>
        <w:t>El Colegio Oficial de Médicos de Las Palmas, en adelante el Colegio, reviste la forma jurídica de corporación de derecho público de carácter profesional, reconocida y amparada por la Constitución y el Estatuto de Autonomía de Canarias. Se rige por sus propios estatutos, por la Ley 10/1990 de 23 de mayo de Colegios Profesionales del Gobierno de Canarias y por el resto de las disposiciones legales que le sean de aplicación.</w:t>
      </w:r>
    </w:p>
    <w:p w:rsidR="00010D5B" w:rsidRPr="00553DB3" w:rsidRDefault="00010D5B" w:rsidP="00010D5B">
      <w:pPr>
        <w:suppressAutoHyphens/>
        <w:spacing w:after="100"/>
        <w:ind w:right="-134"/>
        <w:jc w:val="both"/>
        <w:rPr>
          <w:rFonts w:cstheme="minorHAnsi"/>
          <w:kern w:val="22"/>
        </w:rPr>
      </w:pPr>
      <w:r w:rsidRPr="00553DB3">
        <w:rPr>
          <w:rFonts w:cstheme="minorHAnsi"/>
          <w:kern w:val="22"/>
        </w:rPr>
        <w:t>Han de pertenecer obligatoriamente al Colegio todos los licenciados/graduados en medicina que ejerzan la profesión en el ámbito territorial de la provincia de Las Palmas.</w:t>
      </w:r>
    </w:p>
    <w:p w:rsidR="00010D5B" w:rsidRPr="00553DB3" w:rsidRDefault="00010D5B" w:rsidP="00010D5B">
      <w:pPr>
        <w:suppressAutoHyphens/>
        <w:spacing w:after="100"/>
        <w:ind w:right="-134"/>
        <w:jc w:val="both"/>
        <w:rPr>
          <w:rFonts w:cstheme="minorHAnsi"/>
        </w:rPr>
      </w:pPr>
      <w:r w:rsidRPr="00553DB3">
        <w:rPr>
          <w:rFonts w:cstheme="minorHAnsi"/>
        </w:rPr>
        <w:t>Su domicilio social se ubica en la calle León y Castillo, 44 de Las Palmas de Gran Canaria. Asimismo, dispone de sedes en las islas de Lanzarote y Fuerteventura.</w:t>
      </w:r>
    </w:p>
    <w:p w:rsidR="00010D5B" w:rsidRPr="00553DB3" w:rsidRDefault="00010D5B" w:rsidP="00010D5B">
      <w:pPr>
        <w:suppressAutoHyphens/>
        <w:spacing w:after="100"/>
        <w:ind w:right="-134"/>
        <w:jc w:val="both"/>
        <w:rPr>
          <w:rFonts w:cstheme="minorHAnsi"/>
        </w:rPr>
      </w:pPr>
      <w:r w:rsidRPr="00553DB3">
        <w:rPr>
          <w:rFonts w:cstheme="minorHAnsi"/>
        </w:rPr>
        <w:t>Los fines esenciales de la Institución consisten en la ordenación del ejercicio de la profesión, la representación institucional, la defensa de los intereses profesionales de los colegiados y la protección de los intereses de los usuarios de los servicios de sus colegiados.</w:t>
      </w:r>
    </w:p>
    <w:p w:rsidR="00010D5B" w:rsidRPr="00553DB3" w:rsidRDefault="00010D5B" w:rsidP="00010D5B">
      <w:pPr>
        <w:suppressAutoHyphens/>
        <w:spacing w:after="100"/>
        <w:ind w:right="-134"/>
        <w:jc w:val="both"/>
        <w:rPr>
          <w:rFonts w:eastAsia="Calibri" w:cstheme="minorHAnsi"/>
        </w:rPr>
      </w:pPr>
      <w:r w:rsidRPr="00553DB3">
        <w:rPr>
          <w:rFonts w:eastAsia="Calibri" w:cstheme="minorHAnsi"/>
        </w:rPr>
        <w:t>Mediante disposición estatutaria el Colegio ha dado desarrollo a las anteriores normas, estableciendo en el artículo 4 de sus estatutos los fines a los cuales se dirige.</w:t>
      </w:r>
    </w:p>
    <w:p w:rsidR="00010D5B" w:rsidRPr="00553DB3" w:rsidRDefault="00010D5B" w:rsidP="00010D5B">
      <w:pPr>
        <w:suppressAutoHyphens/>
        <w:spacing w:after="100"/>
        <w:ind w:left="284" w:right="-134"/>
        <w:jc w:val="both"/>
        <w:rPr>
          <w:rFonts w:eastAsia="Calibri" w:cstheme="minorHAnsi"/>
          <w:b/>
          <w:i/>
        </w:rPr>
      </w:pPr>
    </w:p>
    <w:p w:rsidR="00010D5B" w:rsidRPr="00553DB3" w:rsidRDefault="00010D5B" w:rsidP="00010D5B">
      <w:pPr>
        <w:suppressAutoHyphens/>
        <w:spacing w:after="100"/>
        <w:ind w:left="284" w:right="-134"/>
        <w:jc w:val="both"/>
        <w:rPr>
          <w:rFonts w:eastAsia="Calibri" w:cstheme="minorHAnsi"/>
          <w:b/>
          <w:i/>
        </w:rPr>
      </w:pPr>
      <w:r w:rsidRPr="00553DB3">
        <w:rPr>
          <w:rFonts w:eastAsia="Calibri" w:cstheme="minorHAnsi"/>
          <w:b/>
          <w:i/>
        </w:rPr>
        <w:t>“Artículo 4. Fines</w:t>
      </w:r>
    </w:p>
    <w:p w:rsidR="00010D5B" w:rsidRPr="00553DB3" w:rsidRDefault="00010D5B" w:rsidP="00010D5B">
      <w:pPr>
        <w:suppressAutoHyphens/>
        <w:spacing w:after="100"/>
        <w:ind w:left="284" w:right="-134"/>
        <w:jc w:val="both"/>
        <w:rPr>
          <w:rFonts w:eastAsia="Calibri" w:cstheme="minorHAnsi"/>
          <w:i/>
        </w:rPr>
      </w:pPr>
      <w:r w:rsidRPr="00553DB3">
        <w:rPr>
          <w:rFonts w:eastAsia="Calibri" w:cstheme="minorHAnsi"/>
          <w:i/>
        </w:rPr>
        <w:t>Además de los que les otorga la normativa vigente, el Colegio Oficial de Médicos de Las Palmas tendrá las siguientes funciones sin carácter limitativo:</w:t>
      </w:r>
    </w:p>
    <w:p w:rsidR="00010D5B" w:rsidRPr="00553DB3" w:rsidRDefault="00010D5B" w:rsidP="008360AE">
      <w:pPr>
        <w:numPr>
          <w:ilvl w:val="0"/>
          <w:numId w:val="2"/>
        </w:numPr>
        <w:suppressAutoHyphens/>
        <w:spacing w:after="100"/>
        <w:ind w:left="567" w:hanging="284"/>
        <w:jc w:val="both"/>
        <w:rPr>
          <w:rFonts w:eastAsia="Calibri" w:cstheme="minorHAnsi"/>
          <w:i/>
        </w:rPr>
      </w:pPr>
      <w:r w:rsidRPr="00553DB3">
        <w:rPr>
          <w:rFonts w:eastAsia="Calibri" w:cstheme="minorHAnsi"/>
          <w:i/>
        </w:rPr>
        <w:t>La ordenación del ejercicio de la profesión médica en su ámbito de aplicación.</w:t>
      </w:r>
    </w:p>
    <w:p w:rsidR="00010D5B" w:rsidRPr="00553DB3" w:rsidRDefault="00010D5B" w:rsidP="008360AE">
      <w:pPr>
        <w:widowControl w:val="0"/>
        <w:numPr>
          <w:ilvl w:val="0"/>
          <w:numId w:val="2"/>
        </w:numPr>
        <w:suppressAutoHyphens/>
        <w:spacing w:after="100"/>
        <w:ind w:left="567" w:hanging="284"/>
        <w:jc w:val="both"/>
        <w:rPr>
          <w:rFonts w:eastAsia="Calibri" w:cstheme="minorHAnsi"/>
          <w:i/>
        </w:rPr>
      </w:pPr>
      <w:r w:rsidRPr="00553DB3">
        <w:rPr>
          <w:rFonts w:eastAsia="Calibri" w:cstheme="minorHAnsi"/>
          <w:i/>
        </w:rPr>
        <w:t>La salvaguardia y observancia de los criterios éticos y normas deontológicas de la profesión médica, de su dignidad y prestigio, y de cuantas normas le sean de aplicación.</w:t>
      </w:r>
    </w:p>
    <w:p w:rsidR="00010D5B" w:rsidRPr="00553DB3" w:rsidRDefault="00010D5B" w:rsidP="008360AE">
      <w:pPr>
        <w:numPr>
          <w:ilvl w:val="0"/>
          <w:numId w:val="2"/>
        </w:numPr>
        <w:suppressAutoHyphens/>
        <w:spacing w:after="100"/>
        <w:ind w:left="567" w:hanging="284"/>
        <w:jc w:val="both"/>
        <w:rPr>
          <w:rFonts w:eastAsia="Calibri" w:cstheme="minorHAnsi"/>
          <w:i/>
        </w:rPr>
      </w:pPr>
      <w:r w:rsidRPr="00553DB3">
        <w:rPr>
          <w:rFonts w:eastAsia="Calibri" w:cstheme="minorHAnsi"/>
          <w:i/>
        </w:rPr>
        <w:t>La adopción de las medidas necesarias para prevenir y evitar el intrusismo profesional, así como la competencia desleal entre los colegiados.</w:t>
      </w:r>
    </w:p>
    <w:p w:rsidR="00010D5B" w:rsidRPr="00553DB3" w:rsidRDefault="00010D5B" w:rsidP="008360AE">
      <w:pPr>
        <w:numPr>
          <w:ilvl w:val="0"/>
          <w:numId w:val="2"/>
        </w:numPr>
        <w:suppressAutoHyphens/>
        <w:spacing w:after="100"/>
        <w:ind w:left="567" w:hanging="284"/>
        <w:jc w:val="both"/>
        <w:rPr>
          <w:rFonts w:eastAsia="Calibri" w:cstheme="minorHAnsi"/>
          <w:i/>
        </w:rPr>
      </w:pPr>
      <w:r w:rsidRPr="00553DB3">
        <w:rPr>
          <w:rFonts w:eastAsia="Calibri" w:cstheme="minorHAnsi"/>
          <w:i/>
        </w:rPr>
        <w:t>La colaboración con los poderes públicos y organismos oficiales o privados en la consecución del derecho a la protección de la salud de los ciudadanos del ámbito territorial de actuación del Colegio.</w:t>
      </w:r>
    </w:p>
    <w:p w:rsidR="00010D5B" w:rsidRPr="00553DB3" w:rsidRDefault="00010D5B" w:rsidP="008360AE">
      <w:pPr>
        <w:numPr>
          <w:ilvl w:val="0"/>
          <w:numId w:val="2"/>
        </w:numPr>
        <w:suppressAutoHyphens/>
        <w:spacing w:after="100"/>
        <w:ind w:left="567" w:hanging="284"/>
        <w:jc w:val="both"/>
        <w:rPr>
          <w:rFonts w:eastAsia="Calibri" w:cstheme="minorHAnsi"/>
          <w:i/>
        </w:rPr>
      </w:pPr>
      <w:r w:rsidRPr="00553DB3">
        <w:rPr>
          <w:rFonts w:eastAsia="Calibri" w:cstheme="minorHAnsi"/>
          <w:i/>
        </w:rPr>
        <w:t>Favorecer la promoción científica, cultural y social de los colegiados, pudiéndose gestionar las acciones y proyectos para este fin a través de la Fundación Canaria del Colegio de Médicos de las Palmas.</w:t>
      </w:r>
    </w:p>
    <w:p w:rsidR="00010D5B" w:rsidRPr="00553DB3" w:rsidRDefault="00010D5B" w:rsidP="008360AE">
      <w:pPr>
        <w:numPr>
          <w:ilvl w:val="0"/>
          <w:numId w:val="2"/>
        </w:numPr>
        <w:suppressAutoHyphens/>
        <w:spacing w:after="100"/>
        <w:ind w:left="567" w:hanging="284"/>
        <w:jc w:val="both"/>
        <w:rPr>
          <w:rFonts w:eastAsia="Calibri" w:cstheme="minorHAnsi"/>
          <w:i/>
        </w:rPr>
      </w:pPr>
      <w:r w:rsidRPr="00553DB3">
        <w:rPr>
          <w:rFonts w:eastAsia="Calibri" w:cstheme="minorHAnsi"/>
          <w:i/>
        </w:rPr>
        <w:t>La actualización y perfeccionamiento profesional en formación médica continuada.</w:t>
      </w:r>
    </w:p>
    <w:p w:rsidR="00010D5B" w:rsidRPr="00553DB3" w:rsidRDefault="00010D5B" w:rsidP="008360AE">
      <w:pPr>
        <w:numPr>
          <w:ilvl w:val="0"/>
          <w:numId w:val="2"/>
        </w:numPr>
        <w:suppressAutoHyphens/>
        <w:spacing w:after="100"/>
        <w:ind w:left="567" w:hanging="284"/>
        <w:jc w:val="both"/>
        <w:rPr>
          <w:rFonts w:eastAsia="Calibri" w:cstheme="minorHAnsi"/>
          <w:i/>
        </w:rPr>
      </w:pPr>
      <w:r w:rsidRPr="00553DB3">
        <w:rPr>
          <w:rFonts w:eastAsia="Calibri" w:cstheme="minorHAnsi"/>
          <w:i/>
        </w:rPr>
        <w:t>La prestación de servicios a los colegiados que favorezcan su acceso en condiciones de mercado ventajosas y que puedan servir, a su vez, de instrumentos financieros del propio Colegio.</w:t>
      </w:r>
    </w:p>
    <w:p w:rsidR="00010D5B" w:rsidRPr="00553DB3" w:rsidRDefault="00010D5B" w:rsidP="008360AE">
      <w:pPr>
        <w:numPr>
          <w:ilvl w:val="0"/>
          <w:numId w:val="2"/>
        </w:numPr>
        <w:suppressAutoHyphens/>
        <w:spacing w:after="100"/>
        <w:ind w:left="567" w:hanging="284"/>
        <w:jc w:val="both"/>
        <w:rPr>
          <w:rFonts w:eastAsia="Calibri" w:cstheme="minorHAnsi"/>
          <w:i/>
        </w:rPr>
      </w:pPr>
      <w:r w:rsidRPr="00553DB3">
        <w:rPr>
          <w:rFonts w:eastAsia="Calibri" w:cstheme="minorHAnsi"/>
          <w:i/>
        </w:rPr>
        <w:t>Cumplir y hacer cumplir la Ley y normas de aplicación a los colegiados, así como todas las normas y decisiones acordadas por los órganos colegiales.</w:t>
      </w:r>
    </w:p>
    <w:p w:rsidR="00010D5B" w:rsidRPr="00553DB3" w:rsidRDefault="00010D5B" w:rsidP="008360AE">
      <w:pPr>
        <w:numPr>
          <w:ilvl w:val="0"/>
          <w:numId w:val="2"/>
        </w:numPr>
        <w:suppressAutoHyphens/>
        <w:spacing w:after="100"/>
        <w:ind w:left="567" w:hanging="284"/>
        <w:jc w:val="both"/>
        <w:rPr>
          <w:rFonts w:eastAsia="Calibri" w:cstheme="minorHAnsi"/>
          <w:i/>
        </w:rPr>
      </w:pPr>
      <w:r w:rsidRPr="00553DB3">
        <w:rPr>
          <w:rFonts w:eastAsia="Calibri" w:cstheme="minorHAnsi"/>
          <w:i/>
        </w:rPr>
        <w:t>Desempeñar funciones de mediación y arbitraje como una vía alternativa a los tribunales de justicia para resolver cualquier controversia que le sea sometida tanto por personas físicas como jurídicas, en materias de su libre disposición.</w:t>
      </w:r>
    </w:p>
    <w:p w:rsidR="00010D5B" w:rsidRPr="00553DB3" w:rsidRDefault="00010D5B" w:rsidP="008360AE">
      <w:pPr>
        <w:numPr>
          <w:ilvl w:val="0"/>
          <w:numId w:val="2"/>
        </w:numPr>
        <w:suppressAutoHyphens/>
        <w:spacing w:after="100"/>
        <w:ind w:left="567" w:hanging="284"/>
        <w:jc w:val="both"/>
        <w:rPr>
          <w:rFonts w:eastAsia="Calibri" w:cstheme="minorHAnsi"/>
          <w:i/>
        </w:rPr>
      </w:pPr>
      <w:r w:rsidRPr="00553DB3">
        <w:rPr>
          <w:rFonts w:eastAsia="Calibri" w:cstheme="minorHAnsi"/>
          <w:i/>
        </w:rPr>
        <w:t>Todas las demás funciones que, estando amparadas por la ley, tiendan a la defensa de los intereses profesionales de los colegiados, la defensa de los usuarios de la atención de sus colegiados y al cumplimiento de los fines colegiales.”</w:t>
      </w:r>
    </w:p>
    <w:p w:rsidR="00010D5B" w:rsidRDefault="00010D5B" w:rsidP="00010D5B">
      <w:pPr>
        <w:suppressAutoHyphens/>
        <w:spacing w:after="100"/>
        <w:ind w:right="-134"/>
        <w:jc w:val="both"/>
        <w:rPr>
          <w:rFonts w:cstheme="minorHAnsi"/>
          <w:kern w:val="22"/>
          <w:sz w:val="20"/>
          <w:szCs w:val="24"/>
        </w:rPr>
      </w:pPr>
      <w:bookmarkStart w:id="9" w:name="_Hlk33776608"/>
    </w:p>
    <w:p w:rsidR="00010D5B" w:rsidRPr="00553DB3" w:rsidRDefault="00010D5B" w:rsidP="00553DB3">
      <w:pPr>
        <w:suppressAutoHyphens/>
        <w:spacing w:after="100"/>
        <w:ind w:right="-134"/>
        <w:jc w:val="both"/>
        <w:rPr>
          <w:rFonts w:cstheme="minorHAnsi"/>
          <w:szCs w:val="24"/>
        </w:rPr>
      </w:pPr>
      <w:r w:rsidRPr="00553DB3">
        <w:rPr>
          <w:rFonts w:cstheme="minorHAnsi"/>
          <w:kern w:val="22"/>
          <w:szCs w:val="24"/>
        </w:rPr>
        <w:t>Las partidas monetarias incluidas en este documento se expresan en euros.</w:t>
      </w:r>
      <w:bookmarkEnd w:id="9"/>
      <w:r w:rsidRPr="00553DB3">
        <w:rPr>
          <w:rFonts w:cstheme="minorHAnsi"/>
          <w:szCs w:val="24"/>
        </w:rPr>
        <w:br w:type="page"/>
      </w:r>
    </w:p>
    <w:p w:rsidR="00010D5B" w:rsidRPr="009E229F" w:rsidRDefault="00E54C2E" w:rsidP="00010D5B">
      <w:pPr>
        <w:spacing w:after="100"/>
        <w:jc w:val="right"/>
        <w:rPr>
          <w:rFonts w:cstheme="minorHAnsi"/>
          <w:kern w:val="28"/>
          <w:szCs w:val="24"/>
        </w:rPr>
      </w:pPr>
      <w:r w:rsidRPr="00256E8B">
        <w:rPr>
          <w:b/>
          <w:sz w:val="32"/>
          <w:szCs w:val="36"/>
        </w:rPr>
        <w:t>II.1.</w:t>
      </w:r>
      <w:r>
        <w:rPr>
          <w:b/>
          <w:sz w:val="32"/>
          <w:szCs w:val="36"/>
        </w:rPr>
        <w:t>4</w:t>
      </w:r>
      <w:r w:rsidRPr="00256E8B">
        <w:rPr>
          <w:b/>
          <w:sz w:val="32"/>
          <w:szCs w:val="36"/>
        </w:rPr>
        <w:t xml:space="preserve"> </w:t>
      </w:r>
      <w:r>
        <w:rPr>
          <w:b/>
          <w:sz w:val="32"/>
          <w:szCs w:val="36"/>
        </w:rPr>
        <w:t xml:space="preserve"> </w:t>
      </w:r>
      <w:r w:rsidR="00010D5B" w:rsidRPr="00E54C2E">
        <w:rPr>
          <w:b/>
          <w:sz w:val="32"/>
          <w:szCs w:val="36"/>
        </w:rPr>
        <w:t xml:space="preserve">Bases de Presentación de las </w:t>
      </w:r>
      <w:r w:rsidR="00E94DB5">
        <w:rPr>
          <w:b/>
          <w:sz w:val="32"/>
          <w:szCs w:val="36"/>
        </w:rPr>
        <w:t>c</w:t>
      </w:r>
      <w:r w:rsidR="00010D5B" w:rsidRPr="00E54C2E">
        <w:rPr>
          <w:b/>
          <w:sz w:val="32"/>
          <w:szCs w:val="36"/>
        </w:rPr>
        <w:t xml:space="preserve">uentas </w:t>
      </w:r>
      <w:r w:rsidR="00E94DB5">
        <w:rPr>
          <w:b/>
          <w:sz w:val="32"/>
          <w:szCs w:val="36"/>
        </w:rPr>
        <w:t>a</w:t>
      </w:r>
      <w:r w:rsidR="00010D5B" w:rsidRPr="00E54C2E">
        <w:rPr>
          <w:b/>
          <w:sz w:val="32"/>
          <w:szCs w:val="36"/>
        </w:rPr>
        <w:t>nuales</w:t>
      </w:r>
    </w:p>
    <w:p w:rsidR="00010D5B" w:rsidRPr="00282667" w:rsidRDefault="00010D5B" w:rsidP="00010D5B">
      <w:pPr>
        <w:suppressAutoHyphens/>
        <w:spacing w:after="100"/>
        <w:ind w:right="-134"/>
        <w:jc w:val="both"/>
        <w:rPr>
          <w:rFonts w:cstheme="minorHAnsi"/>
          <w:b/>
        </w:rPr>
      </w:pPr>
    </w:p>
    <w:p w:rsidR="00010D5B" w:rsidRPr="00E54C2E" w:rsidRDefault="00010D5B" w:rsidP="00010D5B">
      <w:pPr>
        <w:autoSpaceDE w:val="0"/>
        <w:autoSpaceDN w:val="0"/>
        <w:adjustRightInd w:val="0"/>
        <w:spacing w:after="100"/>
        <w:jc w:val="both"/>
        <w:rPr>
          <w:rFonts w:cstheme="minorHAnsi"/>
        </w:rPr>
      </w:pPr>
      <w:r w:rsidRPr="00E54C2E">
        <w:rPr>
          <w:rFonts w:cstheme="minorHAnsi"/>
        </w:rPr>
        <w:t>El balance, y la cuenta de resultados han sido formulados por la Junta Directiva, a partir de los registros contables de la Corporación, elaborados en base a principios y normas de contabilidad generalmente aceptados.</w:t>
      </w:r>
    </w:p>
    <w:p w:rsidR="00010D5B" w:rsidRPr="00E54C2E" w:rsidRDefault="00010D5B" w:rsidP="00010D5B">
      <w:pPr>
        <w:autoSpaceDE w:val="0"/>
        <w:autoSpaceDN w:val="0"/>
        <w:adjustRightInd w:val="0"/>
        <w:spacing w:after="100"/>
        <w:jc w:val="both"/>
        <w:rPr>
          <w:rFonts w:cstheme="minorHAnsi"/>
          <w:b/>
        </w:rPr>
      </w:pPr>
    </w:p>
    <w:p w:rsidR="00010D5B" w:rsidRPr="00E54C2E" w:rsidRDefault="00010D5B" w:rsidP="008360AE">
      <w:pPr>
        <w:pStyle w:val="Prrafodelista"/>
        <w:numPr>
          <w:ilvl w:val="0"/>
          <w:numId w:val="5"/>
        </w:numPr>
        <w:suppressAutoHyphens/>
        <w:spacing w:after="100"/>
        <w:ind w:left="284" w:right="-134" w:hanging="284"/>
        <w:jc w:val="both"/>
        <w:rPr>
          <w:rFonts w:cstheme="minorHAnsi"/>
          <w:b/>
        </w:rPr>
      </w:pPr>
      <w:r w:rsidRPr="00E54C2E">
        <w:rPr>
          <w:rFonts w:cstheme="minorHAnsi"/>
          <w:b/>
        </w:rPr>
        <w:t>Imagen fiel</w:t>
      </w:r>
      <w:r w:rsidRPr="00E54C2E">
        <w:rPr>
          <w:rFonts w:cstheme="minorHAnsi"/>
        </w:rPr>
        <w:t xml:space="preserve">: </w:t>
      </w:r>
      <w:bookmarkStart w:id="10" w:name="OLE_LINK2"/>
      <w:r w:rsidRPr="00E54C2E">
        <w:rPr>
          <w:rFonts w:cstheme="minorHAnsi"/>
        </w:rPr>
        <w:t>La formulación de las presentes cuentas anuales ha sido desarrollada mediante la aplicación voluntaria de la resolución de 26 de marzo de 2013 del Instituto de Contabilidad y Auditoría de Cuentas, por la que se aprueba el Plan de Contabilidad de pequeñas y medianas entidades sin fines lucrativos, el resto de disposiciones legales vigentes en materia contable, y supletoriamente al Código de Comercio</w:t>
      </w:r>
      <w:bookmarkEnd w:id="10"/>
      <w:r w:rsidRPr="00E54C2E">
        <w:rPr>
          <w:rFonts w:cstheme="minorHAnsi"/>
        </w:rPr>
        <w:t xml:space="preserve">, de forma que muestran la imagen fiel del patrimonio, de la situación financiera, así como de los resultados de la Corporación. </w:t>
      </w:r>
    </w:p>
    <w:p w:rsidR="00010D5B" w:rsidRPr="00E54C2E" w:rsidRDefault="00010D5B" w:rsidP="00010D5B">
      <w:pPr>
        <w:pStyle w:val="Prrafodelista"/>
        <w:suppressAutoHyphens/>
        <w:spacing w:after="100"/>
        <w:ind w:left="284" w:right="-134"/>
        <w:jc w:val="both"/>
        <w:rPr>
          <w:rFonts w:cstheme="minorHAnsi"/>
          <w:b/>
          <w:highlight w:val="magenta"/>
        </w:rPr>
      </w:pPr>
    </w:p>
    <w:p w:rsidR="00010D5B" w:rsidRPr="00E54C2E" w:rsidRDefault="00010D5B" w:rsidP="008360AE">
      <w:pPr>
        <w:pStyle w:val="Prrafodelista"/>
        <w:widowControl w:val="0"/>
        <w:numPr>
          <w:ilvl w:val="0"/>
          <w:numId w:val="5"/>
        </w:numPr>
        <w:suppressAutoHyphens/>
        <w:overflowPunct w:val="0"/>
        <w:spacing w:after="100"/>
        <w:ind w:left="284" w:right="-134" w:hanging="284"/>
        <w:jc w:val="both"/>
        <w:rPr>
          <w:rFonts w:cstheme="minorHAnsi"/>
        </w:rPr>
      </w:pPr>
      <w:r w:rsidRPr="00E54C2E">
        <w:rPr>
          <w:rFonts w:cstheme="minorHAnsi"/>
          <w:b/>
        </w:rPr>
        <w:t xml:space="preserve">Principios contables: </w:t>
      </w:r>
      <w:r w:rsidRPr="00E54C2E">
        <w:rPr>
          <w:rFonts w:cstheme="minorHAnsi"/>
        </w:rPr>
        <w:t>los principios y criterios contables aplicados para la formulación de las presentes cuentas anuales se resumen en la Nota 4 de la memoria, no habiéndose aplicado ningún principio que no fuera obligatorio.</w:t>
      </w:r>
    </w:p>
    <w:p w:rsidR="00010D5B" w:rsidRPr="00E54C2E" w:rsidRDefault="00010D5B" w:rsidP="00010D5B">
      <w:pPr>
        <w:suppressAutoHyphens/>
        <w:spacing w:after="100"/>
        <w:ind w:right="-134"/>
        <w:jc w:val="both"/>
        <w:rPr>
          <w:rFonts w:cstheme="minorHAnsi"/>
          <w:b/>
          <w:kern w:val="22"/>
        </w:rPr>
      </w:pPr>
    </w:p>
    <w:p w:rsidR="00010D5B" w:rsidRPr="00E54C2E" w:rsidRDefault="00010D5B" w:rsidP="008360AE">
      <w:pPr>
        <w:pStyle w:val="Prrafodelista"/>
        <w:widowControl w:val="0"/>
        <w:numPr>
          <w:ilvl w:val="0"/>
          <w:numId w:val="5"/>
        </w:numPr>
        <w:suppressAutoHyphens/>
        <w:overflowPunct w:val="0"/>
        <w:spacing w:after="100"/>
        <w:ind w:left="284" w:right="-134" w:hanging="284"/>
        <w:jc w:val="both"/>
        <w:rPr>
          <w:rFonts w:cstheme="minorHAnsi"/>
          <w:b/>
        </w:rPr>
      </w:pPr>
      <w:r w:rsidRPr="00E54C2E">
        <w:rPr>
          <w:rFonts w:cstheme="minorHAnsi"/>
          <w:b/>
        </w:rPr>
        <w:t xml:space="preserve">Aspectos críticos de la valoración y estimación de la incertidumbre: </w:t>
      </w:r>
      <w:r w:rsidRPr="00E54C2E">
        <w:rPr>
          <w:rFonts w:cstheme="minorHAnsi"/>
        </w:rPr>
        <w:t>no existen incertidumbres de importancia que puedan afectar a la continuidad de la Corporación, habiéndose elaborado las cuentas anuales bajo el principio de empresa en funcionamiento.</w:t>
      </w:r>
    </w:p>
    <w:p w:rsidR="00010D5B" w:rsidRPr="00E54C2E" w:rsidRDefault="00010D5B" w:rsidP="00010D5B">
      <w:pPr>
        <w:suppressAutoHyphens/>
        <w:spacing w:after="100"/>
        <w:ind w:right="-134"/>
        <w:jc w:val="both"/>
        <w:rPr>
          <w:rFonts w:cstheme="minorHAnsi"/>
          <w:b/>
        </w:rPr>
      </w:pPr>
    </w:p>
    <w:p w:rsidR="00010D5B" w:rsidRPr="00E54C2E" w:rsidRDefault="00010D5B" w:rsidP="008360AE">
      <w:pPr>
        <w:pStyle w:val="Prrafodelista"/>
        <w:widowControl w:val="0"/>
        <w:numPr>
          <w:ilvl w:val="0"/>
          <w:numId w:val="5"/>
        </w:numPr>
        <w:suppressAutoHyphens/>
        <w:overflowPunct w:val="0"/>
        <w:spacing w:after="100"/>
        <w:ind w:left="284" w:right="-134" w:hanging="284"/>
        <w:jc w:val="both"/>
        <w:rPr>
          <w:rFonts w:cstheme="minorHAnsi"/>
          <w:b/>
        </w:rPr>
      </w:pPr>
      <w:r w:rsidRPr="00E54C2E">
        <w:rPr>
          <w:rFonts w:cstheme="minorHAnsi"/>
          <w:b/>
        </w:rPr>
        <w:t xml:space="preserve">Comparación de la información: </w:t>
      </w:r>
      <w:r w:rsidRPr="00E54C2E">
        <w:rPr>
          <w:rFonts w:cstheme="minorHAnsi"/>
        </w:rPr>
        <w:t>las cifras del ejercicio 2019 son comparables con las del año anterior no habiéndose producido reclasificaciones ni cambios con respecto a las que figuraban en las cuentas anuales de 2018.</w:t>
      </w:r>
    </w:p>
    <w:p w:rsidR="00010D5B" w:rsidRPr="00E54C2E" w:rsidRDefault="00010D5B" w:rsidP="00010D5B">
      <w:pPr>
        <w:suppressAutoHyphens/>
        <w:spacing w:after="100"/>
        <w:ind w:right="-134"/>
        <w:jc w:val="both"/>
        <w:rPr>
          <w:rFonts w:cstheme="minorHAnsi"/>
          <w:b/>
        </w:rPr>
      </w:pPr>
    </w:p>
    <w:p w:rsidR="00010D5B" w:rsidRPr="00E54C2E" w:rsidRDefault="00010D5B" w:rsidP="008360AE">
      <w:pPr>
        <w:pStyle w:val="Prrafodelista"/>
        <w:widowControl w:val="0"/>
        <w:numPr>
          <w:ilvl w:val="0"/>
          <w:numId w:val="5"/>
        </w:numPr>
        <w:suppressAutoHyphens/>
        <w:overflowPunct w:val="0"/>
        <w:spacing w:after="100"/>
        <w:ind w:left="284" w:right="-134" w:hanging="284"/>
        <w:jc w:val="both"/>
        <w:rPr>
          <w:rFonts w:cstheme="minorHAnsi"/>
          <w:b/>
        </w:rPr>
      </w:pPr>
      <w:r w:rsidRPr="00E54C2E">
        <w:rPr>
          <w:rFonts w:cstheme="minorHAnsi"/>
          <w:b/>
        </w:rPr>
        <w:t xml:space="preserve">Agrupación de partidas: </w:t>
      </w:r>
      <w:r w:rsidRPr="00E54C2E">
        <w:rPr>
          <w:rFonts w:cstheme="minorHAnsi"/>
        </w:rPr>
        <w:t>no hay partidas agrupadas en el balance de situación ni en la cuenta de resultados que requieran un desglose adicional al que ya se muestran en los correspondientes apartados de la memoria.</w:t>
      </w:r>
    </w:p>
    <w:p w:rsidR="00010D5B" w:rsidRPr="00E54C2E" w:rsidRDefault="00010D5B" w:rsidP="00010D5B">
      <w:pPr>
        <w:suppressAutoHyphens/>
        <w:spacing w:after="100"/>
        <w:ind w:right="-134"/>
        <w:jc w:val="both"/>
        <w:rPr>
          <w:rFonts w:cstheme="minorHAnsi"/>
          <w:b/>
        </w:rPr>
      </w:pPr>
    </w:p>
    <w:p w:rsidR="00010D5B" w:rsidRPr="00E54C2E" w:rsidRDefault="00010D5B" w:rsidP="008360AE">
      <w:pPr>
        <w:pStyle w:val="Prrafodelista"/>
        <w:widowControl w:val="0"/>
        <w:numPr>
          <w:ilvl w:val="0"/>
          <w:numId w:val="5"/>
        </w:numPr>
        <w:suppressAutoHyphens/>
        <w:overflowPunct w:val="0"/>
        <w:spacing w:after="100"/>
        <w:ind w:left="284" w:right="-134" w:hanging="284"/>
        <w:jc w:val="both"/>
        <w:rPr>
          <w:rFonts w:cstheme="minorHAnsi"/>
          <w:b/>
        </w:rPr>
      </w:pPr>
      <w:r w:rsidRPr="00E54C2E">
        <w:rPr>
          <w:rFonts w:cstheme="minorHAnsi"/>
          <w:b/>
        </w:rPr>
        <w:t xml:space="preserve">Elementos recogidos en varias partidas: </w:t>
      </w:r>
      <w:r w:rsidRPr="00E54C2E">
        <w:rPr>
          <w:rFonts w:cstheme="minorHAnsi"/>
        </w:rPr>
        <w:t>no existen elementos registrados en dos o más partidas del Balance.</w:t>
      </w:r>
    </w:p>
    <w:p w:rsidR="00010D5B" w:rsidRPr="00E54C2E" w:rsidRDefault="00010D5B" w:rsidP="00010D5B">
      <w:pPr>
        <w:suppressAutoHyphens/>
        <w:spacing w:after="100"/>
        <w:ind w:right="-134"/>
        <w:jc w:val="both"/>
        <w:rPr>
          <w:rFonts w:cstheme="minorHAnsi"/>
          <w:b/>
        </w:rPr>
      </w:pPr>
    </w:p>
    <w:p w:rsidR="00010D5B" w:rsidRPr="00E54C2E" w:rsidRDefault="00010D5B" w:rsidP="008360AE">
      <w:pPr>
        <w:pStyle w:val="Prrafodelista"/>
        <w:widowControl w:val="0"/>
        <w:numPr>
          <w:ilvl w:val="0"/>
          <w:numId w:val="5"/>
        </w:numPr>
        <w:suppressAutoHyphens/>
        <w:overflowPunct w:val="0"/>
        <w:spacing w:after="100"/>
        <w:ind w:left="284" w:right="-134" w:hanging="284"/>
        <w:jc w:val="both"/>
        <w:rPr>
          <w:rFonts w:cstheme="minorHAnsi"/>
          <w:b/>
        </w:rPr>
      </w:pPr>
      <w:r w:rsidRPr="00E54C2E">
        <w:rPr>
          <w:rFonts w:cstheme="minorHAnsi"/>
          <w:b/>
        </w:rPr>
        <w:t xml:space="preserve">Cambios en criterios contables: </w:t>
      </w:r>
      <w:r w:rsidRPr="00E54C2E">
        <w:rPr>
          <w:rFonts w:cstheme="minorHAnsi"/>
        </w:rPr>
        <w:t>no se han realizado ajustes por cambios en criterios contables.</w:t>
      </w:r>
    </w:p>
    <w:p w:rsidR="00010D5B" w:rsidRPr="00E54C2E" w:rsidRDefault="00010D5B" w:rsidP="00010D5B">
      <w:pPr>
        <w:suppressAutoHyphens/>
        <w:spacing w:after="100"/>
        <w:ind w:right="-134"/>
        <w:jc w:val="both"/>
        <w:rPr>
          <w:rFonts w:cstheme="minorHAnsi"/>
          <w:b/>
        </w:rPr>
      </w:pPr>
    </w:p>
    <w:p w:rsidR="00010D5B" w:rsidRPr="00E54C2E" w:rsidRDefault="00010D5B" w:rsidP="008360AE">
      <w:pPr>
        <w:pStyle w:val="Prrafodelista"/>
        <w:widowControl w:val="0"/>
        <w:numPr>
          <w:ilvl w:val="0"/>
          <w:numId w:val="5"/>
        </w:numPr>
        <w:suppressAutoHyphens/>
        <w:overflowPunct w:val="0"/>
        <w:spacing w:after="100"/>
        <w:ind w:left="284" w:right="-134" w:hanging="284"/>
        <w:jc w:val="both"/>
        <w:rPr>
          <w:rFonts w:cstheme="minorHAnsi"/>
        </w:rPr>
      </w:pPr>
      <w:r w:rsidRPr="00E54C2E">
        <w:rPr>
          <w:rFonts w:cstheme="minorHAnsi"/>
          <w:b/>
        </w:rPr>
        <w:t xml:space="preserve">Corrección de errores: </w:t>
      </w:r>
      <w:r w:rsidRPr="00E54C2E">
        <w:rPr>
          <w:rFonts w:cstheme="minorHAnsi"/>
        </w:rPr>
        <w:t>no han tenido lugar ajustes por corrección de errores.</w:t>
      </w:r>
    </w:p>
    <w:p w:rsidR="00010D5B" w:rsidRPr="00282667" w:rsidRDefault="00010D5B" w:rsidP="00010D5B">
      <w:pPr>
        <w:spacing w:after="100"/>
        <w:rPr>
          <w:rFonts w:cstheme="minorHAnsi"/>
          <w:sz w:val="20"/>
        </w:rPr>
      </w:pPr>
      <w:r w:rsidRPr="00282667">
        <w:rPr>
          <w:rFonts w:cstheme="minorHAnsi"/>
          <w:sz w:val="20"/>
        </w:rPr>
        <w:br w:type="page"/>
      </w:r>
    </w:p>
    <w:p w:rsidR="00010D5B" w:rsidRPr="00E54C2E" w:rsidRDefault="00E54C2E" w:rsidP="00010D5B">
      <w:pPr>
        <w:spacing w:after="100"/>
        <w:ind w:right="-134"/>
        <w:jc w:val="right"/>
        <w:rPr>
          <w:b/>
          <w:sz w:val="32"/>
          <w:szCs w:val="36"/>
        </w:rPr>
      </w:pPr>
      <w:r w:rsidRPr="00256E8B">
        <w:rPr>
          <w:b/>
          <w:sz w:val="32"/>
          <w:szCs w:val="36"/>
        </w:rPr>
        <w:t>II.1.</w:t>
      </w:r>
      <w:r>
        <w:rPr>
          <w:b/>
          <w:sz w:val="32"/>
          <w:szCs w:val="36"/>
        </w:rPr>
        <w:t>5</w:t>
      </w:r>
      <w:r w:rsidRPr="00256E8B">
        <w:rPr>
          <w:b/>
          <w:sz w:val="32"/>
          <w:szCs w:val="36"/>
        </w:rPr>
        <w:t xml:space="preserve"> </w:t>
      </w:r>
      <w:r>
        <w:rPr>
          <w:b/>
          <w:sz w:val="32"/>
          <w:szCs w:val="36"/>
        </w:rPr>
        <w:t xml:space="preserve"> </w:t>
      </w:r>
      <w:r w:rsidRPr="00E54C2E">
        <w:rPr>
          <w:b/>
          <w:sz w:val="32"/>
          <w:szCs w:val="36"/>
        </w:rPr>
        <w:t>Excedente del ejercicio</w:t>
      </w:r>
    </w:p>
    <w:p w:rsidR="00010D5B" w:rsidRPr="00282667" w:rsidRDefault="00010D5B" w:rsidP="00010D5B">
      <w:pPr>
        <w:spacing w:after="100"/>
        <w:ind w:right="-134"/>
        <w:jc w:val="right"/>
        <w:rPr>
          <w:rFonts w:cstheme="minorHAnsi"/>
          <w:b/>
          <w:szCs w:val="24"/>
        </w:rPr>
      </w:pPr>
    </w:p>
    <w:p w:rsidR="00010D5B" w:rsidRDefault="00010D5B" w:rsidP="00010D5B">
      <w:pPr>
        <w:autoSpaceDE w:val="0"/>
        <w:autoSpaceDN w:val="0"/>
        <w:adjustRightInd w:val="0"/>
        <w:spacing w:after="100"/>
        <w:jc w:val="both"/>
        <w:rPr>
          <w:rFonts w:cstheme="minorHAnsi"/>
          <w:kern w:val="22"/>
        </w:rPr>
      </w:pPr>
      <w:r w:rsidRPr="006672BE">
        <w:rPr>
          <w:rFonts w:cstheme="minorHAnsi"/>
          <w:kern w:val="22"/>
        </w:rPr>
        <w:t xml:space="preserve">En este apartado, se informa acerca de la distribución del resultado del Colegio correspondientes al ejercicio 2019 que deberá ser aprobado en Asamblea, </w:t>
      </w:r>
      <w:r w:rsidR="006672BE" w:rsidRPr="006672BE">
        <w:rPr>
          <w:rFonts w:cstheme="minorHAnsi"/>
          <w:kern w:val="22"/>
        </w:rPr>
        <w:t>a propuesta de la Junta Directiva.</w:t>
      </w:r>
      <w:r w:rsidRPr="006672BE">
        <w:rPr>
          <w:rFonts w:cstheme="minorHAnsi"/>
          <w:kern w:val="22"/>
        </w:rPr>
        <w:t xml:space="preserve"> A efectos comparativos, se muestra la misma información correspondiente al ejercicio anterior.</w:t>
      </w:r>
    </w:p>
    <w:p w:rsidR="00FE7733" w:rsidRPr="006672BE" w:rsidRDefault="00FE7733" w:rsidP="00010D5B">
      <w:pPr>
        <w:autoSpaceDE w:val="0"/>
        <w:autoSpaceDN w:val="0"/>
        <w:adjustRightInd w:val="0"/>
        <w:spacing w:after="100"/>
        <w:jc w:val="both"/>
        <w:rPr>
          <w:rFonts w:cstheme="minorHAnsi"/>
          <w:kern w:val="22"/>
        </w:rPr>
      </w:pPr>
    </w:p>
    <w:tbl>
      <w:tblPr>
        <w:tblW w:w="0" w:type="auto"/>
        <w:tblInd w:w="1668" w:type="dxa"/>
        <w:tblLook w:val="04A0" w:firstRow="1" w:lastRow="0" w:firstColumn="1" w:lastColumn="0" w:noHBand="0" w:noVBand="1"/>
      </w:tblPr>
      <w:tblGrid>
        <w:gridCol w:w="2144"/>
        <w:gridCol w:w="1219"/>
        <w:gridCol w:w="1314"/>
      </w:tblGrid>
      <w:tr w:rsidR="00010D5B" w:rsidRPr="009E229F" w:rsidTr="006672BE">
        <w:trPr>
          <w:trHeight w:val="340"/>
        </w:trPr>
        <w:tc>
          <w:tcPr>
            <w:tcW w:w="0" w:type="auto"/>
            <w:tcBorders>
              <w:top w:val="single" w:sz="4" w:space="0" w:color="808080" w:themeColor="background1" w:themeShade="80"/>
              <w:left w:val="single" w:sz="4" w:space="0" w:color="A6A6A6" w:themeColor="background1" w:themeShade="A6"/>
            </w:tcBorders>
            <w:shd w:val="clear" w:color="auto" w:fill="808080" w:themeFill="background1" w:themeFillShade="80"/>
            <w:vAlign w:val="center"/>
          </w:tcPr>
          <w:p w:rsidR="00010D5B" w:rsidRPr="006672BE" w:rsidRDefault="00010D5B" w:rsidP="00010D5B">
            <w:pPr>
              <w:jc w:val="center"/>
              <w:rPr>
                <w:rFonts w:cstheme="minorHAnsi"/>
                <w:b/>
                <w:color w:val="FFFFFF" w:themeColor="background1"/>
                <w:sz w:val="26"/>
                <w:szCs w:val="26"/>
              </w:rPr>
            </w:pPr>
            <w:bookmarkStart w:id="11" w:name="_Hlk1670561"/>
            <w:r w:rsidRPr="006672BE">
              <w:rPr>
                <w:rFonts w:cstheme="minorHAnsi"/>
                <w:b/>
                <w:color w:val="FFFFFF" w:themeColor="background1"/>
                <w:sz w:val="26"/>
                <w:szCs w:val="26"/>
              </w:rPr>
              <w:t>Base de reparto</w:t>
            </w:r>
          </w:p>
        </w:tc>
        <w:tc>
          <w:tcPr>
            <w:tcW w:w="0" w:type="auto"/>
            <w:shd w:val="clear" w:color="auto" w:fill="auto"/>
            <w:vAlign w:val="center"/>
          </w:tcPr>
          <w:p w:rsidR="00010D5B" w:rsidRPr="006672BE" w:rsidRDefault="00010D5B" w:rsidP="00010D5B">
            <w:pPr>
              <w:jc w:val="center"/>
              <w:rPr>
                <w:rFonts w:cstheme="minorHAnsi"/>
                <w:b/>
                <w:sz w:val="26"/>
                <w:szCs w:val="26"/>
              </w:rPr>
            </w:pPr>
            <w:r w:rsidRPr="006672BE">
              <w:rPr>
                <w:rFonts w:cstheme="minorHAnsi"/>
                <w:b/>
                <w:sz w:val="26"/>
                <w:szCs w:val="26"/>
              </w:rPr>
              <w:t>2019</w:t>
            </w:r>
          </w:p>
        </w:tc>
        <w:tc>
          <w:tcPr>
            <w:tcW w:w="1314" w:type="dxa"/>
            <w:shd w:val="clear" w:color="auto" w:fill="auto"/>
            <w:vAlign w:val="center"/>
          </w:tcPr>
          <w:p w:rsidR="00010D5B" w:rsidRPr="006672BE" w:rsidRDefault="00010D5B" w:rsidP="00010D5B">
            <w:pPr>
              <w:jc w:val="center"/>
              <w:rPr>
                <w:rFonts w:cstheme="minorHAnsi"/>
                <w:b/>
                <w:sz w:val="26"/>
                <w:szCs w:val="26"/>
              </w:rPr>
            </w:pPr>
            <w:r w:rsidRPr="006672BE">
              <w:rPr>
                <w:rFonts w:cstheme="minorHAnsi"/>
                <w:b/>
                <w:sz w:val="26"/>
                <w:szCs w:val="26"/>
              </w:rPr>
              <w:t>2018</w:t>
            </w:r>
          </w:p>
        </w:tc>
      </w:tr>
      <w:tr w:rsidR="00010D5B" w:rsidRPr="009E229F" w:rsidTr="006672BE">
        <w:trPr>
          <w:trHeight w:val="340"/>
        </w:trPr>
        <w:tc>
          <w:tcPr>
            <w:tcW w:w="0" w:type="auto"/>
            <w:tcBorders>
              <w:bottom w:val="single" w:sz="4" w:space="0" w:color="auto"/>
            </w:tcBorders>
            <w:vAlign w:val="center"/>
          </w:tcPr>
          <w:p w:rsidR="00010D5B" w:rsidRPr="006672BE" w:rsidRDefault="00010D5B" w:rsidP="006672BE">
            <w:pPr>
              <w:jc w:val="right"/>
              <w:rPr>
                <w:rFonts w:cstheme="minorHAnsi"/>
                <w:kern w:val="22"/>
              </w:rPr>
            </w:pPr>
            <w:bookmarkStart w:id="12" w:name="_Hlk1670581"/>
            <w:r w:rsidRPr="006672BE">
              <w:rPr>
                <w:rFonts w:cstheme="minorHAnsi"/>
                <w:kern w:val="22"/>
              </w:rPr>
              <w:t>Excedente el ejercicio</w:t>
            </w:r>
          </w:p>
        </w:tc>
        <w:tc>
          <w:tcPr>
            <w:tcW w:w="0" w:type="auto"/>
            <w:tcBorders>
              <w:bottom w:val="single" w:sz="4" w:space="0" w:color="auto"/>
            </w:tcBorders>
            <w:shd w:val="clear" w:color="auto" w:fill="auto"/>
            <w:vAlign w:val="center"/>
          </w:tcPr>
          <w:p w:rsidR="00010D5B" w:rsidRPr="006672BE" w:rsidRDefault="00010D5B" w:rsidP="006672BE">
            <w:pPr>
              <w:jc w:val="right"/>
              <w:rPr>
                <w:rFonts w:cstheme="minorHAnsi"/>
                <w:kern w:val="22"/>
              </w:rPr>
            </w:pPr>
            <w:r w:rsidRPr="006672BE">
              <w:rPr>
                <w:rFonts w:cstheme="minorHAnsi"/>
                <w:kern w:val="22"/>
              </w:rPr>
              <w:t>197.255,59</w:t>
            </w:r>
          </w:p>
        </w:tc>
        <w:tc>
          <w:tcPr>
            <w:tcW w:w="1314" w:type="dxa"/>
            <w:tcBorders>
              <w:bottom w:val="single" w:sz="4" w:space="0" w:color="auto"/>
            </w:tcBorders>
            <w:vAlign w:val="center"/>
          </w:tcPr>
          <w:p w:rsidR="00010D5B" w:rsidRPr="006672BE" w:rsidRDefault="00010D5B" w:rsidP="006672BE">
            <w:pPr>
              <w:jc w:val="right"/>
              <w:rPr>
                <w:rFonts w:cstheme="minorHAnsi"/>
                <w:b/>
                <w:color w:val="FFFFFF" w:themeColor="background1"/>
                <w:kern w:val="22"/>
              </w:rPr>
            </w:pPr>
            <w:r w:rsidRPr="006672BE">
              <w:rPr>
                <w:rFonts w:cstheme="minorHAnsi"/>
                <w:kern w:val="22"/>
              </w:rPr>
              <w:t>-87.933,00</w:t>
            </w:r>
          </w:p>
        </w:tc>
      </w:tr>
      <w:bookmarkEnd w:id="11"/>
      <w:bookmarkEnd w:id="12"/>
    </w:tbl>
    <w:p w:rsidR="00010D5B" w:rsidRPr="009E229F" w:rsidRDefault="00010D5B" w:rsidP="00010D5B">
      <w:pPr>
        <w:keepNext/>
        <w:spacing w:before="240" w:after="60"/>
        <w:outlineLvl w:val="3"/>
        <w:rPr>
          <w:rFonts w:eastAsia="Calibri" w:cstheme="minorHAnsi"/>
          <w:b/>
          <w:bCs/>
        </w:rPr>
      </w:pPr>
    </w:p>
    <w:tbl>
      <w:tblPr>
        <w:tblW w:w="0" w:type="auto"/>
        <w:tblInd w:w="1668" w:type="dxa"/>
        <w:tblLook w:val="04A0" w:firstRow="1" w:lastRow="0" w:firstColumn="1" w:lastColumn="0" w:noHBand="0" w:noVBand="1"/>
      </w:tblPr>
      <w:tblGrid>
        <w:gridCol w:w="2046"/>
        <w:gridCol w:w="1219"/>
        <w:gridCol w:w="1114"/>
        <w:gridCol w:w="298"/>
      </w:tblGrid>
      <w:tr w:rsidR="00010D5B" w:rsidRPr="009E229F" w:rsidTr="00010D5B">
        <w:trPr>
          <w:gridAfter w:val="1"/>
          <w:wAfter w:w="298" w:type="dxa"/>
          <w:trHeight w:val="340"/>
        </w:trPr>
        <w:tc>
          <w:tcPr>
            <w:tcW w:w="0" w:type="auto"/>
            <w:shd w:val="clear" w:color="auto" w:fill="808080" w:themeFill="background1" w:themeFillShade="80"/>
            <w:vAlign w:val="center"/>
          </w:tcPr>
          <w:p w:rsidR="00010D5B" w:rsidRPr="006672BE" w:rsidRDefault="00010D5B" w:rsidP="00010D5B">
            <w:pPr>
              <w:jc w:val="center"/>
              <w:rPr>
                <w:rFonts w:cstheme="minorHAnsi"/>
                <w:b/>
                <w:color w:val="FFFFFF" w:themeColor="background1"/>
                <w:sz w:val="26"/>
                <w:szCs w:val="26"/>
              </w:rPr>
            </w:pPr>
            <w:r w:rsidRPr="006672BE">
              <w:rPr>
                <w:rFonts w:cstheme="minorHAnsi"/>
                <w:b/>
                <w:color w:val="FFFFFF" w:themeColor="background1"/>
                <w:sz w:val="26"/>
                <w:szCs w:val="26"/>
              </w:rPr>
              <w:t>Aplicación</w:t>
            </w:r>
          </w:p>
        </w:tc>
        <w:tc>
          <w:tcPr>
            <w:tcW w:w="0" w:type="auto"/>
            <w:shd w:val="clear" w:color="auto" w:fill="auto"/>
            <w:vAlign w:val="center"/>
          </w:tcPr>
          <w:p w:rsidR="00010D5B" w:rsidRPr="006672BE" w:rsidRDefault="00010D5B" w:rsidP="00010D5B">
            <w:pPr>
              <w:jc w:val="center"/>
              <w:rPr>
                <w:rFonts w:cstheme="minorHAnsi"/>
                <w:b/>
                <w:sz w:val="26"/>
                <w:szCs w:val="26"/>
              </w:rPr>
            </w:pPr>
            <w:r w:rsidRPr="006672BE">
              <w:rPr>
                <w:rFonts w:cstheme="minorHAnsi"/>
                <w:b/>
                <w:sz w:val="26"/>
                <w:szCs w:val="26"/>
              </w:rPr>
              <w:t>2019</w:t>
            </w:r>
          </w:p>
        </w:tc>
        <w:tc>
          <w:tcPr>
            <w:tcW w:w="1114" w:type="dxa"/>
            <w:shd w:val="clear" w:color="auto" w:fill="auto"/>
            <w:vAlign w:val="center"/>
          </w:tcPr>
          <w:p w:rsidR="00010D5B" w:rsidRPr="006672BE" w:rsidRDefault="00010D5B" w:rsidP="00010D5B">
            <w:pPr>
              <w:jc w:val="center"/>
              <w:rPr>
                <w:rFonts w:cstheme="minorHAnsi"/>
                <w:b/>
                <w:sz w:val="26"/>
                <w:szCs w:val="26"/>
              </w:rPr>
            </w:pPr>
            <w:r w:rsidRPr="006672BE">
              <w:rPr>
                <w:rFonts w:cstheme="minorHAnsi"/>
                <w:b/>
                <w:sz w:val="26"/>
                <w:szCs w:val="26"/>
              </w:rPr>
              <w:t>2018</w:t>
            </w:r>
          </w:p>
        </w:tc>
      </w:tr>
      <w:tr w:rsidR="00010D5B" w:rsidRPr="009E229F" w:rsidTr="006672BE">
        <w:trPr>
          <w:trHeight w:val="340"/>
        </w:trPr>
        <w:tc>
          <w:tcPr>
            <w:tcW w:w="0" w:type="auto"/>
            <w:tcBorders>
              <w:bottom w:val="single" w:sz="4" w:space="0" w:color="auto"/>
            </w:tcBorders>
            <w:vAlign w:val="center"/>
          </w:tcPr>
          <w:p w:rsidR="00010D5B" w:rsidRPr="006672BE" w:rsidRDefault="00010D5B" w:rsidP="006672BE">
            <w:pPr>
              <w:jc w:val="right"/>
              <w:rPr>
                <w:rFonts w:cstheme="minorHAnsi"/>
                <w:kern w:val="22"/>
              </w:rPr>
            </w:pPr>
            <w:r w:rsidRPr="006672BE">
              <w:rPr>
                <w:rFonts w:cstheme="minorHAnsi"/>
                <w:kern w:val="22"/>
              </w:rPr>
              <w:t>A Reserva voluntaria</w:t>
            </w:r>
          </w:p>
        </w:tc>
        <w:tc>
          <w:tcPr>
            <w:tcW w:w="0" w:type="auto"/>
            <w:tcBorders>
              <w:bottom w:val="single" w:sz="4" w:space="0" w:color="auto"/>
            </w:tcBorders>
            <w:shd w:val="clear" w:color="auto" w:fill="auto"/>
            <w:vAlign w:val="center"/>
          </w:tcPr>
          <w:p w:rsidR="00010D5B" w:rsidRPr="006672BE" w:rsidRDefault="00010D5B" w:rsidP="006672BE">
            <w:pPr>
              <w:jc w:val="right"/>
              <w:rPr>
                <w:rFonts w:cstheme="minorHAnsi"/>
                <w:kern w:val="22"/>
              </w:rPr>
            </w:pPr>
            <w:r w:rsidRPr="006672BE">
              <w:rPr>
                <w:rFonts w:cstheme="minorHAnsi"/>
                <w:kern w:val="22"/>
              </w:rPr>
              <w:t>197.255,59</w:t>
            </w:r>
          </w:p>
        </w:tc>
        <w:tc>
          <w:tcPr>
            <w:tcW w:w="1412" w:type="dxa"/>
            <w:gridSpan w:val="2"/>
            <w:tcBorders>
              <w:bottom w:val="single" w:sz="4" w:space="0" w:color="auto"/>
            </w:tcBorders>
            <w:vAlign w:val="center"/>
          </w:tcPr>
          <w:p w:rsidR="00010D5B" w:rsidRPr="006672BE" w:rsidRDefault="00010D5B" w:rsidP="006672BE">
            <w:pPr>
              <w:jc w:val="right"/>
              <w:rPr>
                <w:rFonts w:cstheme="minorHAnsi"/>
                <w:kern w:val="22"/>
              </w:rPr>
            </w:pPr>
            <w:r w:rsidRPr="006672BE">
              <w:rPr>
                <w:rFonts w:cstheme="minorHAnsi"/>
                <w:kern w:val="22"/>
              </w:rPr>
              <w:t>-87.933,00</w:t>
            </w:r>
          </w:p>
        </w:tc>
      </w:tr>
    </w:tbl>
    <w:p w:rsidR="00010D5B" w:rsidRPr="0043674D" w:rsidRDefault="00010D5B" w:rsidP="00010D5B">
      <w:pPr>
        <w:spacing w:line="360" w:lineRule="auto"/>
        <w:ind w:right="-134"/>
        <w:jc w:val="both"/>
        <w:rPr>
          <w:rFonts w:ascii="Gill Sans MT" w:hAnsi="Gill Sans MT"/>
          <w:b/>
          <w:highlight w:val="yellow"/>
          <w:u w:val="single"/>
        </w:rPr>
      </w:pPr>
    </w:p>
    <w:p w:rsidR="00010D5B" w:rsidRDefault="00010D5B" w:rsidP="00010D5B">
      <w:pPr>
        <w:spacing w:after="100"/>
        <w:rPr>
          <w:rFonts w:ascii="Gill Sans MT" w:hAnsi="Gill Sans MT"/>
          <w:b/>
          <w:u w:val="single"/>
        </w:rPr>
      </w:pPr>
    </w:p>
    <w:p w:rsidR="00010D5B" w:rsidRDefault="00010D5B" w:rsidP="00010D5B">
      <w:pPr>
        <w:spacing w:after="100"/>
        <w:rPr>
          <w:rFonts w:ascii="Gill Sans MT" w:hAnsi="Gill Sans MT"/>
          <w:b/>
          <w:u w:val="single"/>
        </w:rPr>
      </w:pPr>
    </w:p>
    <w:p w:rsidR="00010D5B" w:rsidRDefault="00010D5B" w:rsidP="00010D5B">
      <w:pPr>
        <w:spacing w:after="100"/>
        <w:rPr>
          <w:rFonts w:ascii="Gill Sans MT" w:hAnsi="Gill Sans MT"/>
          <w:b/>
          <w:u w:val="single"/>
        </w:rPr>
      </w:pPr>
    </w:p>
    <w:p w:rsidR="006672BE" w:rsidRPr="00E54C2E" w:rsidRDefault="006672BE" w:rsidP="006672BE">
      <w:pPr>
        <w:spacing w:after="100"/>
        <w:ind w:right="-134"/>
        <w:jc w:val="right"/>
        <w:rPr>
          <w:b/>
          <w:sz w:val="32"/>
          <w:szCs w:val="36"/>
        </w:rPr>
      </w:pPr>
      <w:r w:rsidRPr="00256E8B">
        <w:rPr>
          <w:b/>
          <w:sz w:val="32"/>
          <w:szCs w:val="36"/>
        </w:rPr>
        <w:t>II.1.</w:t>
      </w:r>
      <w:r>
        <w:rPr>
          <w:b/>
          <w:sz w:val="32"/>
          <w:szCs w:val="36"/>
        </w:rPr>
        <w:t>6</w:t>
      </w:r>
      <w:r w:rsidRPr="00256E8B">
        <w:rPr>
          <w:b/>
          <w:sz w:val="32"/>
          <w:szCs w:val="36"/>
        </w:rPr>
        <w:t xml:space="preserve"> </w:t>
      </w:r>
      <w:r>
        <w:rPr>
          <w:b/>
          <w:sz w:val="32"/>
          <w:szCs w:val="36"/>
        </w:rPr>
        <w:t xml:space="preserve"> Normas de registro y valoración</w:t>
      </w:r>
    </w:p>
    <w:p w:rsidR="00010D5B" w:rsidRPr="009E229F" w:rsidRDefault="00010D5B" w:rsidP="00010D5B">
      <w:pPr>
        <w:spacing w:after="100"/>
        <w:ind w:right="-134"/>
        <w:jc w:val="right"/>
        <w:rPr>
          <w:rFonts w:cstheme="minorHAnsi"/>
          <w:b/>
        </w:rPr>
      </w:pPr>
    </w:p>
    <w:p w:rsidR="00010D5B" w:rsidRPr="006672BE" w:rsidRDefault="00010D5B" w:rsidP="00010D5B">
      <w:pPr>
        <w:autoSpaceDE w:val="0"/>
        <w:autoSpaceDN w:val="0"/>
        <w:adjustRightInd w:val="0"/>
        <w:spacing w:after="100"/>
        <w:jc w:val="both"/>
        <w:rPr>
          <w:rFonts w:cstheme="minorHAnsi"/>
        </w:rPr>
      </w:pPr>
      <w:r w:rsidRPr="006672BE">
        <w:rPr>
          <w:rFonts w:cstheme="minorHAnsi"/>
        </w:rPr>
        <w:t>Los criterios contables aplicados en la elaboración de las presentes cuentas anuales son los siguientes:</w:t>
      </w:r>
    </w:p>
    <w:p w:rsidR="00010D5B" w:rsidRPr="006672BE" w:rsidRDefault="00010D5B" w:rsidP="00010D5B">
      <w:pPr>
        <w:autoSpaceDE w:val="0"/>
        <w:autoSpaceDN w:val="0"/>
        <w:adjustRightInd w:val="0"/>
        <w:spacing w:after="100"/>
        <w:ind w:firstLine="567"/>
        <w:jc w:val="both"/>
        <w:rPr>
          <w:rFonts w:cstheme="minorHAnsi"/>
        </w:rPr>
      </w:pPr>
    </w:p>
    <w:p w:rsidR="00010D5B" w:rsidRPr="006672BE" w:rsidRDefault="00010D5B" w:rsidP="008360AE">
      <w:pPr>
        <w:pStyle w:val="Prrafodelista"/>
        <w:widowControl w:val="0"/>
        <w:numPr>
          <w:ilvl w:val="0"/>
          <w:numId w:val="6"/>
        </w:numPr>
        <w:overflowPunct w:val="0"/>
        <w:spacing w:after="100"/>
        <w:ind w:left="284" w:hanging="284"/>
        <w:jc w:val="both"/>
        <w:rPr>
          <w:rFonts w:eastAsia="Calibri" w:cstheme="minorHAnsi"/>
        </w:rPr>
      </w:pPr>
      <w:r w:rsidRPr="006672BE">
        <w:rPr>
          <w:rFonts w:cstheme="minorHAnsi"/>
          <w:b/>
        </w:rPr>
        <w:t>Inmovilizado intangible:</w:t>
      </w:r>
      <w:r w:rsidRPr="006672BE">
        <w:rPr>
          <w:rFonts w:cstheme="minorHAnsi"/>
        </w:rPr>
        <w:t xml:space="preserve"> los activos registrados en esta masa patrimonial cumplen con el criterio de </w:t>
      </w:r>
      <w:proofErr w:type="spellStart"/>
      <w:r w:rsidRPr="00C03E4B">
        <w:rPr>
          <w:rFonts w:cstheme="minorHAnsi"/>
          <w:i/>
        </w:rPr>
        <w:t>identificabilidad</w:t>
      </w:r>
      <w:proofErr w:type="spellEnd"/>
      <w:r w:rsidRPr="006672BE">
        <w:rPr>
          <w:rFonts w:cstheme="minorHAnsi"/>
        </w:rPr>
        <w:t xml:space="preserve"> y se encuentran valorados a su coste de adquisición, el cual incluye los gastos adicionales que se producen hasta la puesta en funcionamiento del bien.</w:t>
      </w:r>
      <w:r w:rsidRPr="006672BE">
        <w:rPr>
          <w:rFonts w:eastAsia="Calibri" w:cstheme="minorHAnsi"/>
        </w:rPr>
        <w:t xml:space="preserve"> </w:t>
      </w:r>
    </w:p>
    <w:p w:rsidR="00010D5B" w:rsidRPr="006672BE" w:rsidRDefault="00010D5B" w:rsidP="00010D5B">
      <w:pPr>
        <w:pStyle w:val="Prrafodelista"/>
        <w:spacing w:after="100"/>
        <w:ind w:left="284"/>
        <w:jc w:val="both"/>
        <w:rPr>
          <w:rFonts w:cstheme="minorHAnsi"/>
        </w:rPr>
      </w:pPr>
      <w:r w:rsidRPr="006672BE">
        <w:rPr>
          <w:rFonts w:cstheme="minorHAnsi"/>
        </w:rPr>
        <w:t>Después del reconocimiento inicial, el inmovilizado intangible se valora por su coste, menos la amortización acumulada y, en su caso, el importe acumulado de las correcciones por deterioro registradas.</w:t>
      </w:r>
    </w:p>
    <w:p w:rsidR="00010D5B" w:rsidRPr="006672BE" w:rsidRDefault="00010D5B" w:rsidP="00010D5B">
      <w:pPr>
        <w:pStyle w:val="Prrafodelista"/>
        <w:spacing w:after="100"/>
        <w:ind w:left="284"/>
        <w:jc w:val="both"/>
        <w:rPr>
          <w:rFonts w:cstheme="minorHAnsi"/>
        </w:rPr>
      </w:pPr>
    </w:p>
    <w:p w:rsidR="00010D5B" w:rsidRPr="006672BE" w:rsidRDefault="00010D5B" w:rsidP="00010D5B">
      <w:pPr>
        <w:pStyle w:val="Prrafodelista"/>
        <w:spacing w:after="100"/>
        <w:ind w:left="284"/>
        <w:jc w:val="both"/>
        <w:rPr>
          <w:rFonts w:cstheme="minorHAnsi"/>
        </w:rPr>
      </w:pPr>
      <w:r w:rsidRPr="006672BE">
        <w:rPr>
          <w:rFonts w:cstheme="minorHAnsi"/>
        </w:rPr>
        <w:t>Los activos intangibles se amortizan sistemáticamente en función de la vida útil estimada de los mismos y de su valor residual. Los métodos y periodos de amortización aplicados son revisados en cada cierre de ejercicio y, si procede, ajustados de forma prospectiva, ante posibles mejoras de evidencia. Al menos al cierre del ejercicio, se evalúa la existencia de indicios de deterioro, en cuyo caso se estiman los importes recuperables, efectuándose las correcciones valorativas que procedan.</w:t>
      </w:r>
    </w:p>
    <w:p w:rsidR="00010D5B" w:rsidRPr="006672BE" w:rsidRDefault="00010D5B" w:rsidP="00010D5B">
      <w:pPr>
        <w:pStyle w:val="Prrafodelista"/>
        <w:spacing w:after="100"/>
        <w:ind w:left="284"/>
        <w:jc w:val="both"/>
        <w:rPr>
          <w:rFonts w:cstheme="minorHAnsi"/>
        </w:rPr>
      </w:pPr>
    </w:p>
    <w:p w:rsidR="006672BE" w:rsidRDefault="00010D5B" w:rsidP="006672BE">
      <w:pPr>
        <w:pStyle w:val="Prrafodelista"/>
        <w:spacing w:after="100"/>
        <w:ind w:left="284"/>
        <w:jc w:val="both"/>
        <w:rPr>
          <w:rFonts w:cstheme="minorHAnsi"/>
          <w:sz w:val="20"/>
        </w:rPr>
      </w:pPr>
      <w:r w:rsidRPr="006672BE">
        <w:rPr>
          <w:rFonts w:cstheme="minorHAnsi"/>
        </w:rPr>
        <w:t>La vida útil estimada para las aplicaciones informáticas oscila entre los 4 y 5 años.</w:t>
      </w:r>
      <w:r w:rsidR="006672BE">
        <w:rPr>
          <w:rFonts w:cstheme="minorHAnsi"/>
          <w:sz w:val="20"/>
        </w:rPr>
        <w:br w:type="page"/>
      </w:r>
    </w:p>
    <w:p w:rsidR="00010D5B" w:rsidRPr="00E272B4" w:rsidRDefault="00010D5B" w:rsidP="008360AE">
      <w:pPr>
        <w:pStyle w:val="Prrafodelista"/>
        <w:widowControl w:val="0"/>
        <w:numPr>
          <w:ilvl w:val="0"/>
          <w:numId w:val="6"/>
        </w:numPr>
        <w:overflowPunct w:val="0"/>
        <w:spacing w:after="100"/>
        <w:ind w:left="284" w:hanging="284"/>
        <w:jc w:val="both"/>
        <w:rPr>
          <w:rFonts w:cstheme="minorHAnsi"/>
        </w:rPr>
      </w:pPr>
      <w:r w:rsidRPr="00E272B4">
        <w:rPr>
          <w:rFonts w:cstheme="minorHAnsi"/>
          <w:b/>
        </w:rPr>
        <w:t>Inmovilizado material:</w:t>
      </w:r>
      <w:r w:rsidRPr="00E272B4">
        <w:rPr>
          <w:rFonts w:cstheme="minorHAnsi"/>
        </w:rPr>
        <w:t xml:space="preserve"> según norma de registro y valoración 2ª.1.b se definen como bienes de inmovilizado no gen</w:t>
      </w:r>
      <w:r w:rsidR="00100D14">
        <w:rPr>
          <w:rFonts w:cstheme="minorHAnsi"/>
        </w:rPr>
        <w:t>eradores de flujos de efectivo,</w:t>
      </w:r>
      <w:r w:rsidRPr="00E272B4">
        <w:rPr>
          <w:rFonts w:cstheme="minorHAnsi"/>
        </w:rPr>
        <w:t xml:space="preserve"> aquellos que se poseen con una finalidad distinta a generar un rendimiento comercial, como pueden ser los flujos económicos sociales que generan dichos activos y que benefician a la colectividad. En base a la anterior definición los bienes recogidos en la partida de inmovilizado material del Colegio se consideran bienes no generadores de flujos de efectivo.</w:t>
      </w:r>
    </w:p>
    <w:p w:rsidR="00010D5B" w:rsidRPr="00E272B4" w:rsidRDefault="00010D5B" w:rsidP="00010D5B">
      <w:pPr>
        <w:pStyle w:val="Prrafodelista"/>
        <w:spacing w:after="100"/>
        <w:ind w:left="284"/>
        <w:jc w:val="both"/>
        <w:rPr>
          <w:rFonts w:cstheme="minorHAnsi"/>
        </w:rPr>
      </w:pPr>
      <w:r w:rsidRPr="00E272B4">
        <w:rPr>
          <w:rFonts w:cstheme="minorHAnsi"/>
        </w:rPr>
        <w:t>Los bienes incluidos en este apartado han sido valorados a su coste de adquisición, el cual incluye los gastos adicionales que se producen hasta la puesta en funcionamiento del bien. Figuran en el balance de situación por el valor neto, es decir una vez deducidas su correspondiente amortización acumulada y las pérdidas por deterioro.</w:t>
      </w:r>
    </w:p>
    <w:p w:rsidR="00010D5B" w:rsidRPr="00E272B4" w:rsidRDefault="00010D5B" w:rsidP="00010D5B">
      <w:pPr>
        <w:pStyle w:val="Prrafodelista"/>
        <w:spacing w:after="100"/>
        <w:ind w:left="284"/>
        <w:jc w:val="both"/>
        <w:rPr>
          <w:rFonts w:cstheme="minorHAnsi"/>
        </w:rPr>
      </w:pPr>
    </w:p>
    <w:tbl>
      <w:tblPr>
        <w:tblW w:w="0" w:type="auto"/>
        <w:jc w:val="center"/>
        <w:tblInd w:w="-463" w:type="dxa"/>
        <w:tblLook w:val="0000" w:firstRow="0" w:lastRow="0" w:firstColumn="0" w:lastColumn="0" w:noHBand="0" w:noVBand="0"/>
      </w:tblPr>
      <w:tblGrid>
        <w:gridCol w:w="4418"/>
        <w:gridCol w:w="1921"/>
      </w:tblGrid>
      <w:tr w:rsidR="00010D5B" w:rsidRPr="009E229F" w:rsidTr="00207D67">
        <w:trPr>
          <w:jc w:val="center"/>
        </w:trPr>
        <w:tc>
          <w:tcPr>
            <w:tcW w:w="4418" w:type="dxa"/>
            <w:shd w:val="clear" w:color="auto" w:fill="auto"/>
          </w:tcPr>
          <w:p w:rsidR="00010D5B" w:rsidRPr="00207D67" w:rsidRDefault="00207D67" w:rsidP="00207D67">
            <w:pPr>
              <w:snapToGrid w:val="0"/>
              <w:spacing w:after="40" w:line="240" w:lineRule="auto"/>
              <w:ind w:right="-134"/>
              <w:jc w:val="both"/>
              <w:rPr>
                <w:rFonts w:cstheme="minorHAnsi"/>
                <w:b/>
                <w:sz w:val="24"/>
                <w:szCs w:val="20"/>
              </w:rPr>
            </w:pPr>
            <w:r w:rsidRPr="00207D67">
              <w:rPr>
                <w:rFonts w:cstheme="minorHAnsi"/>
                <w:b/>
                <w:sz w:val="24"/>
                <w:szCs w:val="20"/>
              </w:rPr>
              <w:t>Criterios de amortización lineal</w:t>
            </w:r>
          </w:p>
        </w:tc>
        <w:tc>
          <w:tcPr>
            <w:tcW w:w="1921" w:type="dxa"/>
            <w:shd w:val="clear" w:color="auto" w:fill="808080" w:themeFill="background1" w:themeFillShade="80"/>
            <w:vAlign w:val="center"/>
          </w:tcPr>
          <w:p w:rsidR="00010D5B" w:rsidRPr="00207D67" w:rsidRDefault="00010D5B" w:rsidP="00207D67">
            <w:pPr>
              <w:snapToGrid w:val="0"/>
              <w:spacing w:after="40" w:line="240" w:lineRule="auto"/>
              <w:jc w:val="center"/>
              <w:rPr>
                <w:rFonts w:cstheme="minorHAnsi"/>
                <w:b/>
                <w:color w:val="FFFFFF" w:themeColor="background1"/>
                <w:sz w:val="24"/>
                <w:szCs w:val="24"/>
              </w:rPr>
            </w:pPr>
            <w:r w:rsidRPr="00207D67">
              <w:rPr>
                <w:rFonts w:cstheme="minorHAnsi"/>
                <w:b/>
                <w:color w:val="FFFFFF" w:themeColor="background1"/>
                <w:sz w:val="24"/>
                <w:szCs w:val="24"/>
              </w:rPr>
              <w:t>Años vida útil</w:t>
            </w:r>
          </w:p>
        </w:tc>
      </w:tr>
      <w:tr w:rsidR="00010D5B" w:rsidRPr="00207D67" w:rsidTr="00207D67">
        <w:trPr>
          <w:jc w:val="center"/>
        </w:trPr>
        <w:tc>
          <w:tcPr>
            <w:tcW w:w="4418" w:type="dxa"/>
            <w:shd w:val="clear" w:color="auto" w:fill="auto"/>
          </w:tcPr>
          <w:p w:rsidR="00010D5B" w:rsidRPr="00207D67" w:rsidRDefault="00010D5B" w:rsidP="00E272B4">
            <w:pPr>
              <w:snapToGrid w:val="0"/>
              <w:spacing w:before="20" w:after="20"/>
              <w:ind w:right="-136"/>
              <w:jc w:val="both"/>
              <w:rPr>
                <w:rFonts w:cstheme="minorHAnsi"/>
              </w:rPr>
            </w:pPr>
            <w:r w:rsidRPr="00207D67">
              <w:rPr>
                <w:rFonts w:cstheme="minorHAnsi"/>
              </w:rPr>
              <w:t>Construcciones</w:t>
            </w:r>
          </w:p>
        </w:tc>
        <w:tc>
          <w:tcPr>
            <w:tcW w:w="1921" w:type="dxa"/>
            <w:shd w:val="clear" w:color="auto" w:fill="auto"/>
          </w:tcPr>
          <w:p w:rsidR="00010D5B" w:rsidRPr="00207D67" w:rsidRDefault="00010D5B" w:rsidP="00E272B4">
            <w:pPr>
              <w:snapToGrid w:val="0"/>
              <w:spacing w:before="20" w:after="20"/>
              <w:jc w:val="center"/>
              <w:rPr>
                <w:rFonts w:cstheme="minorHAnsi"/>
              </w:rPr>
            </w:pPr>
            <w:r w:rsidRPr="00207D67">
              <w:rPr>
                <w:rFonts w:cstheme="minorHAnsi"/>
              </w:rPr>
              <w:t>50</w:t>
            </w:r>
          </w:p>
        </w:tc>
      </w:tr>
      <w:tr w:rsidR="00010D5B" w:rsidRPr="00207D67" w:rsidTr="00207D67">
        <w:trPr>
          <w:jc w:val="center"/>
        </w:trPr>
        <w:tc>
          <w:tcPr>
            <w:tcW w:w="4418" w:type="dxa"/>
            <w:shd w:val="clear" w:color="auto" w:fill="auto"/>
          </w:tcPr>
          <w:p w:rsidR="00010D5B" w:rsidRPr="00207D67" w:rsidRDefault="00010D5B" w:rsidP="00E272B4">
            <w:pPr>
              <w:snapToGrid w:val="0"/>
              <w:spacing w:before="20" w:after="20"/>
              <w:ind w:right="-136"/>
              <w:jc w:val="both"/>
              <w:rPr>
                <w:rFonts w:cstheme="minorHAnsi"/>
              </w:rPr>
            </w:pPr>
            <w:r w:rsidRPr="00207D67">
              <w:rPr>
                <w:rFonts w:cstheme="minorHAnsi"/>
              </w:rPr>
              <w:t>Otros Inmovilizados, Mobiliario e Instalaciones</w:t>
            </w:r>
          </w:p>
        </w:tc>
        <w:tc>
          <w:tcPr>
            <w:tcW w:w="1921" w:type="dxa"/>
            <w:shd w:val="clear" w:color="auto" w:fill="auto"/>
          </w:tcPr>
          <w:p w:rsidR="00010D5B" w:rsidRPr="00207D67" w:rsidRDefault="00010D5B" w:rsidP="00E272B4">
            <w:pPr>
              <w:snapToGrid w:val="0"/>
              <w:spacing w:before="20" w:after="20"/>
              <w:jc w:val="center"/>
              <w:rPr>
                <w:rFonts w:cstheme="minorHAnsi"/>
              </w:rPr>
            </w:pPr>
            <w:r w:rsidRPr="00207D67">
              <w:rPr>
                <w:rFonts w:cstheme="minorHAnsi"/>
              </w:rPr>
              <w:t>8 – 10</w:t>
            </w:r>
          </w:p>
        </w:tc>
      </w:tr>
      <w:tr w:rsidR="00010D5B" w:rsidRPr="00207D67" w:rsidTr="00207D67">
        <w:trPr>
          <w:jc w:val="center"/>
        </w:trPr>
        <w:tc>
          <w:tcPr>
            <w:tcW w:w="4418" w:type="dxa"/>
            <w:shd w:val="clear" w:color="auto" w:fill="auto"/>
          </w:tcPr>
          <w:p w:rsidR="00010D5B" w:rsidRPr="00207D67" w:rsidRDefault="00010D5B" w:rsidP="00E272B4">
            <w:pPr>
              <w:snapToGrid w:val="0"/>
              <w:spacing w:before="20" w:after="20"/>
              <w:ind w:right="-136"/>
              <w:jc w:val="both"/>
              <w:rPr>
                <w:rFonts w:cstheme="minorHAnsi"/>
              </w:rPr>
            </w:pPr>
            <w:r w:rsidRPr="00207D67">
              <w:rPr>
                <w:rFonts w:cstheme="minorHAnsi"/>
              </w:rPr>
              <w:t>Equipos para procesos de información</w:t>
            </w:r>
          </w:p>
        </w:tc>
        <w:tc>
          <w:tcPr>
            <w:tcW w:w="1921" w:type="dxa"/>
            <w:shd w:val="clear" w:color="auto" w:fill="auto"/>
          </w:tcPr>
          <w:p w:rsidR="00010D5B" w:rsidRPr="00207D67" w:rsidRDefault="00010D5B" w:rsidP="00E272B4">
            <w:pPr>
              <w:snapToGrid w:val="0"/>
              <w:spacing w:before="20" w:after="20"/>
              <w:jc w:val="center"/>
              <w:rPr>
                <w:rFonts w:cstheme="minorHAnsi"/>
              </w:rPr>
            </w:pPr>
            <w:r w:rsidRPr="00207D67">
              <w:rPr>
                <w:rFonts w:cstheme="minorHAnsi"/>
              </w:rPr>
              <w:t xml:space="preserve">4 – </w:t>
            </w:r>
            <w:r w:rsidRPr="00207D67">
              <w:rPr>
                <w:rFonts w:cstheme="minorHAnsi"/>
                <w:color w:val="FFFFFF" w:themeColor="background1"/>
              </w:rPr>
              <w:t>0</w:t>
            </w:r>
            <w:r w:rsidRPr="00207D67">
              <w:rPr>
                <w:rFonts w:cstheme="minorHAnsi"/>
              </w:rPr>
              <w:t>8</w:t>
            </w:r>
          </w:p>
        </w:tc>
      </w:tr>
      <w:tr w:rsidR="00010D5B" w:rsidRPr="00207D67" w:rsidTr="00207D67">
        <w:trPr>
          <w:jc w:val="center"/>
        </w:trPr>
        <w:tc>
          <w:tcPr>
            <w:tcW w:w="4418" w:type="dxa"/>
            <w:shd w:val="clear" w:color="auto" w:fill="auto"/>
          </w:tcPr>
          <w:p w:rsidR="00010D5B" w:rsidRPr="00207D67" w:rsidRDefault="00010D5B" w:rsidP="00E272B4">
            <w:pPr>
              <w:snapToGrid w:val="0"/>
              <w:spacing w:before="20" w:after="20"/>
              <w:ind w:right="-136"/>
              <w:jc w:val="both"/>
              <w:rPr>
                <w:rFonts w:cstheme="minorHAnsi"/>
              </w:rPr>
            </w:pPr>
            <w:r w:rsidRPr="00207D67">
              <w:rPr>
                <w:rFonts w:cstheme="minorHAnsi"/>
              </w:rPr>
              <w:t>Otro inmovilizado</w:t>
            </w:r>
          </w:p>
        </w:tc>
        <w:tc>
          <w:tcPr>
            <w:tcW w:w="1921" w:type="dxa"/>
            <w:shd w:val="clear" w:color="auto" w:fill="auto"/>
          </w:tcPr>
          <w:p w:rsidR="00010D5B" w:rsidRPr="00207D67" w:rsidRDefault="00010D5B" w:rsidP="00E272B4">
            <w:pPr>
              <w:snapToGrid w:val="0"/>
              <w:spacing w:before="20" w:after="20"/>
              <w:jc w:val="center"/>
              <w:rPr>
                <w:rFonts w:cstheme="minorHAnsi"/>
              </w:rPr>
            </w:pPr>
            <w:r w:rsidRPr="00207D67">
              <w:rPr>
                <w:rFonts w:cstheme="minorHAnsi"/>
              </w:rPr>
              <w:t>8 – 10</w:t>
            </w:r>
          </w:p>
        </w:tc>
      </w:tr>
    </w:tbl>
    <w:p w:rsidR="00010D5B" w:rsidRPr="009E229F" w:rsidRDefault="00010D5B" w:rsidP="00010D5B">
      <w:pPr>
        <w:spacing w:line="312" w:lineRule="auto"/>
        <w:ind w:right="-134"/>
        <w:jc w:val="both"/>
        <w:rPr>
          <w:rFonts w:cstheme="minorHAnsi"/>
        </w:rPr>
      </w:pPr>
    </w:p>
    <w:p w:rsidR="00010D5B" w:rsidRPr="00207D67" w:rsidRDefault="00010D5B" w:rsidP="00010D5B">
      <w:pPr>
        <w:pStyle w:val="Prrafodelista"/>
        <w:spacing w:after="100"/>
        <w:ind w:left="284"/>
        <w:jc w:val="both"/>
        <w:rPr>
          <w:rFonts w:cstheme="minorHAnsi"/>
        </w:rPr>
      </w:pPr>
      <w:r w:rsidRPr="00207D67">
        <w:rPr>
          <w:rFonts w:cstheme="minorHAnsi"/>
        </w:rPr>
        <w:t>El Colegio se ha acogido al incentivo fiscal de libertad de amortización para bienes de valor unitario inferior a 300 euros contemplado en el artículo 12. 3-e de la Ley del Impuesto de Sociedades.</w:t>
      </w:r>
    </w:p>
    <w:p w:rsidR="00010D5B" w:rsidRPr="00207D67" w:rsidRDefault="00010D5B" w:rsidP="00010D5B">
      <w:pPr>
        <w:spacing w:after="100"/>
        <w:rPr>
          <w:rFonts w:cstheme="minorHAnsi"/>
        </w:rPr>
      </w:pPr>
    </w:p>
    <w:p w:rsidR="00010D5B" w:rsidRPr="00207D67" w:rsidRDefault="00010D5B" w:rsidP="008360AE">
      <w:pPr>
        <w:pStyle w:val="Prrafodelista"/>
        <w:widowControl w:val="0"/>
        <w:numPr>
          <w:ilvl w:val="0"/>
          <w:numId w:val="6"/>
        </w:numPr>
        <w:overflowPunct w:val="0"/>
        <w:spacing w:after="100"/>
        <w:ind w:left="284" w:hanging="284"/>
        <w:jc w:val="both"/>
        <w:rPr>
          <w:rFonts w:cstheme="minorHAnsi"/>
        </w:rPr>
      </w:pPr>
      <w:r w:rsidRPr="00207D67">
        <w:rPr>
          <w:rFonts w:cstheme="minorHAnsi"/>
          <w:b/>
        </w:rPr>
        <w:t xml:space="preserve">Inversiones inmobiliarias: </w:t>
      </w:r>
      <w:r w:rsidRPr="00207D67">
        <w:rPr>
          <w:rFonts w:cstheme="minorHAnsi"/>
        </w:rPr>
        <w:t>según la norma 5ª de elaboración de cuentas anuales, se definen como inversiones inmobiliarias aquellos activos no corrientes que sean inmuebles y que se poseen para obtener rentas, plusvalías o ambas, en lugar de para su uso en la producción o suministros de bienes o servicios. Así como aquellos terrenos y edificios cuyos usos futuros no estén determinados en el momento de su incorporación al patrimonio de la Entidad.</w:t>
      </w:r>
    </w:p>
    <w:p w:rsidR="00010D5B" w:rsidRPr="00207D67" w:rsidRDefault="00010D5B" w:rsidP="00010D5B">
      <w:pPr>
        <w:pStyle w:val="Prrafodelista"/>
        <w:spacing w:after="100"/>
        <w:ind w:left="284"/>
        <w:jc w:val="both"/>
        <w:rPr>
          <w:rFonts w:cstheme="minorHAnsi"/>
        </w:rPr>
      </w:pPr>
    </w:p>
    <w:p w:rsidR="00010D5B" w:rsidRPr="00207D67" w:rsidRDefault="00010D5B" w:rsidP="00010D5B">
      <w:pPr>
        <w:pStyle w:val="Prrafodelista"/>
        <w:spacing w:after="100"/>
        <w:ind w:left="284"/>
        <w:jc w:val="both"/>
        <w:rPr>
          <w:rFonts w:cstheme="minorHAnsi"/>
        </w:rPr>
      </w:pPr>
      <w:r w:rsidRPr="00207D67">
        <w:rPr>
          <w:rFonts w:cstheme="minorHAnsi"/>
        </w:rPr>
        <w:t xml:space="preserve">Se aplican los mismos criterios de registro y valoración que para el inmovilizado material, teniendo la misma vida útil que las construcciones del inmovilizado material. </w:t>
      </w:r>
    </w:p>
    <w:p w:rsidR="00010D5B" w:rsidRPr="00207D67" w:rsidRDefault="00010D5B" w:rsidP="00010D5B">
      <w:pPr>
        <w:autoSpaceDE w:val="0"/>
        <w:autoSpaceDN w:val="0"/>
        <w:adjustRightInd w:val="0"/>
        <w:spacing w:after="100"/>
        <w:ind w:left="72"/>
        <w:jc w:val="both"/>
        <w:rPr>
          <w:rFonts w:cstheme="minorHAnsi"/>
        </w:rPr>
      </w:pPr>
    </w:p>
    <w:p w:rsidR="00010D5B" w:rsidRPr="00207D67" w:rsidRDefault="00010D5B" w:rsidP="008360AE">
      <w:pPr>
        <w:pStyle w:val="Prrafodelista"/>
        <w:widowControl w:val="0"/>
        <w:numPr>
          <w:ilvl w:val="0"/>
          <w:numId w:val="6"/>
        </w:numPr>
        <w:overflowPunct w:val="0"/>
        <w:spacing w:after="100"/>
        <w:ind w:left="284" w:hanging="284"/>
        <w:jc w:val="both"/>
        <w:rPr>
          <w:rFonts w:cstheme="minorHAnsi"/>
        </w:rPr>
      </w:pPr>
      <w:r w:rsidRPr="00207D67">
        <w:rPr>
          <w:rFonts w:cstheme="minorHAnsi"/>
          <w:b/>
        </w:rPr>
        <w:t xml:space="preserve">Créditos por la actividad propia: </w:t>
      </w:r>
      <w:r w:rsidRPr="00207D67">
        <w:rPr>
          <w:rFonts w:cstheme="minorHAnsi"/>
        </w:rPr>
        <w:t xml:space="preserve">comprende los derechos de cobro derivados de la actividad propia frente a los usuarios, patrocinadores y afiliados. Las cuotas, donativos y otras ayudas similares, procedentes de patrocinadores, afiliados u otros deudores, con vencimiento a corto plazo, originarán un derecho de cobro que se contabilizará por su valor nominal. Si el vencimiento supera el citado plazo, se reconocerán por su valor actual. La diferencia entre el valor actual y nominal se registrará como un ingreso financiero en la cuenta de resultados de acuerdo con el criterio del coste amortizado. </w:t>
      </w:r>
    </w:p>
    <w:p w:rsidR="00010D5B" w:rsidRPr="00207D67" w:rsidRDefault="00010D5B" w:rsidP="00010D5B">
      <w:pPr>
        <w:pStyle w:val="Prrafodelista"/>
        <w:spacing w:after="100"/>
        <w:ind w:left="284"/>
        <w:jc w:val="both"/>
        <w:rPr>
          <w:rFonts w:cstheme="minorHAnsi"/>
        </w:rPr>
      </w:pPr>
    </w:p>
    <w:p w:rsidR="00010D5B" w:rsidRPr="00207D67" w:rsidRDefault="00010D5B" w:rsidP="00010D5B">
      <w:pPr>
        <w:pStyle w:val="Prrafodelista"/>
        <w:spacing w:after="100"/>
        <w:ind w:left="284"/>
        <w:jc w:val="both"/>
        <w:rPr>
          <w:rFonts w:cstheme="minorHAnsi"/>
        </w:rPr>
      </w:pPr>
      <w:r w:rsidRPr="00207D67">
        <w:rPr>
          <w:rFonts w:cstheme="minorHAnsi"/>
        </w:rPr>
        <w:t>Al menos al cierre del ejercicio deberán efectuarse las correcciones valorativas necesarias siempre que exista evidencia objetiva de que se ha producido un deterioro de valor en estos activos.</w:t>
      </w:r>
    </w:p>
    <w:p w:rsidR="00010D5B" w:rsidRPr="00207D67" w:rsidRDefault="00010D5B" w:rsidP="00010D5B">
      <w:pPr>
        <w:rPr>
          <w:rFonts w:cstheme="minorHAnsi"/>
        </w:rPr>
      </w:pPr>
      <w:r w:rsidRPr="00207D67">
        <w:rPr>
          <w:rFonts w:cstheme="minorHAnsi"/>
        </w:rPr>
        <w:br w:type="page"/>
      </w:r>
    </w:p>
    <w:p w:rsidR="00010D5B" w:rsidRPr="00207D67" w:rsidRDefault="00010D5B" w:rsidP="008360AE">
      <w:pPr>
        <w:pStyle w:val="Prrafodelista"/>
        <w:widowControl w:val="0"/>
        <w:numPr>
          <w:ilvl w:val="0"/>
          <w:numId w:val="6"/>
        </w:numPr>
        <w:overflowPunct w:val="0"/>
        <w:spacing w:after="100"/>
        <w:ind w:left="284" w:hanging="284"/>
        <w:jc w:val="both"/>
        <w:rPr>
          <w:rFonts w:cstheme="minorHAnsi"/>
          <w:b/>
          <w:kern w:val="22"/>
        </w:rPr>
      </w:pPr>
      <w:r w:rsidRPr="00207D67">
        <w:rPr>
          <w:rFonts w:cstheme="minorHAnsi"/>
          <w:b/>
        </w:rPr>
        <w:t xml:space="preserve">Instrumentos financieros: </w:t>
      </w:r>
      <w:r w:rsidRPr="00207D67">
        <w:rPr>
          <w:rFonts w:cstheme="minorHAnsi"/>
        </w:rPr>
        <w:t>un instrumento financiero es un contrato que da lugar a un activo financiero en una empresa y, simultáneamente, a un pasivo financiero o a un instrumento de patrimonio en otra empresa. Por tanto, la presente norma resulta de aplicación a los siguientes inst</w:t>
      </w:r>
      <w:r w:rsidRPr="00207D67">
        <w:rPr>
          <w:rFonts w:cstheme="minorHAnsi"/>
          <w:kern w:val="22"/>
        </w:rPr>
        <w:t>rumentos financieros:</w:t>
      </w:r>
    </w:p>
    <w:p w:rsidR="00010D5B" w:rsidRPr="00207D67" w:rsidRDefault="00010D5B" w:rsidP="00010D5B">
      <w:pPr>
        <w:spacing w:after="100"/>
        <w:ind w:right="-134" w:firstLine="709"/>
        <w:jc w:val="both"/>
        <w:rPr>
          <w:rFonts w:cstheme="minorHAnsi"/>
          <w:kern w:val="22"/>
        </w:rPr>
      </w:pPr>
    </w:p>
    <w:p w:rsidR="00010D5B" w:rsidRPr="00207D67" w:rsidRDefault="00010D5B" w:rsidP="008360AE">
      <w:pPr>
        <w:pStyle w:val="CM40"/>
        <w:numPr>
          <w:ilvl w:val="0"/>
          <w:numId w:val="7"/>
        </w:numPr>
        <w:spacing w:after="100" w:line="276" w:lineRule="auto"/>
        <w:ind w:left="567" w:hanging="283"/>
        <w:jc w:val="both"/>
        <w:rPr>
          <w:rFonts w:asciiTheme="minorHAnsi" w:hAnsiTheme="minorHAnsi" w:cstheme="minorHAnsi"/>
          <w:kern w:val="22"/>
          <w:sz w:val="22"/>
          <w:szCs w:val="22"/>
          <w:lang w:eastAsia="ar-SA"/>
        </w:rPr>
      </w:pPr>
      <w:r w:rsidRPr="00207D67">
        <w:rPr>
          <w:rFonts w:asciiTheme="minorHAnsi" w:hAnsiTheme="minorHAnsi" w:cstheme="minorHAnsi"/>
          <w:kern w:val="22"/>
          <w:sz w:val="22"/>
          <w:szCs w:val="22"/>
          <w:lang w:eastAsia="ar-SA"/>
        </w:rPr>
        <w:t>Los activos financieros se clasifican como:</w:t>
      </w:r>
    </w:p>
    <w:p w:rsidR="00010D5B" w:rsidRPr="00207D67" w:rsidRDefault="00010D5B" w:rsidP="00010D5B">
      <w:pPr>
        <w:autoSpaceDE w:val="0"/>
        <w:autoSpaceDN w:val="0"/>
        <w:adjustRightInd w:val="0"/>
        <w:spacing w:after="100"/>
        <w:ind w:left="567"/>
        <w:jc w:val="both"/>
        <w:rPr>
          <w:rFonts w:cstheme="minorHAnsi"/>
          <w:kern w:val="22"/>
        </w:rPr>
      </w:pPr>
      <w:r w:rsidRPr="00207D67">
        <w:rPr>
          <w:rFonts w:cstheme="minorHAnsi"/>
          <w:b/>
          <w:kern w:val="22"/>
        </w:rPr>
        <w:t>Cuentas a cobrar y préstamos:</w:t>
      </w:r>
      <w:r w:rsidRPr="00207D67">
        <w:rPr>
          <w:rFonts w:cstheme="minorHAnsi"/>
          <w:kern w:val="22"/>
        </w:rPr>
        <w:t xml:space="preserve"> créditos por operaciones comerciales y no comerciales, que incluyen los activos financieros cuyos cobros son de cuantía determinada, que no se negocian en un mercado activo y para los que se estima recuperar todo el desembolso realizado por la entidad, salvo por razones de insolvencia del deudor.</w:t>
      </w:r>
    </w:p>
    <w:p w:rsidR="00010D5B" w:rsidRPr="00207D67" w:rsidRDefault="00010D5B" w:rsidP="00010D5B">
      <w:pPr>
        <w:spacing w:after="100"/>
        <w:rPr>
          <w:rFonts w:cstheme="minorHAnsi"/>
          <w:kern w:val="22"/>
        </w:rPr>
      </w:pPr>
    </w:p>
    <w:p w:rsidR="00010D5B" w:rsidRPr="00207D67" w:rsidRDefault="00010D5B" w:rsidP="00010D5B">
      <w:pPr>
        <w:autoSpaceDE w:val="0"/>
        <w:autoSpaceDN w:val="0"/>
        <w:adjustRightInd w:val="0"/>
        <w:spacing w:after="100"/>
        <w:ind w:left="567"/>
        <w:jc w:val="both"/>
        <w:rPr>
          <w:rFonts w:cstheme="minorHAnsi"/>
          <w:kern w:val="22"/>
        </w:rPr>
      </w:pPr>
      <w:r w:rsidRPr="00207D67">
        <w:rPr>
          <w:rFonts w:cstheme="minorHAnsi"/>
          <w:kern w:val="22"/>
        </w:rPr>
        <w:t>Su reconocimiento inicial es a valor razonable, que salvo evidencia en contrario es el precio de la transacción que equivale al valor razonable de la contraprestación entregada más los costes de transacción que sean atribuibles.</w:t>
      </w:r>
    </w:p>
    <w:p w:rsidR="00010D5B" w:rsidRPr="00207D67" w:rsidRDefault="00010D5B" w:rsidP="00010D5B">
      <w:pPr>
        <w:autoSpaceDE w:val="0"/>
        <w:autoSpaceDN w:val="0"/>
        <w:adjustRightInd w:val="0"/>
        <w:spacing w:after="100"/>
        <w:jc w:val="both"/>
        <w:rPr>
          <w:rFonts w:cstheme="minorHAnsi"/>
          <w:kern w:val="22"/>
        </w:rPr>
      </w:pPr>
    </w:p>
    <w:p w:rsidR="00010D5B" w:rsidRPr="00207D67" w:rsidRDefault="00010D5B" w:rsidP="00010D5B">
      <w:pPr>
        <w:autoSpaceDE w:val="0"/>
        <w:autoSpaceDN w:val="0"/>
        <w:adjustRightInd w:val="0"/>
        <w:spacing w:after="100"/>
        <w:ind w:left="567"/>
        <w:jc w:val="both"/>
        <w:rPr>
          <w:rFonts w:cstheme="minorHAnsi"/>
          <w:kern w:val="22"/>
        </w:rPr>
      </w:pPr>
      <w:r w:rsidRPr="00207D67">
        <w:rPr>
          <w:rFonts w:cstheme="minorHAnsi"/>
          <w:kern w:val="22"/>
        </w:rPr>
        <w:t>Tras su reconocimiento inicial se valoran a coste amortizado.</w:t>
      </w:r>
    </w:p>
    <w:p w:rsidR="00010D5B" w:rsidRPr="00207D67" w:rsidRDefault="00010D5B" w:rsidP="00010D5B">
      <w:pPr>
        <w:autoSpaceDE w:val="0"/>
        <w:autoSpaceDN w:val="0"/>
        <w:adjustRightInd w:val="0"/>
        <w:spacing w:after="100"/>
        <w:ind w:left="567"/>
        <w:jc w:val="both"/>
        <w:rPr>
          <w:rFonts w:cstheme="minorHAnsi"/>
          <w:kern w:val="22"/>
        </w:rPr>
      </w:pPr>
    </w:p>
    <w:p w:rsidR="00010D5B" w:rsidRPr="00207D67" w:rsidRDefault="00010D5B" w:rsidP="00010D5B">
      <w:pPr>
        <w:autoSpaceDE w:val="0"/>
        <w:autoSpaceDN w:val="0"/>
        <w:adjustRightInd w:val="0"/>
        <w:spacing w:after="100"/>
        <w:ind w:left="567"/>
        <w:jc w:val="both"/>
        <w:rPr>
          <w:rFonts w:cstheme="minorHAnsi"/>
          <w:kern w:val="22"/>
        </w:rPr>
      </w:pPr>
      <w:r w:rsidRPr="00207D67">
        <w:rPr>
          <w:rFonts w:cstheme="minorHAnsi"/>
          <w:kern w:val="22"/>
        </w:rPr>
        <w:t>Las posibles pérdidas por deterioro se determinan en base a la mejor estimación considerando la información disponible y se muestran reduciendo el valor de los activos.</w:t>
      </w:r>
      <w:r w:rsidRPr="00207D67">
        <w:rPr>
          <w:rFonts w:cstheme="minorHAnsi"/>
          <w:kern w:val="22"/>
        </w:rPr>
        <w:tab/>
      </w:r>
    </w:p>
    <w:p w:rsidR="00010D5B" w:rsidRPr="00207D67" w:rsidRDefault="00010D5B" w:rsidP="00010D5B">
      <w:pPr>
        <w:autoSpaceDE w:val="0"/>
        <w:autoSpaceDN w:val="0"/>
        <w:adjustRightInd w:val="0"/>
        <w:spacing w:after="100"/>
        <w:ind w:left="567"/>
        <w:jc w:val="both"/>
        <w:rPr>
          <w:rFonts w:cstheme="minorHAnsi"/>
          <w:kern w:val="22"/>
        </w:rPr>
      </w:pPr>
    </w:p>
    <w:p w:rsidR="00010D5B" w:rsidRPr="00207D67" w:rsidRDefault="00010D5B" w:rsidP="00010D5B">
      <w:pPr>
        <w:autoSpaceDE w:val="0"/>
        <w:autoSpaceDN w:val="0"/>
        <w:adjustRightInd w:val="0"/>
        <w:spacing w:after="100"/>
        <w:ind w:left="567"/>
        <w:jc w:val="both"/>
        <w:rPr>
          <w:rFonts w:cstheme="minorHAnsi"/>
          <w:kern w:val="22"/>
        </w:rPr>
      </w:pPr>
      <w:r w:rsidRPr="00207D67">
        <w:rPr>
          <w:rFonts w:cstheme="minorHAnsi"/>
          <w:b/>
          <w:bCs/>
          <w:kern w:val="22"/>
        </w:rPr>
        <w:t>Instrumentos de patrimonio de otras entidades adquiridos</w:t>
      </w:r>
      <w:r w:rsidRPr="00207D67">
        <w:rPr>
          <w:rFonts w:cstheme="minorHAnsi"/>
          <w:kern w:val="22"/>
        </w:rPr>
        <w:t>: acciones, participaciones en instituciones de inversión colectiva y otr</w:t>
      </w:r>
      <w:r w:rsidR="00100D14">
        <w:rPr>
          <w:rFonts w:cstheme="minorHAnsi"/>
          <w:kern w:val="22"/>
        </w:rPr>
        <w:t xml:space="preserve">os instrumentos de patrimonio. </w:t>
      </w:r>
      <w:r w:rsidRPr="00207D67">
        <w:rPr>
          <w:rFonts w:cstheme="minorHAnsi"/>
          <w:kern w:val="22"/>
        </w:rPr>
        <w:t>Para su valoración se clasifican en la categoría de Activos financieros a coste.</w:t>
      </w:r>
    </w:p>
    <w:p w:rsidR="00010D5B" w:rsidRPr="00207D67" w:rsidRDefault="00010D5B" w:rsidP="00010D5B">
      <w:pPr>
        <w:autoSpaceDE w:val="0"/>
        <w:autoSpaceDN w:val="0"/>
        <w:adjustRightInd w:val="0"/>
        <w:spacing w:after="100"/>
        <w:ind w:left="567"/>
        <w:jc w:val="both"/>
        <w:rPr>
          <w:rFonts w:cstheme="minorHAnsi"/>
          <w:kern w:val="22"/>
        </w:rPr>
      </w:pPr>
      <w:r w:rsidRPr="00207D67">
        <w:rPr>
          <w:rFonts w:cstheme="minorHAnsi"/>
          <w:kern w:val="22"/>
        </w:rPr>
        <w:t>Se valorarán inicialmente a coste, que equivaldrá al valor razonable de la contraprestación entregada más los costes de transacción que le sean directamente atribuibles.</w:t>
      </w:r>
    </w:p>
    <w:p w:rsidR="00010D5B" w:rsidRPr="00207D67" w:rsidRDefault="00010D5B" w:rsidP="00010D5B">
      <w:pPr>
        <w:autoSpaceDE w:val="0"/>
        <w:autoSpaceDN w:val="0"/>
        <w:adjustRightInd w:val="0"/>
        <w:spacing w:after="100"/>
        <w:ind w:left="567"/>
        <w:jc w:val="both"/>
        <w:rPr>
          <w:rFonts w:cstheme="minorHAnsi"/>
          <w:kern w:val="22"/>
        </w:rPr>
      </w:pPr>
      <w:r w:rsidRPr="00207D67">
        <w:rPr>
          <w:rFonts w:cstheme="minorHAnsi"/>
          <w:kern w:val="22"/>
        </w:rPr>
        <w:t>Formaran parte de la valoración inicial el importe de los derechos preferentes de suscripción y similares que, en su caso, se hubiesen adquirido.</w:t>
      </w:r>
    </w:p>
    <w:p w:rsidR="00010D5B" w:rsidRPr="00207D67" w:rsidRDefault="00010D5B" w:rsidP="00010D5B">
      <w:pPr>
        <w:autoSpaceDE w:val="0"/>
        <w:autoSpaceDN w:val="0"/>
        <w:adjustRightInd w:val="0"/>
        <w:spacing w:after="100"/>
        <w:ind w:left="567"/>
        <w:jc w:val="both"/>
        <w:rPr>
          <w:rFonts w:cstheme="minorHAnsi"/>
          <w:kern w:val="22"/>
        </w:rPr>
      </w:pPr>
      <w:r w:rsidRPr="00207D67">
        <w:rPr>
          <w:rFonts w:cstheme="minorHAnsi"/>
          <w:kern w:val="22"/>
        </w:rPr>
        <w:t>Su valoración posterior es a coste, menos, en su caso, el importe acumulado de las correcciones valorativas por deterioro.</w:t>
      </w:r>
    </w:p>
    <w:p w:rsidR="00010D5B" w:rsidRPr="00207D67" w:rsidRDefault="00010D5B" w:rsidP="00010D5B">
      <w:pPr>
        <w:autoSpaceDE w:val="0"/>
        <w:autoSpaceDN w:val="0"/>
        <w:adjustRightInd w:val="0"/>
        <w:spacing w:after="100"/>
        <w:ind w:left="567"/>
        <w:jc w:val="both"/>
        <w:rPr>
          <w:rFonts w:cstheme="minorHAnsi"/>
          <w:kern w:val="22"/>
        </w:rPr>
      </w:pPr>
      <w:r w:rsidRPr="00207D67">
        <w:rPr>
          <w:rFonts w:cstheme="minorHAnsi"/>
          <w:kern w:val="22"/>
        </w:rPr>
        <w:t>Cuando deba asignarse valor a estos activos por baja del balance u otro motivo, se aplicará el método del coste medio ponderado por grupos homogéneos, entendiéndose por éstos los valores que tienen iguales derechos.</w:t>
      </w:r>
    </w:p>
    <w:p w:rsidR="00010D5B" w:rsidRPr="00207D67" w:rsidRDefault="00010D5B" w:rsidP="00010D5B">
      <w:pPr>
        <w:autoSpaceDE w:val="0"/>
        <w:autoSpaceDN w:val="0"/>
        <w:adjustRightInd w:val="0"/>
        <w:spacing w:after="100"/>
        <w:ind w:left="567"/>
        <w:jc w:val="both"/>
        <w:rPr>
          <w:rFonts w:cstheme="minorHAnsi"/>
          <w:kern w:val="22"/>
        </w:rPr>
      </w:pPr>
      <w:r w:rsidRPr="00207D67">
        <w:rPr>
          <w:rFonts w:cstheme="minorHAnsi"/>
          <w:kern w:val="22"/>
        </w:rPr>
        <w:t>En el caso de venta de derechos preferentes de suscripción y similares o segregación de los mismos para ejercitarlos, el importe del coste de los derechos disminuirá el valor contable de los respectivos activos. Dicho coste se determinará aplicando alguna fórmula valorativa de general aceptación.</w:t>
      </w:r>
    </w:p>
    <w:p w:rsidR="00DC4E48" w:rsidRDefault="00010D5B" w:rsidP="00DC4E48">
      <w:pPr>
        <w:autoSpaceDE w:val="0"/>
        <w:autoSpaceDN w:val="0"/>
        <w:adjustRightInd w:val="0"/>
        <w:spacing w:after="100"/>
        <w:ind w:left="567"/>
        <w:jc w:val="both"/>
        <w:rPr>
          <w:rFonts w:cstheme="minorHAnsi"/>
          <w:kern w:val="22"/>
        </w:rPr>
      </w:pPr>
      <w:r w:rsidRPr="00207D67">
        <w:rPr>
          <w:rFonts w:cstheme="minorHAnsi"/>
          <w:kern w:val="22"/>
        </w:rPr>
        <w:t>Al cierre del ejercicio se efectúan las correcciones valorativas necesarias si existe evidencia objetiva de su deterioro.</w:t>
      </w:r>
      <w:r w:rsidR="00DC4E48">
        <w:rPr>
          <w:rFonts w:cstheme="minorHAnsi"/>
          <w:kern w:val="22"/>
        </w:rPr>
        <w:br w:type="page"/>
      </w:r>
    </w:p>
    <w:p w:rsidR="00010D5B" w:rsidRPr="00207D67" w:rsidRDefault="00010D5B" w:rsidP="00010D5B">
      <w:pPr>
        <w:autoSpaceDE w:val="0"/>
        <w:autoSpaceDN w:val="0"/>
        <w:adjustRightInd w:val="0"/>
        <w:spacing w:after="100"/>
        <w:ind w:left="567"/>
        <w:jc w:val="both"/>
        <w:rPr>
          <w:rFonts w:cstheme="minorHAnsi"/>
          <w:kern w:val="22"/>
        </w:rPr>
      </w:pPr>
      <w:r w:rsidRPr="00207D67">
        <w:rPr>
          <w:rFonts w:cstheme="minorHAnsi"/>
          <w:kern w:val="22"/>
        </w:rPr>
        <w:t>Los intereses y dividendos de activos financieros devengados con posterioridad al momento de la adquisición se reconocerán como ingresos en la cuenta de resultados al tipo de interés efectivo.</w:t>
      </w:r>
    </w:p>
    <w:p w:rsidR="00010D5B" w:rsidRPr="00207D67" w:rsidRDefault="00010D5B" w:rsidP="00010D5B">
      <w:pPr>
        <w:autoSpaceDE w:val="0"/>
        <w:autoSpaceDN w:val="0"/>
        <w:adjustRightInd w:val="0"/>
        <w:spacing w:after="100"/>
        <w:ind w:left="567"/>
        <w:jc w:val="both"/>
        <w:rPr>
          <w:rFonts w:cstheme="minorHAnsi"/>
          <w:kern w:val="22"/>
        </w:rPr>
      </w:pPr>
      <w:r w:rsidRPr="00207D67">
        <w:rPr>
          <w:rFonts w:cstheme="minorHAnsi"/>
          <w:kern w:val="22"/>
        </w:rPr>
        <w:t>Se dará de baja un activo financiero, o parte del mismo, cuando expiren los derechos derivados del mismo o se haya cedido su titularidad, siempre y cuando el cedente se haya desprendido de los riesgos y beneficios significativos inherentes a la propiedad del activo.</w:t>
      </w:r>
    </w:p>
    <w:p w:rsidR="00010D5B" w:rsidRPr="00207D67" w:rsidRDefault="00010D5B" w:rsidP="00010D5B">
      <w:pPr>
        <w:autoSpaceDE w:val="0"/>
        <w:autoSpaceDN w:val="0"/>
        <w:adjustRightInd w:val="0"/>
        <w:spacing w:after="100"/>
        <w:ind w:left="567"/>
        <w:jc w:val="both"/>
        <w:rPr>
          <w:rFonts w:cstheme="minorHAnsi"/>
          <w:kern w:val="22"/>
        </w:rPr>
      </w:pPr>
    </w:p>
    <w:p w:rsidR="00010D5B" w:rsidRPr="00207D67" w:rsidRDefault="00010D5B" w:rsidP="00010D5B">
      <w:pPr>
        <w:autoSpaceDE w:val="0"/>
        <w:autoSpaceDN w:val="0"/>
        <w:adjustRightInd w:val="0"/>
        <w:spacing w:after="100"/>
        <w:ind w:left="567"/>
        <w:jc w:val="both"/>
        <w:rPr>
          <w:rFonts w:cstheme="minorHAnsi"/>
          <w:kern w:val="22"/>
        </w:rPr>
      </w:pPr>
      <w:r w:rsidRPr="00207D67">
        <w:rPr>
          <w:rFonts w:cstheme="minorHAnsi"/>
          <w:b/>
          <w:kern w:val="22"/>
        </w:rPr>
        <w:t>Efectivo y otros medios líquidos equivalentes</w:t>
      </w:r>
      <w:r w:rsidRPr="00207D67">
        <w:rPr>
          <w:rFonts w:cstheme="minorHAnsi"/>
          <w:kern w:val="22"/>
        </w:rPr>
        <w:t xml:space="preserve">: bajo este epígrafe del balance de situación adjunto se registra el efectivo en caja y bancos, depósitos a la vista y otras inversiones a corto plazo con vencimiento inferior a tres meses de alta liquidez que son rápidamente realizables en caja y que no tienen riesgo de cambios en su valor. </w:t>
      </w:r>
    </w:p>
    <w:p w:rsidR="00010D5B" w:rsidRPr="00207D67" w:rsidRDefault="00010D5B" w:rsidP="00010D5B">
      <w:pPr>
        <w:spacing w:after="100"/>
        <w:rPr>
          <w:rFonts w:eastAsia="Calibri" w:cstheme="minorHAnsi"/>
          <w:kern w:val="22"/>
        </w:rPr>
      </w:pPr>
    </w:p>
    <w:p w:rsidR="00010D5B" w:rsidRPr="00207D67" w:rsidRDefault="00010D5B" w:rsidP="008360AE">
      <w:pPr>
        <w:pStyle w:val="CM40"/>
        <w:numPr>
          <w:ilvl w:val="0"/>
          <w:numId w:val="7"/>
        </w:numPr>
        <w:spacing w:after="100" w:line="276" w:lineRule="auto"/>
        <w:ind w:left="567" w:hanging="283"/>
        <w:jc w:val="both"/>
        <w:rPr>
          <w:rFonts w:asciiTheme="minorHAnsi" w:hAnsiTheme="minorHAnsi" w:cstheme="minorHAnsi"/>
          <w:kern w:val="22"/>
          <w:sz w:val="22"/>
          <w:szCs w:val="22"/>
          <w:lang w:eastAsia="ar-SA"/>
        </w:rPr>
      </w:pPr>
      <w:r w:rsidRPr="00207D67">
        <w:rPr>
          <w:rFonts w:asciiTheme="minorHAnsi" w:hAnsiTheme="minorHAnsi" w:cstheme="minorHAnsi"/>
          <w:kern w:val="22"/>
          <w:sz w:val="22"/>
          <w:szCs w:val="22"/>
          <w:lang w:eastAsia="ar-SA"/>
        </w:rPr>
        <w:t xml:space="preserve">Los pasivos financieros se clasifican como: </w:t>
      </w:r>
    </w:p>
    <w:p w:rsidR="00010D5B" w:rsidRPr="00207D67" w:rsidRDefault="00010D5B" w:rsidP="00010D5B">
      <w:pPr>
        <w:autoSpaceDE w:val="0"/>
        <w:autoSpaceDN w:val="0"/>
        <w:adjustRightInd w:val="0"/>
        <w:spacing w:after="100"/>
        <w:ind w:left="567"/>
        <w:jc w:val="both"/>
        <w:rPr>
          <w:rFonts w:cstheme="minorHAnsi"/>
          <w:kern w:val="22"/>
        </w:rPr>
      </w:pPr>
      <w:r w:rsidRPr="00207D67">
        <w:rPr>
          <w:rFonts w:cstheme="minorHAnsi"/>
          <w:b/>
          <w:kern w:val="22"/>
        </w:rPr>
        <w:t>Cuentas a pagar y préstamos:</w:t>
      </w:r>
      <w:r w:rsidRPr="00207D67">
        <w:rPr>
          <w:rFonts w:cstheme="minorHAnsi"/>
          <w:kern w:val="22"/>
        </w:rPr>
        <w:t xml:space="preserve"> pasivos financieros originados por la compra de bienes y servicios por operaciones de tráfico del Colegio y los débitos por operaciones no comerciales que no son instrumentos derivados. </w:t>
      </w:r>
      <w:r w:rsidRPr="00207D67">
        <w:rPr>
          <w:rFonts w:cstheme="minorHAnsi"/>
          <w:kern w:val="22"/>
        </w:rPr>
        <w:tab/>
      </w:r>
    </w:p>
    <w:p w:rsidR="00010D5B" w:rsidRPr="00207D67" w:rsidRDefault="00010D5B" w:rsidP="00010D5B">
      <w:pPr>
        <w:autoSpaceDE w:val="0"/>
        <w:autoSpaceDN w:val="0"/>
        <w:adjustRightInd w:val="0"/>
        <w:spacing w:after="100"/>
        <w:ind w:left="567"/>
        <w:jc w:val="both"/>
        <w:rPr>
          <w:rFonts w:cstheme="minorHAnsi"/>
          <w:kern w:val="22"/>
        </w:rPr>
      </w:pPr>
    </w:p>
    <w:p w:rsidR="00010D5B" w:rsidRPr="00207D67" w:rsidRDefault="00010D5B" w:rsidP="00010D5B">
      <w:pPr>
        <w:autoSpaceDE w:val="0"/>
        <w:autoSpaceDN w:val="0"/>
        <w:adjustRightInd w:val="0"/>
        <w:spacing w:after="100"/>
        <w:ind w:left="567"/>
        <w:jc w:val="both"/>
        <w:rPr>
          <w:rFonts w:cstheme="minorHAnsi"/>
          <w:kern w:val="22"/>
        </w:rPr>
      </w:pPr>
      <w:r w:rsidRPr="00207D67">
        <w:rPr>
          <w:rFonts w:cstheme="minorHAnsi"/>
          <w:kern w:val="22"/>
        </w:rPr>
        <w:t xml:space="preserve">En su reconocimiento inicial en el balance se registran por su valor razonable que, salvo evidencia en contrario, es el precio de la transacción que equivale al valor razonable de la contraprestación recibida ajustado con los costes de la transacción que le sean directamente imputables. Tras su reconocimiento inicial estos pasivos financieros se valoran por su coste amortizado. Los intereses devengados se contabilizan en la cuenta de </w:t>
      </w:r>
      <w:r w:rsidR="003E267D">
        <w:rPr>
          <w:rFonts w:cstheme="minorHAnsi"/>
          <w:kern w:val="22"/>
        </w:rPr>
        <w:t>r</w:t>
      </w:r>
      <w:r w:rsidRPr="00207D67">
        <w:rPr>
          <w:rFonts w:cstheme="minorHAnsi"/>
          <w:kern w:val="22"/>
        </w:rPr>
        <w:t>esultados, aplicando el método del tipo de interés efectivo. No obstante</w:t>
      </w:r>
      <w:r w:rsidR="003E267D">
        <w:rPr>
          <w:rFonts w:cstheme="minorHAnsi"/>
          <w:kern w:val="22"/>
        </w:rPr>
        <w:t>,</w:t>
      </w:r>
      <w:r w:rsidRPr="00207D67">
        <w:rPr>
          <w:rFonts w:cstheme="minorHAnsi"/>
          <w:kern w:val="22"/>
        </w:rPr>
        <w:t xml:space="preserve"> los débitos por operaciones comerciales con vencimiento no superior a un año y que no tengan un tipo de interés contractual, cuyo importe se espera pagar en el corto plazo</w:t>
      </w:r>
      <w:r w:rsidR="003E267D">
        <w:rPr>
          <w:rFonts w:cstheme="minorHAnsi"/>
          <w:kern w:val="22"/>
        </w:rPr>
        <w:t>,</w:t>
      </w:r>
      <w:r w:rsidRPr="00207D67">
        <w:rPr>
          <w:rFonts w:cstheme="minorHAnsi"/>
          <w:kern w:val="22"/>
        </w:rPr>
        <w:t xml:space="preserve"> se valoran por su nominal cuando el efecto de no actualizar los flujos de efectivo no es significativo. </w:t>
      </w:r>
    </w:p>
    <w:p w:rsidR="00010D5B" w:rsidRPr="00207D67" w:rsidRDefault="00010D5B" w:rsidP="00010D5B">
      <w:pPr>
        <w:autoSpaceDE w:val="0"/>
        <w:autoSpaceDN w:val="0"/>
        <w:adjustRightInd w:val="0"/>
        <w:spacing w:after="100"/>
        <w:ind w:left="567"/>
        <w:jc w:val="both"/>
        <w:rPr>
          <w:rFonts w:cstheme="minorHAnsi"/>
          <w:kern w:val="22"/>
        </w:rPr>
      </w:pPr>
    </w:p>
    <w:p w:rsidR="00010D5B" w:rsidRPr="00207D67" w:rsidRDefault="00010D5B" w:rsidP="00010D5B">
      <w:pPr>
        <w:autoSpaceDE w:val="0"/>
        <w:autoSpaceDN w:val="0"/>
        <w:adjustRightInd w:val="0"/>
        <w:spacing w:after="100"/>
        <w:ind w:left="567"/>
        <w:jc w:val="both"/>
        <w:rPr>
          <w:rFonts w:cstheme="minorHAnsi"/>
          <w:kern w:val="22"/>
        </w:rPr>
      </w:pPr>
      <w:r w:rsidRPr="00207D67">
        <w:rPr>
          <w:rFonts w:cstheme="minorHAnsi"/>
          <w:kern w:val="22"/>
        </w:rPr>
        <w:t>Aquellos con vencimiento superior a un año se valoran a su coste amortizado teniendo en cuenta el interés implícito, en el supuesto de ser sin interés contractual. Para el cálculo de los intereses se aplica el tipo de interés efectivo.</w:t>
      </w:r>
    </w:p>
    <w:p w:rsidR="00010D5B" w:rsidRPr="00207D67" w:rsidRDefault="00010D5B" w:rsidP="00010D5B">
      <w:pPr>
        <w:autoSpaceDE w:val="0"/>
        <w:autoSpaceDN w:val="0"/>
        <w:adjustRightInd w:val="0"/>
        <w:spacing w:after="100"/>
        <w:ind w:left="567"/>
        <w:jc w:val="both"/>
        <w:rPr>
          <w:rFonts w:cstheme="minorHAnsi"/>
          <w:kern w:val="22"/>
        </w:rPr>
      </w:pPr>
    </w:p>
    <w:p w:rsidR="00010D5B" w:rsidRPr="00207D67" w:rsidRDefault="00010D5B" w:rsidP="00010D5B">
      <w:pPr>
        <w:spacing w:after="100"/>
        <w:ind w:firstLine="709"/>
        <w:jc w:val="both"/>
        <w:rPr>
          <w:rFonts w:cstheme="minorHAnsi"/>
        </w:rPr>
      </w:pPr>
    </w:p>
    <w:p w:rsidR="00010D5B" w:rsidRPr="00DC4E48" w:rsidRDefault="00010D5B" w:rsidP="008360AE">
      <w:pPr>
        <w:pStyle w:val="Prrafodelista"/>
        <w:widowControl w:val="0"/>
        <w:numPr>
          <w:ilvl w:val="0"/>
          <w:numId w:val="6"/>
        </w:numPr>
        <w:overflowPunct w:val="0"/>
        <w:spacing w:after="100"/>
        <w:ind w:left="284" w:hanging="284"/>
        <w:jc w:val="both"/>
        <w:rPr>
          <w:rFonts w:cstheme="minorHAnsi"/>
        </w:rPr>
      </w:pPr>
      <w:r w:rsidRPr="00DC4E48">
        <w:rPr>
          <w:rFonts w:cstheme="minorHAnsi"/>
          <w:b/>
        </w:rPr>
        <w:t xml:space="preserve">Débitos por la actividad propia: </w:t>
      </w:r>
      <w:r w:rsidRPr="00DC4E48">
        <w:rPr>
          <w:rFonts w:cstheme="minorHAnsi"/>
        </w:rPr>
        <w:t>se incluyen las obligaciones originadas por la concesión de ayudas y otras asignaciones a los beneficiarios de la entidad en cumplimiento de los fines propios. Las ayudas y otras asignaciones concedidas por la entidad a sus beneficiarios, con vencimiento a corto plazo originarán el reconocimiento de un pasivo por su valor nominal. Si el vencimiento supera el citado plazo, se reconocerán por su valor actual. La diferencia entre el valor actual y el nominal del débito se contabilizará como un gasto financiero en la cuenta de resultados de acuerdo con el criterio de coste amortizado.</w:t>
      </w:r>
      <w:r w:rsidRPr="00DC4E48">
        <w:rPr>
          <w:rFonts w:cstheme="minorHAnsi"/>
        </w:rPr>
        <w:br w:type="page"/>
      </w:r>
    </w:p>
    <w:p w:rsidR="00010D5B" w:rsidRPr="00207D67" w:rsidRDefault="00010D5B" w:rsidP="008360AE">
      <w:pPr>
        <w:pStyle w:val="Prrafodelista"/>
        <w:widowControl w:val="0"/>
        <w:numPr>
          <w:ilvl w:val="0"/>
          <w:numId w:val="6"/>
        </w:numPr>
        <w:overflowPunct w:val="0"/>
        <w:spacing w:after="100"/>
        <w:ind w:left="284" w:hanging="284"/>
        <w:jc w:val="both"/>
        <w:rPr>
          <w:rFonts w:cstheme="minorHAnsi"/>
          <w:b/>
        </w:rPr>
      </w:pPr>
      <w:r w:rsidRPr="00207D67">
        <w:rPr>
          <w:rFonts w:cstheme="minorHAnsi"/>
          <w:b/>
        </w:rPr>
        <w:t xml:space="preserve">Existencias: </w:t>
      </w:r>
      <w:r w:rsidRPr="00207D67">
        <w:rPr>
          <w:rFonts w:cstheme="minorHAnsi"/>
        </w:rPr>
        <w:t>las existencias se muestran valoradas al coste de adquisición. El precio de adquisición es el importe facturado por el proveedor, deducidos los descuentos y los intereses incorporados al nominal de los débitos más los gastos adicionales para que las existencias se encuentren disponibles para su venta: transportes, aranceles, seguros y otros atribuibles a la adquisición. El importe de los impuestos indirectos se considera mayor valor de las existencias cuando no sean recuperables directamente de la Hacienda Pública.</w:t>
      </w:r>
      <w:r w:rsidRPr="00207D67">
        <w:rPr>
          <w:rFonts w:cstheme="minorHAnsi"/>
          <w:b/>
        </w:rPr>
        <w:t xml:space="preserve"> </w:t>
      </w:r>
    </w:p>
    <w:p w:rsidR="00010D5B" w:rsidRPr="00207D67" w:rsidRDefault="00010D5B" w:rsidP="00010D5B">
      <w:pPr>
        <w:pStyle w:val="Prrafodelista"/>
        <w:spacing w:after="100"/>
        <w:ind w:left="284"/>
        <w:jc w:val="both"/>
        <w:rPr>
          <w:rFonts w:cstheme="minorHAnsi"/>
          <w:b/>
        </w:rPr>
      </w:pPr>
    </w:p>
    <w:p w:rsidR="00010D5B" w:rsidRPr="00207D67" w:rsidRDefault="00010D5B" w:rsidP="008360AE">
      <w:pPr>
        <w:pStyle w:val="Prrafodelista"/>
        <w:widowControl w:val="0"/>
        <w:numPr>
          <w:ilvl w:val="0"/>
          <w:numId w:val="6"/>
        </w:numPr>
        <w:overflowPunct w:val="0"/>
        <w:spacing w:after="100"/>
        <w:ind w:left="284" w:hanging="284"/>
        <w:jc w:val="both"/>
        <w:rPr>
          <w:rFonts w:cstheme="minorHAnsi"/>
        </w:rPr>
      </w:pPr>
      <w:r w:rsidRPr="00207D67">
        <w:rPr>
          <w:rFonts w:cstheme="minorHAnsi"/>
          <w:b/>
        </w:rPr>
        <w:t xml:space="preserve"> Impuesto sobre beneficio:</w:t>
      </w:r>
      <w:r w:rsidRPr="00207D67">
        <w:rPr>
          <w:rFonts w:cstheme="minorHAnsi"/>
        </w:rPr>
        <w:t xml:space="preserve"> éste hace referencia al impuesto directo que se liquida a partir de un resultado de la entidad calculado de acuerdo a las normas fiscales. El Colegio Oficial de Médicos de Las Palmas se encuentra entre las entidades indicadas expresamente en el artículo 9.3c) del Texto Refundido de la Ley del impuesto sobre Sociedades por lo que aplica el régimen especial de entidades parcialmente exentas, contemplado en el capítulo XV del título VII del mencionado texto legal. </w:t>
      </w:r>
    </w:p>
    <w:p w:rsidR="00010D5B" w:rsidRPr="00207D67" w:rsidRDefault="00010D5B" w:rsidP="00010D5B">
      <w:pPr>
        <w:pStyle w:val="Prrafodelista"/>
        <w:spacing w:after="100"/>
        <w:ind w:left="284"/>
        <w:jc w:val="both"/>
        <w:rPr>
          <w:rFonts w:cstheme="minorHAnsi"/>
        </w:rPr>
      </w:pPr>
    </w:p>
    <w:p w:rsidR="00010D5B" w:rsidRPr="00207D67" w:rsidRDefault="00010D5B" w:rsidP="00010D5B">
      <w:pPr>
        <w:pStyle w:val="Prrafodelista"/>
        <w:spacing w:after="100"/>
        <w:ind w:left="284"/>
        <w:jc w:val="both"/>
        <w:rPr>
          <w:rFonts w:cstheme="minorHAnsi"/>
          <w:b/>
        </w:rPr>
      </w:pPr>
      <w:r w:rsidRPr="00207D67">
        <w:rPr>
          <w:rFonts w:cstheme="minorHAnsi"/>
        </w:rPr>
        <w:t>No existen registros contables asociados a activos y pasivos financieros por impuesto diferido.</w:t>
      </w:r>
    </w:p>
    <w:p w:rsidR="00010D5B" w:rsidRPr="00207D67" w:rsidRDefault="00010D5B" w:rsidP="00010D5B">
      <w:pPr>
        <w:pStyle w:val="Prrafodelista"/>
        <w:spacing w:after="100"/>
        <w:ind w:left="284"/>
        <w:jc w:val="both"/>
        <w:rPr>
          <w:rFonts w:cstheme="minorHAnsi"/>
          <w:b/>
        </w:rPr>
      </w:pPr>
    </w:p>
    <w:p w:rsidR="00010D5B" w:rsidRPr="00207D67" w:rsidRDefault="00010D5B" w:rsidP="008360AE">
      <w:pPr>
        <w:pStyle w:val="Prrafodelista"/>
        <w:widowControl w:val="0"/>
        <w:numPr>
          <w:ilvl w:val="0"/>
          <w:numId w:val="6"/>
        </w:numPr>
        <w:overflowPunct w:val="0"/>
        <w:spacing w:after="100"/>
        <w:ind w:left="284" w:hanging="284"/>
        <w:jc w:val="both"/>
        <w:rPr>
          <w:rFonts w:cstheme="minorHAnsi"/>
        </w:rPr>
      </w:pPr>
      <w:r w:rsidRPr="00207D67">
        <w:rPr>
          <w:rFonts w:cstheme="minorHAnsi"/>
          <w:b/>
        </w:rPr>
        <w:t xml:space="preserve">Gastos e ingresos propios de las entidades no lucrativas: </w:t>
      </w:r>
      <w:r w:rsidRPr="00207D67">
        <w:rPr>
          <w:rFonts w:cstheme="minorHAnsi"/>
        </w:rPr>
        <w:t xml:space="preserve">la imputación de gastos e ingresos se realiza en función del principio del devengo. </w:t>
      </w:r>
    </w:p>
    <w:p w:rsidR="00010D5B" w:rsidRPr="00207D67" w:rsidRDefault="00010D5B" w:rsidP="00010D5B">
      <w:pPr>
        <w:pStyle w:val="Prrafodelista"/>
        <w:spacing w:after="100"/>
        <w:ind w:left="284"/>
        <w:jc w:val="both"/>
        <w:rPr>
          <w:rFonts w:cstheme="minorHAnsi"/>
        </w:rPr>
      </w:pPr>
    </w:p>
    <w:p w:rsidR="00010D5B" w:rsidRPr="00207D67" w:rsidRDefault="00010D5B" w:rsidP="00010D5B">
      <w:pPr>
        <w:pStyle w:val="Prrafodelista"/>
        <w:spacing w:after="100"/>
        <w:ind w:left="284"/>
        <w:jc w:val="both"/>
        <w:rPr>
          <w:rFonts w:cstheme="minorHAnsi"/>
        </w:rPr>
      </w:pPr>
      <w:r w:rsidRPr="00207D67">
        <w:rPr>
          <w:rFonts w:cstheme="minorHAnsi"/>
        </w:rPr>
        <w:t>Los gastos por ayudas otorgadas se reconocerán en el momento en que se apruebe el acuerdo de concesión. En cualquier caso, en el reconocimiento de los gastos se adoptarán las reglas de imputación temporal que fueran necesarias.</w:t>
      </w:r>
    </w:p>
    <w:p w:rsidR="00010D5B" w:rsidRPr="00207D67" w:rsidRDefault="00010D5B" w:rsidP="00010D5B">
      <w:pPr>
        <w:pStyle w:val="Prrafodelista"/>
        <w:spacing w:after="100"/>
        <w:ind w:left="284"/>
        <w:jc w:val="both"/>
        <w:rPr>
          <w:rFonts w:cstheme="minorHAnsi"/>
        </w:rPr>
      </w:pPr>
    </w:p>
    <w:p w:rsidR="00010D5B" w:rsidRPr="00207D67" w:rsidRDefault="00010D5B" w:rsidP="00010D5B">
      <w:pPr>
        <w:pStyle w:val="Prrafodelista"/>
        <w:spacing w:after="100"/>
        <w:ind w:left="284"/>
        <w:jc w:val="both"/>
        <w:rPr>
          <w:rFonts w:cstheme="minorHAnsi"/>
        </w:rPr>
      </w:pPr>
      <w:r w:rsidRPr="00207D67">
        <w:rPr>
          <w:rFonts w:cstheme="minorHAnsi"/>
        </w:rPr>
        <w:t>En la contabilización de los ingresos derivados del cumplimiento de los fines de la entidad se observará:</w:t>
      </w:r>
    </w:p>
    <w:p w:rsidR="00010D5B" w:rsidRPr="00207D67" w:rsidRDefault="00010D5B" w:rsidP="00010D5B">
      <w:pPr>
        <w:spacing w:after="100"/>
        <w:ind w:left="284"/>
        <w:jc w:val="both"/>
        <w:rPr>
          <w:rFonts w:cstheme="minorHAnsi"/>
        </w:rPr>
      </w:pPr>
      <w:r w:rsidRPr="00207D67">
        <w:rPr>
          <w:rFonts w:cstheme="minorHAnsi"/>
          <w:b/>
        </w:rPr>
        <w:t>a.</w:t>
      </w:r>
      <w:r w:rsidRPr="00207D67">
        <w:rPr>
          <w:rFonts w:cstheme="minorHAnsi"/>
        </w:rPr>
        <w:t xml:space="preserve"> Las entregas de bienes o prestación de servicios se valorarán por el importe acordado.</w:t>
      </w:r>
    </w:p>
    <w:p w:rsidR="00010D5B" w:rsidRPr="00207D67" w:rsidRDefault="00010D5B" w:rsidP="00010D5B">
      <w:pPr>
        <w:spacing w:after="100"/>
        <w:ind w:left="284"/>
        <w:jc w:val="both"/>
        <w:rPr>
          <w:rFonts w:cstheme="minorHAnsi"/>
        </w:rPr>
      </w:pPr>
      <w:r w:rsidRPr="00207D67">
        <w:rPr>
          <w:rFonts w:cstheme="minorHAnsi"/>
          <w:b/>
        </w:rPr>
        <w:t>b.</w:t>
      </w:r>
      <w:r w:rsidRPr="00207D67">
        <w:rPr>
          <w:rFonts w:cstheme="minorHAnsi"/>
        </w:rPr>
        <w:t xml:space="preserve"> Las cuotas de usuarios se reconocerán como ingresos en el período que correspondan.</w:t>
      </w:r>
    </w:p>
    <w:p w:rsidR="00010D5B" w:rsidRPr="00207D67" w:rsidRDefault="00010D5B" w:rsidP="00010D5B">
      <w:pPr>
        <w:spacing w:after="100"/>
        <w:ind w:left="284"/>
        <w:jc w:val="both"/>
        <w:rPr>
          <w:rFonts w:cstheme="minorHAnsi"/>
        </w:rPr>
      </w:pPr>
      <w:r w:rsidRPr="00207D67">
        <w:rPr>
          <w:rFonts w:cstheme="minorHAnsi"/>
          <w:b/>
        </w:rPr>
        <w:t>c.</w:t>
      </w:r>
      <w:r w:rsidRPr="00207D67">
        <w:rPr>
          <w:rFonts w:cstheme="minorHAnsi"/>
        </w:rPr>
        <w:t xml:space="preserve"> Los ingresos procedentes de promociones para la captación de recursos, de patrocinadores y de colaboraciones se reconocerán cuando las campañas y actos se produzcan.</w:t>
      </w:r>
    </w:p>
    <w:p w:rsidR="00010D5B" w:rsidRPr="00207D67" w:rsidRDefault="00010D5B" w:rsidP="00010D5B">
      <w:pPr>
        <w:spacing w:after="100"/>
        <w:ind w:left="284"/>
        <w:jc w:val="both"/>
        <w:rPr>
          <w:rFonts w:cstheme="minorHAnsi"/>
        </w:rPr>
      </w:pPr>
      <w:r w:rsidRPr="00207D67">
        <w:rPr>
          <w:rFonts w:cstheme="minorHAnsi"/>
          <w:b/>
        </w:rPr>
        <w:t>d.</w:t>
      </w:r>
      <w:r w:rsidRPr="00207D67">
        <w:rPr>
          <w:rFonts w:cstheme="minorHAnsi"/>
        </w:rPr>
        <w:t xml:space="preserve"> En todo caso, deberán r</w:t>
      </w:r>
      <w:r w:rsidR="007627C7">
        <w:rPr>
          <w:rFonts w:cstheme="minorHAnsi"/>
        </w:rPr>
        <w:t xml:space="preserve">ealizarse las </w:t>
      </w:r>
      <w:proofErr w:type="spellStart"/>
      <w:r w:rsidR="007627C7" w:rsidRPr="007627C7">
        <w:rPr>
          <w:rFonts w:cstheme="minorHAnsi"/>
          <w:i/>
        </w:rPr>
        <w:t>periodificaciones</w:t>
      </w:r>
      <w:proofErr w:type="spellEnd"/>
      <w:r w:rsidR="007627C7">
        <w:rPr>
          <w:rFonts w:cstheme="minorHAnsi"/>
        </w:rPr>
        <w:t xml:space="preserve"> </w:t>
      </w:r>
      <w:r w:rsidRPr="00207D67">
        <w:rPr>
          <w:rFonts w:cstheme="minorHAnsi"/>
        </w:rPr>
        <w:t xml:space="preserve">necesarias. </w:t>
      </w:r>
    </w:p>
    <w:p w:rsidR="00010D5B" w:rsidRPr="00207D67" w:rsidRDefault="00010D5B" w:rsidP="00010D5B">
      <w:pPr>
        <w:spacing w:after="100"/>
        <w:ind w:left="284"/>
        <w:jc w:val="both"/>
        <w:rPr>
          <w:rFonts w:cstheme="minorHAnsi"/>
          <w:b/>
        </w:rPr>
      </w:pPr>
    </w:p>
    <w:p w:rsidR="00010D5B" w:rsidRPr="00207D67" w:rsidRDefault="00010D5B" w:rsidP="008360AE">
      <w:pPr>
        <w:pStyle w:val="Prrafodelista"/>
        <w:widowControl w:val="0"/>
        <w:numPr>
          <w:ilvl w:val="0"/>
          <w:numId w:val="6"/>
        </w:numPr>
        <w:overflowPunct w:val="0"/>
        <w:spacing w:after="100"/>
        <w:ind w:left="284" w:hanging="284"/>
        <w:jc w:val="both"/>
        <w:rPr>
          <w:rFonts w:cstheme="minorHAnsi"/>
        </w:rPr>
      </w:pPr>
      <w:r w:rsidRPr="00207D67">
        <w:rPr>
          <w:rFonts w:cstheme="minorHAnsi"/>
          <w:b/>
        </w:rPr>
        <w:t>Ingresos por ventas y prestación de servicios (no derivados del cumplimiento de fines de la entidad):</w:t>
      </w:r>
      <w:r w:rsidRPr="00207D67">
        <w:rPr>
          <w:rFonts w:cstheme="minorHAnsi"/>
        </w:rPr>
        <w:t xml:space="preserve"> se registran por el valor razonable de la contraprestación a recibir, que salvo evidencia en contrario, será el precio acordado para dichos bienes o servicios deducido cualquier descuento o partida similar.</w:t>
      </w:r>
    </w:p>
    <w:p w:rsidR="002725A2" w:rsidRDefault="00010D5B" w:rsidP="00421619">
      <w:pPr>
        <w:pStyle w:val="Prrafodelista"/>
        <w:spacing w:after="100"/>
        <w:ind w:left="284"/>
        <w:jc w:val="both"/>
        <w:rPr>
          <w:rFonts w:cstheme="minorHAnsi"/>
        </w:rPr>
      </w:pPr>
      <w:r w:rsidRPr="00207D67">
        <w:rPr>
          <w:rFonts w:cstheme="minorHAnsi"/>
        </w:rPr>
        <w:t>De existir dudas relativas al cobro de un importe previamente reco</w:t>
      </w:r>
      <w:r w:rsidR="00421619">
        <w:rPr>
          <w:rFonts w:cstheme="minorHAnsi"/>
        </w:rPr>
        <w:t xml:space="preserve">nocido como ingreso por venta o </w:t>
      </w:r>
      <w:r w:rsidRPr="00207D67">
        <w:rPr>
          <w:rFonts w:cstheme="minorHAnsi"/>
        </w:rPr>
        <w:t>prestación de servicio, la cantidad cuyo cobro se estima improbable, se registra como gasto por corrección de valor por deterioro en la cuenta de resultados, y no como menor ingreso.</w:t>
      </w:r>
    </w:p>
    <w:p w:rsidR="002725A2" w:rsidRDefault="002725A2">
      <w:pPr>
        <w:rPr>
          <w:rFonts w:cstheme="minorHAnsi"/>
        </w:rPr>
      </w:pPr>
      <w:r>
        <w:rPr>
          <w:rFonts w:cstheme="minorHAnsi"/>
        </w:rPr>
        <w:br w:type="page"/>
      </w:r>
    </w:p>
    <w:p w:rsidR="00010D5B" w:rsidRPr="00207D67" w:rsidRDefault="00010D5B" w:rsidP="008360AE">
      <w:pPr>
        <w:pStyle w:val="Prrafodelista"/>
        <w:numPr>
          <w:ilvl w:val="0"/>
          <w:numId w:val="6"/>
        </w:numPr>
        <w:ind w:left="284" w:hanging="284"/>
        <w:jc w:val="both"/>
        <w:rPr>
          <w:rFonts w:cstheme="minorHAnsi"/>
        </w:rPr>
      </w:pPr>
      <w:r w:rsidRPr="00207D67">
        <w:rPr>
          <w:rFonts w:cstheme="minorHAnsi"/>
          <w:b/>
        </w:rPr>
        <w:t xml:space="preserve">Criterios empleados para el registro y valoración de los gastos de personal: </w:t>
      </w:r>
      <w:r w:rsidRPr="00207D67">
        <w:rPr>
          <w:rFonts w:cstheme="minorHAnsi"/>
        </w:rPr>
        <w:t>constituyen gastos de personal, tanto los salarios abonados a los trabajadores, como las cotizaciones a la seguridad social. Ante la ausencia de cualquier necesidad previsible de terminación anormal de empleo y dado que no reciben indemnizaciones aquellos empleados que se jubilan o cesan voluntariamente en sus servicios, los pagos por indemnizaciones, cuando surgen, se cargan a gastos de personal en el momento en que se toma la decisión de efectuar el despido.</w:t>
      </w:r>
    </w:p>
    <w:p w:rsidR="00010D5B" w:rsidRPr="00207D67" w:rsidRDefault="00010D5B" w:rsidP="00010D5B">
      <w:pPr>
        <w:pStyle w:val="Prrafodelista"/>
        <w:spacing w:after="100"/>
        <w:ind w:left="284"/>
        <w:jc w:val="both"/>
        <w:rPr>
          <w:rFonts w:cstheme="minorHAnsi"/>
        </w:rPr>
      </w:pPr>
    </w:p>
    <w:p w:rsidR="00010D5B" w:rsidRDefault="00010D5B" w:rsidP="008360AE">
      <w:pPr>
        <w:pStyle w:val="Prrafodelista"/>
        <w:numPr>
          <w:ilvl w:val="0"/>
          <w:numId w:val="6"/>
        </w:numPr>
        <w:spacing w:after="100"/>
        <w:ind w:left="284" w:hanging="284"/>
        <w:jc w:val="both"/>
        <w:rPr>
          <w:rFonts w:cstheme="minorHAnsi"/>
        </w:rPr>
      </w:pPr>
      <w:r w:rsidRPr="00207D67">
        <w:rPr>
          <w:rFonts w:cstheme="minorHAnsi"/>
          <w:b/>
        </w:rPr>
        <w:t xml:space="preserve">Subvenciones, donaciones y legados: </w:t>
      </w:r>
      <w:r w:rsidRPr="00207D67">
        <w:rPr>
          <w:rFonts w:cstheme="minorHAnsi"/>
        </w:rPr>
        <w:t>las subvenciones a la explotación se abonan a resultados en el momento en el que, tras su concesión, la entidad estima que se han cumplido las condiciones establecidas en la misma y, por consiguiente, no existen dudas razonables sobre su cobro. Se imputan a resultados de forma que se asegure en cada periodo una adecuada correlación contable entre los ingresos derivados de la subvención y los gastos subvencionados.</w:t>
      </w:r>
    </w:p>
    <w:p w:rsidR="002725A2" w:rsidRPr="00207D67" w:rsidRDefault="002725A2" w:rsidP="002725A2">
      <w:pPr>
        <w:pStyle w:val="Prrafodelista"/>
        <w:spacing w:after="100"/>
        <w:ind w:left="284"/>
        <w:jc w:val="both"/>
        <w:rPr>
          <w:rFonts w:cstheme="minorHAnsi"/>
        </w:rPr>
      </w:pPr>
    </w:p>
    <w:p w:rsidR="00010D5B" w:rsidRPr="00207D67" w:rsidRDefault="00010D5B" w:rsidP="008360AE">
      <w:pPr>
        <w:pStyle w:val="Prrafodelista"/>
        <w:widowControl w:val="0"/>
        <w:numPr>
          <w:ilvl w:val="0"/>
          <w:numId w:val="6"/>
        </w:numPr>
        <w:overflowPunct w:val="0"/>
        <w:spacing w:after="100"/>
        <w:ind w:left="284" w:hanging="284"/>
        <w:jc w:val="both"/>
        <w:rPr>
          <w:rFonts w:cstheme="minorHAnsi"/>
          <w:b/>
        </w:rPr>
      </w:pPr>
      <w:r w:rsidRPr="00207D67">
        <w:rPr>
          <w:rFonts w:cstheme="minorHAnsi"/>
          <w:b/>
        </w:rPr>
        <w:t xml:space="preserve">Criterios empleados en transacciones entre partes vinculadas: </w:t>
      </w:r>
      <w:r w:rsidRPr="00207D67">
        <w:rPr>
          <w:rFonts w:cstheme="minorHAnsi"/>
        </w:rPr>
        <w:t xml:space="preserve">a efectos exclusivamente contables, el Colegio Oficial de Médicos de Las Palmas realiza las transacciones con partes </w:t>
      </w:r>
      <w:r w:rsidR="00100D14">
        <w:rPr>
          <w:rFonts w:cstheme="minorHAnsi"/>
        </w:rPr>
        <w:t xml:space="preserve">vinculadas a valor de mercado. </w:t>
      </w:r>
      <w:r w:rsidRPr="00207D67">
        <w:rPr>
          <w:rFonts w:cstheme="minorHAnsi"/>
        </w:rPr>
        <w:t>Adicionalmente los precios de transferencia se encuentran adecuadamente soportados por lo que no consideramos que existan riesgos significativos por este aspecto de los que pudiera</w:t>
      </w:r>
      <w:r w:rsidR="004D3390">
        <w:rPr>
          <w:rFonts w:cstheme="minorHAnsi"/>
        </w:rPr>
        <w:t>n</w:t>
      </w:r>
      <w:r w:rsidRPr="00207D67">
        <w:rPr>
          <w:rFonts w:cstheme="minorHAnsi"/>
        </w:rPr>
        <w:t xml:space="preserve"> derivarse pasivos de consideración en el futuro.</w:t>
      </w:r>
    </w:p>
    <w:p w:rsidR="00010D5B" w:rsidRPr="00207D67" w:rsidRDefault="00010D5B" w:rsidP="00010D5B">
      <w:pPr>
        <w:spacing w:after="100"/>
        <w:ind w:right="-134"/>
        <w:jc w:val="both"/>
        <w:rPr>
          <w:rFonts w:cstheme="minorHAnsi"/>
        </w:rPr>
      </w:pPr>
    </w:p>
    <w:p w:rsidR="00010D5B" w:rsidRPr="00207D67" w:rsidRDefault="00010D5B" w:rsidP="00010D5B">
      <w:pPr>
        <w:pStyle w:val="Prrafodelista"/>
        <w:spacing w:after="100"/>
        <w:ind w:left="284"/>
        <w:jc w:val="both"/>
        <w:rPr>
          <w:rFonts w:cstheme="minorHAnsi"/>
        </w:rPr>
      </w:pPr>
      <w:r w:rsidRPr="00207D67">
        <w:rPr>
          <w:rFonts w:cstheme="minorHAnsi"/>
        </w:rPr>
        <w:t>Según la norma de valoración 15º “Partes vinculadas” de elaboración de cuentas anuales, “una parte se considera vinculada a otra cuando una de ellas ejerce o tiene la posibilidad de ejercer directa o indirectamente o en virtud de pactos o acuerdos entre accionistas o participes, el control sobre otra o una influencia significativa en la toma de decisiones financieras y de explotación de la otra”.</w:t>
      </w:r>
    </w:p>
    <w:p w:rsidR="00010D5B" w:rsidRPr="00207D67" w:rsidRDefault="00010D5B" w:rsidP="00010D5B">
      <w:pPr>
        <w:pStyle w:val="Prrafodelista"/>
        <w:spacing w:after="100"/>
        <w:ind w:left="284"/>
        <w:jc w:val="both"/>
        <w:rPr>
          <w:rFonts w:cstheme="minorHAnsi"/>
        </w:rPr>
      </w:pPr>
    </w:p>
    <w:p w:rsidR="00010D5B" w:rsidRPr="00207D67" w:rsidRDefault="00010D5B" w:rsidP="00010D5B">
      <w:pPr>
        <w:pStyle w:val="Prrafodelista"/>
        <w:spacing w:after="100"/>
        <w:ind w:left="284"/>
        <w:jc w:val="both"/>
        <w:rPr>
          <w:rFonts w:cstheme="minorHAnsi"/>
        </w:rPr>
      </w:pPr>
      <w:r w:rsidRPr="00207D67">
        <w:rPr>
          <w:rFonts w:cstheme="minorHAnsi"/>
        </w:rPr>
        <w:t>En virtud de lo anterior el Colegio se haya bajo dirección única con Fundación Canaria Colegio de Médicos, según artículo 21 de sus estatutos:</w:t>
      </w:r>
    </w:p>
    <w:p w:rsidR="00010D5B" w:rsidRPr="00207D67" w:rsidRDefault="00010D5B" w:rsidP="00010D5B">
      <w:pPr>
        <w:pStyle w:val="Prrafodelista"/>
        <w:spacing w:after="100"/>
        <w:ind w:left="284"/>
        <w:jc w:val="both"/>
        <w:rPr>
          <w:rFonts w:cstheme="minorHAnsi"/>
        </w:rPr>
      </w:pPr>
    </w:p>
    <w:p w:rsidR="0006185B" w:rsidRPr="0006185B" w:rsidRDefault="00010D5B" w:rsidP="0006185B">
      <w:pPr>
        <w:pStyle w:val="Prrafodelista"/>
        <w:spacing w:after="100"/>
        <w:ind w:left="284"/>
        <w:jc w:val="both"/>
        <w:rPr>
          <w:rFonts w:cstheme="minorHAnsi"/>
          <w:i/>
        </w:rPr>
      </w:pPr>
      <w:r w:rsidRPr="00207D67">
        <w:rPr>
          <w:rFonts w:cstheme="minorHAnsi"/>
          <w:i/>
        </w:rPr>
        <w:t>“</w:t>
      </w:r>
      <w:r w:rsidR="0006185B" w:rsidRPr="0006185B">
        <w:rPr>
          <w:rFonts w:cstheme="minorHAnsi"/>
          <w:i/>
        </w:rPr>
        <w:t xml:space="preserve">El Patronato es el órgano superior de gobierno, administración y representación de la Fundación y estará compuesto por los mismos cargos y personas que ocupen los cargos respectivos en la Junta Directiva del Colegio de Médicos. </w:t>
      </w:r>
    </w:p>
    <w:p w:rsidR="0006185B" w:rsidRPr="0006185B" w:rsidRDefault="0006185B" w:rsidP="0006185B">
      <w:pPr>
        <w:pStyle w:val="Prrafodelista"/>
        <w:spacing w:after="100"/>
        <w:ind w:left="284"/>
        <w:jc w:val="both"/>
        <w:rPr>
          <w:rFonts w:cstheme="minorHAnsi"/>
          <w:i/>
        </w:rPr>
      </w:pPr>
    </w:p>
    <w:p w:rsidR="0006185B" w:rsidRPr="0006185B" w:rsidRDefault="0006185B" w:rsidP="0006185B">
      <w:pPr>
        <w:pStyle w:val="Prrafodelista"/>
        <w:spacing w:after="100"/>
        <w:ind w:left="284"/>
        <w:jc w:val="both"/>
        <w:rPr>
          <w:rFonts w:cstheme="minorHAnsi"/>
          <w:i/>
        </w:rPr>
      </w:pPr>
      <w:r w:rsidRPr="0006185B">
        <w:rPr>
          <w:rFonts w:cstheme="minorHAnsi"/>
          <w:i/>
        </w:rPr>
        <w:t xml:space="preserve">La duración del cargo de los miembros del Patronato coincidirá con la del cargo que ocupen en el momento de acceder a la Junta Directiva del Colegio Oficial de Médicos de Las Palmas, cesando automáticamente en los mismos, en el momento de cese en la Corporación colegial. </w:t>
      </w:r>
    </w:p>
    <w:p w:rsidR="0006185B" w:rsidRPr="0006185B" w:rsidRDefault="0006185B" w:rsidP="0006185B">
      <w:pPr>
        <w:pStyle w:val="Prrafodelista"/>
        <w:spacing w:after="100"/>
        <w:ind w:left="284"/>
        <w:jc w:val="both"/>
        <w:rPr>
          <w:rFonts w:cstheme="minorHAnsi"/>
          <w:i/>
        </w:rPr>
      </w:pPr>
    </w:p>
    <w:p w:rsidR="00010D5B" w:rsidRPr="00207D67" w:rsidRDefault="0006185B" w:rsidP="0006185B">
      <w:pPr>
        <w:pStyle w:val="Prrafodelista"/>
        <w:spacing w:after="100"/>
        <w:ind w:left="284"/>
        <w:jc w:val="both"/>
        <w:rPr>
          <w:rFonts w:cstheme="minorHAnsi"/>
          <w:i/>
        </w:rPr>
      </w:pPr>
      <w:r>
        <w:rPr>
          <w:rFonts w:cstheme="minorHAnsi"/>
          <w:i/>
        </w:rPr>
        <w:t>…”</w:t>
      </w:r>
    </w:p>
    <w:p w:rsidR="00010D5B" w:rsidRPr="00207D67" w:rsidRDefault="00010D5B" w:rsidP="00010D5B">
      <w:pPr>
        <w:pStyle w:val="Prrafodelista"/>
        <w:spacing w:after="100"/>
        <w:ind w:left="284"/>
        <w:jc w:val="both"/>
        <w:rPr>
          <w:rFonts w:cstheme="minorHAnsi"/>
        </w:rPr>
      </w:pPr>
    </w:p>
    <w:p w:rsidR="00010D5B" w:rsidRPr="00207D67" w:rsidRDefault="00010D5B" w:rsidP="00010D5B">
      <w:pPr>
        <w:pStyle w:val="Prrafodelista"/>
        <w:spacing w:after="100"/>
        <w:ind w:left="284"/>
        <w:jc w:val="both"/>
        <w:rPr>
          <w:rFonts w:cstheme="minorHAnsi"/>
          <w:i/>
        </w:rPr>
      </w:pPr>
      <w:r w:rsidRPr="00207D67">
        <w:rPr>
          <w:rFonts w:cstheme="minorHAnsi"/>
        </w:rPr>
        <w:t xml:space="preserve">Igualmente, en este sentido, el apartado 2.a del Art. 27 del Consejo General de Médicos establece </w:t>
      </w:r>
      <w:r w:rsidRPr="00207D67">
        <w:rPr>
          <w:rFonts w:cstheme="minorHAnsi"/>
          <w:i/>
        </w:rPr>
        <w:t>“En el presupuesto se establecerán los recursos económicos del Consejo General, entre los que figurarán:</w:t>
      </w:r>
    </w:p>
    <w:p w:rsidR="00010D5B" w:rsidRPr="00282667" w:rsidRDefault="00010D5B" w:rsidP="00010D5B">
      <w:pPr>
        <w:pStyle w:val="Prrafodelista"/>
        <w:spacing w:after="100"/>
        <w:ind w:left="284"/>
        <w:jc w:val="both"/>
        <w:rPr>
          <w:rFonts w:cstheme="minorHAnsi"/>
          <w:b/>
          <w:sz w:val="20"/>
          <w:szCs w:val="20"/>
        </w:rPr>
      </w:pPr>
      <w:r w:rsidRPr="00207D67">
        <w:rPr>
          <w:rFonts w:cstheme="minorHAnsi"/>
          <w:i/>
        </w:rPr>
        <w:t>Las aportaciones que se aprueben por la Asamblea General para todos y cada uno de los Colegios Oficiales de Médicos.”</w:t>
      </w:r>
      <w:r w:rsidRPr="00282667">
        <w:rPr>
          <w:rFonts w:cstheme="minorHAnsi"/>
          <w:b/>
          <w:sz w:val="20"/>
          <w:szCs w:val="20"/>
        </w:rPr>
        <w:br w:type="page"/>
      </w:r>
    </w:p>
    <w:p w:rsidR="00BD7048" w:rsidRDefault="00491FDF" w:rsidP="00BD7048">
      <w:pPr>
        <w:spacing w:after="100"/>
        <w:ind w:right="-134"/>
        <w:jc w:val="right"/>
        <w:rPr>
          <w:b/>
          <w:sz w:val="31"/>
          <w:szCs w:val="31"/>
        </w:rPr>
      </w:pPr>
      <w:r>
        <w:rPr>
          <w:b/>
          <w:sz w:val="31"/>
          <w:szCs w:val="31"/>
        </w:rPr>
        <w:t>II.1.7  Inmovilizado m</w:t>
      </w:r>
      <w:r w:rsidR="00BD7048" w:rsidRPr="00BD7048">
        <w:rPr>
          <w:b/>
          <w:sz w:val="31"/>
          <w:szCs w:val="31"/>
        </w:rPr>
        <w:t xml:space="preserve">aterial, </w:t>
      </w:r>
      <w:r>
        <w:rPr>
          <w:b/>
          <w:sz w:val="31"/>
          <w:szCs w:val="31"/>
        </w:rPr>
        <w:t>i</w:t>
      </w:r>
      <w:r w:rsidR="00BD7048" w:rsidRPr="00BD7048">
        <w:rPr>
          <w:b/>
          <w:sz w:val="31"/>
          <w:szCs w:val="31"/>
        </w:rPr>
        <w:t xml:space="preserve">ntangible e </w:t>
      </w:r>
      <w:r>
        <w:rPr>
          <w:b/>
          <w:sz w:val="31"/>
          <w:szCs w:val="31"/>
        </w:rPr>
        <w:t>i</w:t>
      </w:r>
      <w:r w:rsidR="00BD7048" w:rsidRPr="00BD7048">
        <w:rPr>
          <w:b/>
          <w:sz w:val="31"/>
          <w:szCs w:val="31"/>
        </w:rPr>
        <w:t xml:space="preserve">nversiones </w:t>
      </w:r>
      <w:r>
        <w:rPr>
          <w:b/>
          <w:sz w:val="31"/>
          <w:szCs w:val="31"/>
        </w:rPr>
        <w:t>i</w:t>
      </w:r>
      <w:r w:rsidR="00BD7048" w:rsidRPr="00BD7048">
        <w:rPr>
          <w:b/>
          <w:sz w:val="31"/>
          <w:szCs w:val="31"/>
        </w:rPr>
        <w:t>nmobiliarias</w:t>
      </w:r>
    </w:p>
    <w:p w:rsidR="00BD7048" w:rsidRPr="00BD7048" w:rsidRDefault="00BD7048" w:rsidP="00BD7048">
      <w:pPr>
        <w:spacing w:after="100"/>
        <w:ind w:right="-134"/>
        <w:jc w:val="right"/>
        <w:rPr>
          <w:b/>
          <w:sz w:val="31"/>
          <w:szCs w:val="31"/>
        </w:rPr>
      </w:pPr>
    </w:p>
    <w:p w:rsidR="00010D5B" w:rsidRPr="00400EE3" w:rsidRDefault="00BD7048" w:rsidP="00010D5B">
      <w:pPr>
        <w:spacing w:after="100"/>
        <w:ind w:right="-134"/>
        <w:jc w:val="both"/>
        <w:rPr>
          <w:rFonts w:cstheme="minorHAnsi"/>
          <w:b/>
          <w:kern w:val="22"/>
          <w:sz w:val="26"/>
          <w:szCs w:val="26"/>
        </w:rPr>
      </w:pPr>
      <w:r w:rsidRPr="00400EE3">
        <w:rPr>
          <w:rFonts w:cstheme="minorHAnsi"/>
          <w:b/>
          <w:kern w:val="22"/>
          <w:sz w:val="26"/>
          <w:szCs w:val="26"/>
        </w:rPr>
        <w:t>II.1.7.1</w:t>
      </w:r>
      <w:r w:rsidR="00010D5B" w:rsidRPr="00400EE3">
        <w:rPr>
          <w:rFonts w:cstheme="minorHAnsi"/>
          <w:b/>
          <w:kern w:val="22"/>
          <w:sz w:val="26"/>
          <w:szCs w:val="26"/>
        </w:rPr>
        <w:t xml:space="preserve"> Inmovilizado intangible</w:t>
      </w:r>
    </w:p>
    <w:tbl>
      <w:tblPr>
        <w:tblW w:w="5132" w:type="pct"/>
        <w:jc w:val="center"/>
        <w:tblCellMar>
          <w:left w:w="70" w:type="dxa"/>
          <w:right w:w="70" w:type="dxa"/>
        </w:tblCellMar>
        <w:tblLook w:val="04A0" w:firstRow="1" w:lastRow="0" w:firstColumn="1" w:lastColumn="0" w:noHBand="0" w:noVBand="1"/>
      </w:tblPr>
      <w:tblGrid>
        <w:gridCol w:w="2467"/>
        <w:gridCol w:w="1025"/>
        <w:gridCol w:w="831"/>
        <w:gridCol w:w="910"/>
        <w:gridCol w:w="1068"/>
        <w:gridCol w:w="1123"/>
        <w:gridCol w:w="1008"/>
        <w:gridCol w:w="1226"/>
      </w:tblGrid>
      <w:tr w:rsidR="00A56FF1" w:rsidRPr="00BE277C" w:rsidTr="00A56FF1">
        <w:trPr>
          <w:trHeight w:val="345"/>
          <w:jc w:val="center"/>
        </w:trPr>
        <w:tc>
          <w:tcPr>
            <w:tcW w:w="1302" w:type="pct"/>
            <w:tcBorders>
              <w:top w:val="nil"/>
              <w:left w:val="nil"/>
              <w:bottom w:val="nil"/>
              <w:right w:val="single" w:sz="12" w:space="0" w:color="FFFFFF" w:themeColor="background1"/>
            </w:tcBorders>
            <w:shd w:val="clear" w:color="auto" w:fill="auto"/>
            <w:vAlign w:val="center"/>
            <w:hideMark/>
          </w:tcPr>
          <w:p w:rsidR="00010D5B" w:rsidRPr="00A56FF1" w:rsidRDefault="00010D5B" w:rsidP="00A56FF1">
            <w:pPr>
              <w:spacing w:after="40" w:line="240" w:lineRule="auto"/>
              <w:jc w:val="center"/>
              <w:rPr>
                <w:rFonts w:cstheme="minorHAnsi"/>
                <w:b/>
                <w:bCs/>
                <w:color w:val="FFFFFF" w:themeColor="background1"/>
                <w:sz w:val="18"/>
                <w:lang w:eastAsia="es-ES"/>
              </w:rPr>
            </w:pPr>
            <w:bookmarkStart w:id="13" w:name="_Hlk1670920"/>
            <w:r w:rsidRPr="00A56FF1">
              <w:rPr>
                <w:rFonts w:cstheme="minorHAnsi"/>
                <w:b/>
                <w:bCs/>
                <w:sz w:val="18"/>
                <w:lang w:eastAsia="es-ES"/>
              </w:rPr>
              <w:t>Inmovilizado intangible</w:t>
            </w:r>
            <w:r w:rsidRPr="00A56FF1">
              <w:rPr>
                <w:rFonts w:cstheme="minorHAnsi"/>
                <w:b/>
                <w:bCs/>
                <w:color w:val="FFFFFF" w:themeColor="background1"/>
                <w:sz w:val="18"/>
                <w:lang w:eastAsia="es-ES"/>
              </w:rPr>
              <w:t xml:space="preserve">   </w:t>
            </w:r>
          </w:p>
        </w:tc>
        <w:tc>
          <w:tcPr>
            <w:tcW w:w="358"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808080" w:themeFill="background1" w:themeFillShade="80"/>
            <w:vAlign w:val="center"/>
            <w:hideMark/>
          </w:tcPr>
          <w:p w:rsidR="00010D5B" w:rsidRPr="00A56FF1" w:rsidRDefault="00010D5B" w:rsidP="00901A51">
            <w:pPr>
              <w:spacing w:after="40" w:line="240" w:lineRule="auto"/>
              <w:jc w:val="center"/>
              <w:rPr>
                <w:rFonts w:cstheme="minorHAnsi"/>
                <w:b/>
                <w:bCs/>
                <w:color w:val="FFFFFF" w:themeColor="background1"/>
                <w:sz w:val="18"/>
                <w:lang w:eastAsia="es-ES"/>
              </w:rPr>
            </w:pPr>
            <w:r w:rsidRPr="00A56FF1">
              <w:rPr>
                <w:rFonts w:cstheme="minorHAnsi"/>
                <w:b/>
                <w:bCs/>
                <w:color w:val="FFFFFF" w:themeColor="background1"/>
                <w:sz w:val="18"/>
                <w:lang w:eastAsia="es-ES"/>
              </w:rPr>
              <w:t>31/12/2017</w:t>
            </w:r>
          </w:p>
        </w:tc>
        <w:tc>
          <w:tcPr>
            <w:tcW w:w="45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808080" w:themeFill="background1" w:themeFillShade="80"/>
            <w:vAlign w:val="center"/>
            <w:hideMark/>
          </w:tcPr>
          <w:p w:rsidR="00010D5B" w:rsidRDefault="00010D5B" w:rsidP="00901A51">
            <w:pPr>
              <w:spacing w:after="40" w:line="240" w:lineRule="auto"/>
              <w:jc w:val="center"/>
              <w:rPr>
                <w:rFonts w:cstheme="minorHAnsi"/>
                <w:b/>
                <w:bCs/>
                <w:color w:val="FFFFFF" w:themeColor="background1"/>
                <w:sz w:val="18"/>
                <w:lang w:eastAsia="es-ES"/>
              </w:rPr>
            </w:pPr>
            <w:r w:rsidRPr="00A56FF1">
              <w:rPr>
                <w:rFonts w:cstheme="minorHAnsi"/>
                <w:b/>
                <w:bCs/>
                <w:color w:val="FFFFFF" w:themeColor="background1"/>
                <w:sz w:val="18"/>
                <w:lang w:eastAsia="es-ES"/>
              </w:rPr>
              <w:t>Altas</w:t>
            </w:r>
            <w:r w:rsidR="00A56FF1">
              <w:rPr>
                <w:rFonts w:cstheme="minorHAnsi"/>
                <w:b/>
                <w:bCs/>
                <w:color w:val="FFFFFF" w:themeColor="background1"/>
                <w:sz w:val="18"/>
                <w:lang w:eastAsia="es-ES"/>
              </w:rPr>
              <w:t>/</w:t>
            </w:r>
          </w:p>
          <w:p w:rsidR="00A56FF1" w:rsidRPr="00A56FF1" w:rsidRDefault="00A56FF1" w:rsidP="00901A51">
            <w:pPr>
              <w:spacing w:after="40" w:line="240" w:lineRule="auto"/>
              <w:jc w:val="center"/>
              <w:rPr>
                <w:rFonts w:cstheme="minorHAnsi"/>
                <w:b/>
                <w:bCs/>
                <w:color w:val="FFFFFF" w:themeColor="background1"/>
                <w:sz w:val="18"/>
                <w:lang w:eastAsia="es-ES"/>
              </w:rPr>
            </w:pPr>
            <w:r>
              <w:rPr>
                <w:rFonts w:cstheme="minorHAnsi"/>
                <w:b/>
                <w:bCs/>
                <w:color w:val="FFFFFF" w:themeColor="background1"/>
                <w:sz w:val="18"/>
                <w:lang w:eastAsia="es-ES"/>
              </w:rPr>
              <w:t>Traspaso</w:t>
            </w:r>
          </w:p>
        </w:tc>
        <w:tc>
          <w:tcPr>
            <w:tcW w:w="496"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808080" w:themeFill="background1" w:themeFillShade="80"/>
            <w:vAlign w:val="center"/>
            <w:hideMark/>
          </w:tcPr>
          <w:p w:rsidR="00901A51" w:rsidRPr="00A56FF1" w:rsidRDefault="00010D5B" w:rsidP="00901A51">
            <w:pPr>
              <w:spacing w:after="40" w:line="240" w:lineRule="auto"/>
              <w:jc w:val="center"/>
              <w:rPr>
                <w:rFonts w:cstheme="minorHAnsi"/>
                <w:b/>
                <w:bCs/>
                <w:color w:val="FFFFFF" w:themeColor="background1"/>
                <w:sz w:val="18"/>
                <w:lang w:eastAsia="es-ES"/>
              </w:rPr>
            </w:pPr>
            <w:r w:rsidRPr="00A56FF1">
              <w:rPr>
                <w:rFonts w:cstheme="minorHAnsi"/>
                <w:b/>
                <w:bCs/>
                <w:color w:val="FFFFFF" w:themeColor="background1"/>
                <w:sz w:val="18"/>
                <w:lang w:eastAsia="es-ES"/>
              </w:rPr>
              <w:t>Bajas</w:t>
            </w:r>
            <w:r w:rsidR="00901A51" w:rsidRPr="00A56FF1">
              <w:rPr>
                <w:rFonts w:cstheme="minorHAnsi"/>
                <w:b/>
                <w:bCs/>
                <w:color w:val="FFFFFF" w:themeColor="background1"/>
                <w:sz w:val="18"/>
                <w:lang w:eastAsia="es-ES"/>
              </w:rPr>
              <w:t>/</w:t>
            </w:r>
          </w:p>
          <w:p w:rsidR="00010D5B" w:rsidRPr="00A56FF1" w:rsidRDefault="00010D5B" w:rsidP="00901A51">
            <w:pPr>
              <w:spacing w:after="40" w:line="240" w:lineRule="auto"/>
              <w:jc w:val="center"/>
              <w:rPr>
                <w:rFonts w:cstheme="minorHAnsi"/>
                <w:b/>
                <w:bCs/>
                <w:color w:val="FFFFFF" w:themeColor="background1"/>
                <w:sz w:val="18"/>
                <w:lang w:eastAsia="es-ES"/>
              </w:rPr>
            </w:pPr>
            <w:r w:rsidRPr="00A56FF1">
              <w:rPr>
                <w:rFonts w:cstheme="minorHAnsi"/>
                <w:b/>
                <w:bCs/>
                <w:color w:val="FFFFFF" w:themeColor="background1"/>
                <w:sz w:val="18"/>
                <w:lang w:eastAsia="es-ES"/>
              </w:rPr>
              <w:t>Trasp</w:t>
            </w:r>
            <w:r w:rsidR="00A56FF1">
              <w:rPr>
                <w:rFonts w:cstheme="minorHAnsi"/>
                <w:b/>
                <w:bCs/>
                <w:color w:val="FFFFFF" w:themeColor="background1"/>
                <w:sz w:val="18"/>
                <w:lang w:eastAsia="es-ES"/>
              </w:rPr>
              <w:t>asos</w:t>
            </w:r>
          </w:p>
        </w:tc>
        <w:tc>
          <w:tcPr>
            <w:tcW w:w="578"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808080" w:themeFill="background1" w:themeFillShade="80"/>
            <w:vAlign w:val="center"/>
            <w:hideMark/>
          </w:tcPr>
          <w:p w:rsidR="00010D5B" w:rsidRPr="00A56FF1" w:rsidRDefault="00010D5B" w:rsidP="00901A51">
            <w:pPr>
              <w:spacing w:after="40" w:line="240" w:lineRule="auto"/>
              <w:jc w:val="center"/>
              <w:rPr>
                <w:rFonts w:cstheme="minorHAnsi"/>
                <w:b/>
                <w:bCs/>
                <w:color w:val="FFFFFF" w:themeColor="background1"/>
                <w:sz w:val="18"/>
                <w:lang w:eastAsia="es-ES"/>
              </w:rPr>
            </w:pPr>
            <w:r w:rsidRPr="00A56FF1">
              <w:rPr>
                <w:rFonts w:cstheme="minorHAnsi"/>
                <w:b/>
                <w:bCs/>
                <w:color w:val="FFFFFF" w:themeColor="background1"/>
                <w:sz w:val="18"/>
                <w:lang w:eastAsia="es-ES"/>
              </w:rPr>
              <w:t>31/12/2018</w:t>
            </w:r>
          </w:p>
        </w:tc>
        <w:tc>
          <w:tcPr>
            <w:tcW w:w="606"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808080" w:themeFill="background1" w:themeFillShade="80"/>
            <w:vAlign w:val="center"/>
            <w:hideMark/>
          </w:tcPr>
          <w:p w:rsidR="00010D5B" w:rsidRDefault="00010D5B" w:rsidP="00901A51">
            <w:pPr>
              <w:spacing w:after="40" w:line="240" w:lineRule="auto"/>
              <w:jc w:val="center"/>
              <w:rPr>
                <w:rFonts w:cstheme="minorHAnsi"/>
                <w:b/>
                <w:bCs/>
                <w:color w:val="FFFFFF" w:themeColor="background1"/>
                <w:sz w:val="18"/>
                <w:lang w:eastAsia="es-ES"/>
              </w:rPr>
            </w:pPr>
            <w:r w:rsidRPr="00A56FF1">
              <w:rPr>
                <w:rFonts w:cstheme="minorHAnsi"/>
                <w:b/>
                <w:bCs/>
                <w:color w:val="FFFFFF" w:themeColor="background1"/>
                <w:sz w:val="18"/>
                <w:lang w:eastAsia="es-ES"/>
              </w:rPr>
              <w:t>Altas</w:t>
            </w:r>
            <w:r w:rsidR="00A56FF1">
              <w:rPr>
                <w:rFonts w:cstheme="minorHAnsi"/>
                <w:b/>
                <w:bCs/>
                <w:color w:val="FFFFFF" w:themeColor="background1"/>
                <w:sz w:val="18"/>
                <w:lang w:eastAsia="es-ES"/>
              </w:rPr>
              <w:t>/</w:t>
            </w:r>
          </w:p>
          <w:p w:rsidR="00A56FF1" w:rsidRPr="00A56FF1" w:rsidRDefault="00A56FF1" w:rsidP="00901A51">
            <w:pPr>
              <w:spacing w:after="40" w:line="240" w:lineRule="auto"/>
              <w:jc w:val="center"/>
              <w:rPr>
                <w:rFonts w:cstheme="minorHAnsi"/>
                <w:b/>
                <w:bCs/>
                <w:color w:val="FFFFFF" w:themeColor="background1"/>
                <w:sz w:val="18"/>
                <w:lang w:eastAsia="es-ES"/>
              </w:rPr>
            </w:pPr>
            <w:r>
              <w:rPr>
                <w:rFonts w:cstheme="minorHAnsi"/>
                <w:b/>
                <w:bCs/>
                <w:color w:val="FFFFFF" w:themeColor="background1"/>
                <w:sz w:val="18"/>
                <w:lang w:eastAsia="es-ES"/>
              </w:rPr>
              <w:t>Traspasos</w:t>
            </w:r>
          </w:p>
        </w:tc>
        <w:tc>
          <w:tcPr>
            <w:tcW w:w="546"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808080" w:themeFill="background1" w:themeFillShade="80"/>
            <w:vAlign w:val="center"/>
            <w:hideMark/>
          </w:tcPr>
          <w:p w:rsidR="00901A51" w:rsidRPr="00A56FF1" w:rsidRDefault="00010D5B" w:rsidP="00901A51">
            <w:pPr>
              <w:spacing w:after="40" w:line="240" w:lineRule="auto"/>
              <w:jc w:val="center"/>
              <w:rPr>
                <w:rFonts w:cstheme="minorHAnsi"/>
                <w:b/>
                <w:bCs/>
                <w:color w:val="FFFFFF" w:themeColor="background1"/>
                <w:sz w:val="18"/>
                <w:lang w:eastAsia="es-ES"/>
              </w:rPr>
            </w:pPr>
            <w:r w:rsidRPr="00A56FF1">
              <w:rPr>
                <w:rFonts w:cstheme="minorHAnsi"/>
                <w:b/>
                <w:bCs/>
                <w:color w:val="FFFFFF" w:themeColor="background1"/>
                <w:sz w:val="18"/>
                <w:lang w:eastAsia="es-ES"/>
              </w:rPr>
              <w:t>Bajas/</w:t>
            </w:r>
          </w:p>
          <w:p w:rsidR="00010D5B" w:rsidRPr="00A56FF1" w:rsidRDefault="00010D5B" w:rsidP="00901A51">
            <w:pPr>
              <w:spacing w:after="40" w:line="240" w:lineRule="auto"/>
              <w:jc w:val="center"/>
              <w:rPr>
                <w:rFonts w:cstheme="minorHAnsi"/>
                <w:b/>
                <w:bCs/>
                <w:color w:val="FFFFFF" w:themeColor="background1"/>
                <w:sz w:val="18"/>
                <w:lang w:eastAsia="es-ES"/>
              </w:rPr>
            </w:pPr>
            <w:r w:rsidRPr="00A56FF1">
              <w:rPr>
                <w:rFonts w:cstheme="minorHAnsi"/>
                <w:b/>
                <w:bCs/>
                <w:color w:val="FFFFFF" w:themeColor="background1"/>
                <w:sz w:val="18"/>
                <w:lang w:eastAsia="es-ES"/>
              </w:rPr>
              <w:t>Trasp</w:t>
            </w:r>
            <w:r w:rsidR="00A56FF1">
              <w:rPr>
                <w:rFonts w:cstheme="minorHAnsi"/>
                <w:b/>
                <w:bCs/>
                <w:color w:val="FFFFFF" w:themeColor="background1"/>
                <w:sz w:val="18"/>
                <w:lang w:eastAsia="es-ES"/>
              </w:rPr>
              <w:t>asos</w:t>
            </w:r>
          </w:p>
        </w:tc>
        <w:tc>
          <w:tcPr>
            <w:tcW w:w="65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808080" w:themeFill="background1" w:themeFillShade="80"/>
            <w:vAlign w:val="center"/>
            <w:hideMark/>
          </w:tcPr>
          <w:p w:rsidR="00010D5B" w:rsidRPr="00A56FF1" w:rsidRDefault="00010D5B" w:rsidP="00901A51">
            <w:pPr>
              <w:spacing w:after="40" w:line="240" w:lineRule="auto"/>
              <w:jc w:val="center"/>
              <w:rPr>
                <w:rFonts w:cstheme="minorHAnsi"/>
                <w:b/>
                <w:bCs/>
                <w:color w:val="FFFFFF" w:themeColor="background1"/>
                <w:sz w:val="18"/>
                <w:lang w:eastAsia="es-ES"/>
              </w:rPr>
            </w:pPr>
            <w:r w:rsidRPr="00A56FF1">
              <w:rPr>
                <w:rFonts w:cstheme="minorHAnsi"/>
                <w:b/>
                <w:bCs/>
                <w:color w:val="FFFFFF" w:themeColor="background1"/>
                <w:sz w:val="18"/>
                <w:lang w:eastAsia="es-ES"/>
              </w:rPr>
              <w:t>31/12/2019</w:t>
            </w:r>
          </w:p>
        </w:tc>
      </w:tr>
      <w:tr w:rsidR="00A56FF1" w:rsidRPr="00BE277C" w:rsidTr="00A56FF1">
        <w:trPr>
          <w:trHeight w:val="345"/>
          <w:jc w:val="center"/>
        </w:trPr>
        <w:tc>
          <w:tcPr>
            <w:tcW w:w="1302" w:type="pct"/>
            <w:tcBorders>
              <w:top w:val="nil"/>
              <w:left w:val="nil"/>
              <w:bottom w:val="nil"/>
              <w:right w:val="nil"/>
            </w:tcBorders>
            <w:shd w:val="clear" w:color="auto" w:fill="auto"/>
            <w:vAlign w:val="center"/>
            <w:hideMark/>
          </w:tcPr>
          <w:p w:rsidR="00010D5B" w:rsidRPr="00901A51" w:rsidRDefault="00010D5B" w:rsidP="00901A51">
            <w:pPr>
              <w:spacing w:after="40" w:line="240" w:lineRule="auto"/>
              <w:jc w:val="center"/>
              <w:rPr>
                <w:rFonts w:cstheme="minorHAnsi"/>
                <w:sz w:val="18"/>
                <w:szCs w:val="18"/>
                <w:lang w:eastAsia="es-ES"/>
              </w:rPr>
            </w:pPr>
            <w:bookmarkStart w:id="14" w:name="_Hlk1670946"/>
            <w:bookmarkEnd w:id="13"/>
            <w:r w:rsidRPr="00901A51">
              <w:rPr>
                <w:rFonts w:cstheme="minorHAnsi"/>
                <w:sz w:val="18"/>
                <w:szCs w:val="18"/>
                <w:lang w:eastAsia="es-ES"/>
              </w:rPr>
              <w:t>Aplicaciones informáticas</w:t>
            </w:r>
          </w:p>
        </w:tc>
        <w:tc>
          <w:tcPr>
            <w:tcW w:w="358" w:type="pct"/>
            <w:tcBorders>
              <w:top w:val="single" w:sz="12" w:space="0" w:color="FFFFFF" w:themeColor="background1"/>
              <w:left w:val="nil"/>
              <w:bottom w:val="nil"/>
              <w:right w:val="nil"/>
            </w:tcBorders>
            <w:shd w:val="clear" w:color="auto" w:fill="auto"/>
            <w:vAlign w:val="center"/>
            <w:hideMark/>
          </w:tcPr>
          <w:p w:rsidR="00010D5B" w:rsidRPr="00901A51" w:rsidRDefault="00010D5B" w:rsidP="00901A51">
            <w:pPr>
              <w:spacing w:after="40" w:line="240" w:lineRule="auto"/>
              <w:jc w:val="right"/>
              <w:rPr>
                <w:rFonts w:cstheme="minorHAnsi"/>
                <w:b/>
                <w:sz w:val="18"/>
                <w:szCs w:val="18"/>
                <w:lang w:eastAsia="es-ES"/>
              </w:rPr>
            </w:pPr>
            <w:r w:rsidRPr="00901A51">
              <w:rPr>
                <w:rFonts w:cstheme="minorHAnsi"/>
                <w:b/>
                <w:sz w:val="18"/>
                <w:szCs w:val="18"/>
                <w:lang w:eastAsia="es-ES"/>
              </w:rPr>
              <w:t>35.666,90</w:t>
            </w:r>
          </w:p>
        </w:tc>
        <w:tc>
          <w:tcPr>
            <w:tcW w:w="455" w:type="pct"/>
            <w:tcBorders>
              <w:top w:val="single" w:sz="12" w:space="0" w:color="FFFFFF" w:themeColor="background1"/>
              <w:left w:val="nil"/>
              <w:bottom w:val="nil"/>
              <w:right w:val="nil"/>
            </w:tcBorders>
            <w:shd w:val="clear" w:color="auto" w:fill="auto"/>
            <w:vAlign w:val="center"/>
            <w:hideMark/>
          </w:tcPr>
          <w:p w:rsidR="00010D5B" w:rsidRPr="00901A51" w:rsidRDefault="00010D5B" w:rsidP="00901A51">
            <w:pPr>
              <w:spacing w:after="40" w:line="240" w:lineRule="auto"/>
              <w:jc w:val="right"/>
              <w:rPr>
                <w:rFonts w:cstheme="minorHAnsi"/>
                <w:sz w:val="18"/>
                <w:szCs w:val="18"/>
                <w:lang w:eastAsia="es-ES"/>
              </w:rPr>
            </w:pPr>
            <w:r w:rsidRPr="00901A51">
              <w:rPr>
                <w:rFonts w:cstheme="minorHAnsi"/>
                <w:sz w:val="18"/>
                <w:szCs w:val="18"/>
                <w:lang w:eastAsia="es-ES"/>
              </w:rPr>
              <w:t>0,00</w:t>
            </w:r>
          </w:p>
        </w:tc>
        <w:tc>
          <w:tcPr>
            <w:tcW w:w="496" w:type="pct"/>
            <w:tcBorders>
              <w:top w:val="single" w:sz="12" w:space="0" w:color="FFFFFF" w:themeColor="background1"/>
              <w:left w:val="nil"/>
              <w:bottom w:val="nil"/>
              <w:right w:val="nil"/>
            </w:tcBorders>
            <w:shd w:val="clear" w:color="auto" w:fill="auto"/>
            <w:vAlign w:val="center"/>
            <w:hideMark/>
          </w:tcPr>
          <w:p w:rsidR="00010D5B" w:rsidRPr="00901A51" w:rsidRDefault="00010D5B" w:rsidP="00901A51">
            <w:pPr>
              <w:spacing w:after="40" w:line="240" w:lineRule="auto"/>
              <w:jc w:val="right"/>
              <w:rPr>
                <w:rFonts w:cstheme="minorHAnsi"/>
                <w:sz w:val="18"/>
                <w:szCs w:val="18"/>
                <w:lang w:eastAsia="es-ES"/>
              </w:rPr>
            </w:pPr>
            <w:r w:rsidRPr="00901A51">
              <w:rPr>
                <w:rFonts w:cstheme="minorHAnsi"/>
                <w:sz w:val="18"/>
                <w:szCs w:val="18"/>
                <w:lang w:eastAsia="es-ES"/>
              </w:rPr>
              <w:t>0</w:t>
            </w:r>
          </w:p>
        </w:tc>
        <w:tc>
          <w:tcPr>
            <w:tcW w:w="578" w:type="pct"/>
            <w:tcBorders>
              <w:top w:val="single" w:sz="12" w:space="0" w:color="FFFFFF" w:themeColor="background1"/>
              <w:left w:val="nil"/>
              <w:bottom w:val="nil"/>
              <w:right w:val="nil"/>
            </w:tcBorders>
            <w:shd w:val="clear" w:color="auto" w:fill="auto"/>
            <w:vAlign w:val="center"/>
            <w:hideMark/>
          </w:tcPr>
          <w:p w:rsidR="00010D5B" w:rsidRPr="00901A51" w:rsidRDefault="00010D5B" w:rsidP="00901A51">
            <w:pPr>
              <w:spacing w:after="40" w:line="240" w:lineRule="auto"/>
              <w:jc w:val="right"/>
              <w:rPr>
                <w:rFonts w:cstheme="minorHAnsi"/>
                <w:b/>
                <w:sz w:val="18"/>
                <w:szCs w:val="18"/>
                <w:lang w:eastAsia="es-ES"/>
              </w:rPr>
            </w:pPr>
            <w:r w:rsidRPr="00901A51">
              <w:rPr>
                <w:rFonts w:cstheme="minorHAnsi"/>
                <w:b/>
                <w:sz w:val="18"/>
                <w:szCs w:val="18"/>
                <w:lang w:eastAsia="es-ES"/>
              </w:rPr>
              <w:t>35.666,90</w:t>
            </w:r>
          </w:p>
        </w:tc>
        <w:tc>
          <w:tcPr>
            <w:tcW w:w="606" w:type="pct"/>
            <w:tcBorders>
              <w:top w:val="single" w:sz="12" w:space="0" w:color="FFFFFF" w:themeColor="background1"/>
              <w:left w:val="nil"/>
              <w:bottom w:val="nil"/>
              <w:right w:val="nil"/>
            </w:tcBorders>
            <w:shd w:val="clear" w:color="auto" w:fill="auto"/>
            <w:vAlign w:val="center"/>
          </w:tcPr>
          <w:p w:rsidR="00010D5B" w:rsidRPr="00901A51" w:rsidRDefault="00010D5B" w:rsidP="00901A51">
            <w:pPr>
              <w:spacing w:after="40" w:line="240" w:lineRule="auto"/>
              <w:jc w:val="right"/>
              <w:rPr>
                <w:rFonts w:cstheme="minorHAnsi"/>
                <w:strike/>
                <w:sz w:val="18"/>
                <w:szCs w:val="18"/>
                <w:lang w:eastAsia="es-ES"/>
              </w:rPr>
            </w:pPr>
          </w:p>
        </w:tc>
        <w:tc>
          <w:tcPr>
            <w:tcW w:w="546" w:type="pct"/>
            <w:tcBorders>
              <w:top w:val="single" w:sz="12" w:space="0" w:color="FFFFFF" w:themeColor="background1"/>
              <w:left w:val="nil"/>
              <w:bottom w:val="nil"/>
              <w:right w:val="nil"/>
            </w:tcBorders>
            <w:shd w:val="clear" w:color="auto" w:fill="auto"/>
            <w:vAlign w:val="center"/>
          </w:tcPr>
          <w:p w:rsidR="00010D5B" w:rsidRPr="00901A51" w:rsidRDefault="00010D5B" w:rsidP="00901A51">
            <w:pPr>
              <w:spacing w:after="40" w:line="240" w:lineRule="auto"/>
              <w:jc w:val="right"/>
              <w:rPr>
                <w:rFonts w:cstheme="minorHAnsi"/>
                <w:strike/>
                <w:sz w:val="18"/>
                <w:szCs w:val="18"/>
                <w:lang w:eastAsia="es-ES"/>
              </w:rPr>
            </w:pPr>
          </w:p>
        </w:tc>
        <w:tc>
          <w:tcPr>
            <w:tcW w:w="659" w:type="pct"/>
            <w:tcBorders>
              <w:top w:val="single" w:sz="12" w:space="0" w:color="FFFFFF" w:themeColor="background1"/>
              <w:left w:val="nil"/>
              <w:bottom w:val="nil"/>
              <w:right w:val="nil"/>
            </w:tcBorders>
            <w:shd w:val="clear" w:color="auto" w:fill="auto"/>
            <w:vAlign w:val="center"/>
          </w:tcPr>
          <w:p w:rsidR="00010D5B" w:rsidRPr="00901A51" w:rsidRDefault="00010D5B" w:rsidP="00901A51">
            <w:pPr>
              <w:spacing w:after="40" w:line="240" w:lineRule="auto"/>
              <w:jc w:val="right"/>
              <w:rPr>
                <w:rFonts w:cstheme="minorHAnsi"/>
                <w:b/>
                <w:sz w:val="18"/>
                <w:szCs w:val="18"/>
                <w:lang w:eastAsia="es-ES"/>
              </w:rPr>
            </w:pPr>
            <w:r w:rsidRPr="00901A51">
              <w:rPr>
                <w:rFonts w:cstheme="minorHAnsi"/>
                <w:b/>
                <w:sz w:val="18"/>
                <w:szCs w:val="18"/>
                <w:lang w:eastAsia="es-ES"/>
              </w:rPr>
              <w:t>35.666,90</w:t>
            </w:r>
          </w:p>
        </w:tc>
      </w:tr>
      <w:tr w:rsidR="00A56FF1" w:rsidRPr="00BE277C" w:rsidTr="00A56FF1">
        <w:trPr>
          <w:trHeight w:val="360"/>
          <w:jc w:val="center"/>
        </w:trPr>
        <w:tc>
          <w:tcPr>
            <w:tcW w:w="1302" w:type="pct"/>
            <w:tcBorders>
              <w:top w:val="nil"/>
              <w:left w:val="nil"/>
              <w:bottom w:val="single" w:sz="8" w:space="0" w:color="auto"/>
              <w:right w:val="nil"/>
            </w:tcBorders>
            <w:shd w:val="clear" w:color="auto" w:fill="auto"/>
            <w:vAlign w:val="center"/>
            <w:hideMark/>
          </w:tcPr>
          <w:p w:rsidR="00010D5B" w:rsidRPr="00901A51" w:rsidRDefault="00010D5B" w:rsidP="00901A51">
            <w:pPr>
              <w:spacing w:after="40" w:line="240" w:lineRule="auto"/>
              <w:jc w:val="center"/>
              <w:rPr>
                <w:rFonts w:cstheme="minorHAnsi"/>
                <w:sz w:val="18"/>
                <w:szCs w:val="18"/>
                <w:lang w:eastAsia="es-ES"/>
              </w:rPr>
            </w:pPr>
            <w:r w:rsidRPr="00901A51">
              <w:rPr>
                <w:rFonts w:cstheme="minorHAnsi"/>
                <w:sz w:val="18"/>
                <w:szCs w:val="18"/>
                <w:lang w:eastAsia="es-ES"/>
              </w:rPr>
              <w:t>Amortización acumulada</w:t>
            </w:r>
          </w:p>
        </w:tc>
        <w:tc>
          <w:tcPr>
            <w:tcW w:w="358" w:type="pct"/>
            <w:tcBorders>
              <w:top w:val="nil"/>
              <w:left w:val="nil"/>
              <w:bottom w:val="single" w:sz="8" w:space="0" w:color="auto"/>
              <w:right w:val="nil"/>
            </w:tcBorders>
            <w:shd w:val="clear" w:color="auto" w:fill="auto"/>
            <w:vAlign w:val="center"/>
            <w:hideMark/>
          </w:tcPr>
          <w:p w:rsidR="00010D5B" w:rsidRPr="00901A51" w:rsidRDefault="00010D5B" w:rsidP="00901A51">
            <w:pPr>
              <w:spacing w:after="40" w:line="240" w:lineRule="auto"/>
              <w:jc w:val="right"/>
              <w:rPr>
                <w:rFonts w:cstheme="minorHAnsi"/>
                <w:b/>
                <w:sz w:val="18"/>
                <w:szCs w:val="18"/>
                <w:lang w:eastAsia="es-ES"/>
              </w:rPr>
            </w:pPr>
            <w:r w:rsidRPr="00901A51">
              <w:rPr>
                <w:rFonts w:cstheme="minorHAnsi"/>
                <w:b/>
                <w:sz w:val="18"/>
                <w:szCs w:val="18"/>
                <w:lang w:eastAsia="es-ES"/>
              </w:rPr>
              <w:t>-22.057,01</w:t>
            </w:r>
          </w:p>
        </w:tc>
        <w:tc>
          <w:tcPr>
            <w:tcW w:w="455" w:type="pct"/>
            <w:tcBorders>
              <w:top w:val="nil"/>
              <w:left w:val="nil"/>
              <w:bottom w:val="single" w:sz="8" w:space="0" w:color="auto"/>
              <w:right w:val="nil"/>
            </w:tcBorders>
            <w:shd w:val="clear" w:color="auto" w:fill="auto"/>
            <w:vAlign w:val="center"/>
            <w:hideMark/>
          </w:tcPr>
          <w:p w:rsidR="00010D5B" w:rsidRPr="00901A51" w:rsidRDefault="00010D5B" w:rsidP="00901A51">
            <w:pPr>
              <w:spacing w:after="40" w:line="240" w:lineRule="auto"/>
              <w:jc w:val="right"/>
              <w:rPr>
                <w:rFonts w:cstheme="minorHAnsi"/>
                <w:sz w:val="18"/>
                <w:szCs w:val="18"/>
                <w:lang w:eastAsia="es-ES"/>
              </w:rPr>
            </w:pPr>
            <w:r w:rsidRPr="00901A51">
              <w:rPr>
                <w:rFonts w:cstheme="minorHAnsi"/>
                <w:sz w:val="18"/>
                <w:szCs w:val="18"/>
                <w:lang w:eastAsia="es-ES"/>
              </w:rPr>
              <w:t>5.467,58</w:t>
            </w:r>
          </w:p>
        </w:tc>
        <w:tc>
          <w:tcPr>
            <w:tcW w:w="496" w:type="pct"/>
            <w:tcBorders>
              <w:top w:val="nil"/>
              <w:left w:val="nil"/>
              <w:bottom w:val="single" w:sz="8" w:space="0" w:color="auto"/>
              <w:right w:val="nil"/>
            </w:tcBorders>
            <w:shd w:val="clear" w:color="auto" w:fill="auto"/>
            <w:vAlign w:val="center"/>
            <w:hideMark/>
          </w:tcPr>
          <w:p w:rsidR="00010D5B" w:rsidRPr="00901A51" w:rsidRDefault="00010D5B" w:rsidP="00901A51">
            <w:pPr>
              <w:spacing w:after="40" w:line="240" w:lineRule="auto"/>
              <w:jc w:val="right"/>
              <w:rPr>
                <w:rFonts w:cstheme="minorHAnsi"/>
                <w:sz w:val="18"/>
                <w:szCs w:val="18"/>
                <w:lang w:eastAsia="es-ES"/>
              </w:rPr>
            </w:pPr>
            <w:r w:rsidRPr="00901A51">
              <w:rPr>
                <w:rFonts w:cstheme="minorHAnsi"/>
                <w:sz w:val="18"/>
                <w:szCs w:val="18"/>
                <w:lang w:eastAsia="es-ES"/>
              </w:rPr>
              <w:t>0</w:t>
            </w:r>
          </w:p>
        </w:tc>
        <w:tc>
          <w:tcPr>
            <w:tcW w:w="578" w:type="pct"/>
            <w:tcBorders>
              <w:top w:val="nil"/>
              <w:left w:val="nil"/>
              <w:bottom w:val="single" w:sz="8" w:space="0" w:color="auto"/>
              <w:right w:val="nil"/>
            </w:tcBorders>
            <w:shd w:val="clear" w:color="auto" w:fill="auto"/>
            <w:vAlign w:val="center"/>
            <w:hideMark/>
          </w:tcPr>
          <w:p w:rsidR="00010D5B" w:rsidRPr="00901A51" w:rsidRDefault="00010D5B" w:rsidP="00901A51">
            <w:pPr>
              <w:spacing w:after="40" w:line="240" w:lineRule="auto"/>
              <w:jc w:val="right"/>
              <w:rPr>
                <w:rFonts w:cstheme="minorHAnsi"/>
                <w:b/>
                <w:sz w:val="18"/>
                <w:szCs w:val="18"/>
                <w:lang w:eastAsia="es-ES"/>
              </w:rPr>
            </w:pPr>
            <w:r w:rsidRPr="00901A51">
              <w:rPr>
                <w:rFonts w:cstheme="minorHAnsi"/>
                <w:b/>
                <w:sz w:val="18"/>
                <w:szCs w:val="18"/>
                <w:lang w:eastAsia="es-ES"/>
              </w:rPr>
              <w:t>-27.524,59</w:t>
            </w:r>
          </w:p>
        </w:tc>
        <w:tc>
          <w:tcPr>
            <w:tcW w:w="606" w:type="pct"/>
            <w:tcBorders>
              <w:top w:val="nil"/>
              <w:left w:val="nil"/>
              <w:bottom w:val="single" w:sz="8" w:space="0" w:color="auto"/>
              <w:right w:val="nil"/>
            </w:tcBorders>
            <w:shd w:val="clear" w:color="auto" w:fill="auto"/>
            <w:vAlign w:val="center"/>
          </w:tcPr>
          <w:p w:rsidR="00010D5B" w:rsidRPr="00901A51" w:rsidRDefault="00010D5B" w:rsidP="00901A51">
            <w:pPr>
              <w:spacing w:after="40" w:line="240" w:lineRule="auto"/>
              <w:jc w:val="right"/>
              <w:rPr>
                <w:rFonts w:cstheme="minorHAnsi"/>
                <w:sz w:val="18"/>
                <w:szCs w:val="18"/>
                <w:lang w:eastAsia="es-ES"/>
              </w:rPr>
            </w:pPr>
            <w:r w:rsidRPr="00901A51">
              <w:rPr>
                <w:rFonts w:cstheme="minorHAnsi"/>
                <w:sz w:val="18"/>
                <w:szCs w:val="18"/>
                <w:lang w:eastAsia="es-ES"/>
              </w:rPr>
              <w:t>3.784,55</w:t>
            </w:r>
          </w:p>
        </w:tc>
        <w:tc>
          <w:tcPr>
            <w:tcW w:w="546" w:type="pct"/>
            <w:tcBorders>
              <w:top w:val="nil"/>
              <w:left w:val="nil"/>
              <w:bottom w:val="single" w:sz="8" w:space="0" w:color="auto"/>
              <w:right w:val="nil"/>
            </w:tcBorders>
            <w:shd w:val="clear" w:color="auto" w:fill="auto"/>
            <w:vAlign w:val="center"/>
          </w:tcPr>
          <w:p w:rsidR="00010D5B" w:rsidRPr="00901A51" w:rsidRDefault="00010D5B" w:rsidP="00901A51">
            <w:pPr>
              <w:spacing w:after="40" w:line="240" w:lineRule="auto"/>
              <w:jc w:val="right"/>
              <w:rPr>
                <w:rFonts w:cstheme="minorHAnsi"/>
                <w:sz w:val="18"/>
                <w:szCs w:val="18"/>
                <w:lang w:eastAsia="es-ES"/>
              </w:rPr>
            </w:pPr>
            <w:r w:rsidRPr="00901A51">
              <w:rPr>
                <w:rFonts w:cstheme="minorHAnsi"/>
                <w:sz w:val="18"/>
                <w:szCs w:val="18"/>
                <w:lang w:eastAsia="es-ES"/>
              </w:rPr>
              <w:t>0</w:t>
            </w:r>
          </w:p>
        </w:tc>
        <w:tc>
          <w:tcPr>
            <w:tcW w:w="659" w:type="pct"/>
            <w:tcBorders>
              <w:top w:val="nil"/>
              <w:left w:val="nil"/>
              <w:bottom w:val="single" w:sz="8" w:space="0" w:color="auto"/>
              <w:right w:val="nil"/>
            </w:tcBorders>
            <w:shd w:val="clear" w:color="auto" w:fill="auto"/>
            <w:vAlign w:val="center"/>
          </w:tcPr>
          <w:p w:rsidR="00010D5B" w:rsidRPr="00901A51" w:rsidRDefault="00010D5B" w:rsidP="00901A51">
            <w:pPr>
              <w:spacing w:after="40" w:line="240" w:lineRule="auto"/>
              <w:jc w:val="right"/>
              <w:rPr>
                <w:rFonts w:cstheme="minorHAnsi"/>
                <w:b/>
                <w:sz w:val="18"/>
                <w:szCs w:val="18"/>
                <w:lang w:eastAsia="es-ES"/>
              </w:rPr>
            </w:pPr>
            <w:r w:rsidRPr="00901A51">
              <w:rPr>
                <w:rFonts w:cstheme="minorHAnsi"/>
                <w:b/>
                <w:sz w:val="18"/>
                <w:szCs w:val="18"/>
                <w:lang w:eastAsia="es-ES"/>
              </w:rPr>
              <w:t>-31.309,14</w:t>
            </w:r>
          </w:p>
        </w:tc>
      </w:tr>
      <w:tr w:rsidR="00A56FF1" w:rsidRPr="00BE277C" w:rsidTr="00A56FF1">
        <w:trPr>
          <w:trHeight w:val="360"/>
          <w:jc w:val="center"/>
        </w:trPr>
        <w:tc>
          <w:tcPr>
            <w:tcW w:w="1302" w:type="pct"/>
            <w:tcBorders>
              <w:top w:val="nil"/>
              <w:left w:val="nil"/>
              <w:bottom w:val="nil"/>
              <w:right w:val="nil"/>
            </w:tcBorders>
            <w:shd w:val="clear" w:color="auto" w:fill="auto"/>
            <w:vAlign w:val="center"/>
          </w:tcPr>
          <w:p w:rsidR="00010D5B" w:rsidRPr="00E478C7" w:rsidRDefault="00010D5B" w:rsidP="00901A51">
            <w:pPr>
              <w:spacing w:after="40" w:line="240" w:lineRule="auto"/>
              <w:jc w:val="center"/>
              <w:rPr>
                <w:rFonts w:cstheme="minorHAnsi"/>
                <w:sz w:val="20"/>
                <w:szCs w:val="18"/>
                <w:lang w:eastAsia="es-ES"/>
              </w:rPr>
            </w:pPr>
            <w:r w:rsidRPr="00E478C7">
              <w:rPr>
                <w:rFonts w:cstheme="minorHAnsi"/>
                <w:b/>
                <w:bCs/>
                <w:sz w:val="20"/>
                <w:szCs w:val="18"/>
                <w:lang w:eastAsia="es-ES"/>
              </w:rPr>
              <w:t>Valor contable</w:t>
            </w:r>
          </w:p>
        </w:tc>
        <w:tc>
          <w:tcPr>
            <w:tcW w:w="358" w:type="pct"/>
            <w:tcBorders>
              <w:top w:val="nil"/>
              <w:left w:val="nil"/>
              <w:bottom w:val="nil"/>
              <w:right w:val="nil"/>
            </w:tcBorders>
            <w:shd w:val="clear" w:color="auto" w:fill="auto"/>
            <w:vAlign w:val="center"/>
          </w:tcPr>
          <w:p w:rsidR="00010D5B" w:rsidRPr="00E478C7" w:rsidRDefault="00010D5B" w:rsidP="00901A51">
            <w:pPr>
              <w:spacing w:after="40" w:line="240" w:lineRule="auto"/>
              <w:jc w:val="right"/>
              <w:rPr>
                <w:rFonts w:cstheme="minorHAnsi"/>
                <w:sz w:val="20"/>
                <w:szCs w:val="18"/>
                <w:lang w:eastAsia="es-ES"/>
              </w:rPr>
            </w:pPr>
            <w:r w:rsidRPr="00E478C7">
              <w:rPr>
                <w:rFonts w:cstheme="minorHAnsi"/>
                <w:b/>
                <w:bCs/>
                <w:sz w:val="20"/>
                <w:szCs w:val="18"/>
                <w:lang w:eastAsia="es-ES"/>
              </w:rPr>
              <w:t>13.609,89</w:t>
            </w:r>
          </w:p>
        </w:tc>
        <w:tc>
          <w:tcPr>
            <w:tcW w:w="455" w:type="pct"/>
            <w:tcBorders>
              <w:top w:val="nil"/>
              <w:left w:val="nil"/>
              <w:bottom w:val="nil"/>
              <w:right w:val="nil"/>
            </w:tcBorders>
            <w:shd w:val="clear" w:color="auto" w:fill="auto"/>
            <w:vAlign w:val="center"/>
          </w:tcPr>
          <w:p w:rsidR="00010D5B" w:rsidRPr="00E478C7" w:rsidRDefault="00010D5B" w:rsidP="00901A51">
            <w:pPr>
              <w:spacing w:after="40" w:line="240" w:lineRule="auto"/>
              <w:jc w:val="right"/>
              <w:rPr>
                <w:rFonts w:cstheme="minorHAnsi"/>
                <w:sz w:val="20"/>
                <w:szCs w:val="18"/>
                <w:lang w:eastAsia="es-ES"/>
              </w:rPr>
            </w:pPr>
          </w:p>
        </w:tc>
        <w:tc>
          <w:tcPr>
            <w:tcW w:w="496" w:type="pct"/>
            <w:tcBorders>
              <w:top w:val="nil"/>
              <w:left w:val="nil"/>
              <w:bottom w:val="nil"/>
              <w:right w:val="nil"/>
            </w:tcBorders>
            <w:shd w:val="clear" w:color="auto" w:fill="auto"/>
            <w:vAlign w:val="center"/>
          </w:tcPr>
          <w:p w:rsidR="00010D5B" w:rsidRPr="00E478C7" w:rsidRDefault="00010D5B" w:rsidP="00901A51">
            <w:pPr>
              <w:spacing w:after="40" w:line="240" w:lineRule="auto"/>
              <w:jc w:val="right"/>
              <w:rPr>
                <w:rFonts w:cstheme="minorHAnsi"/>
                <w:sz w:val="20"/>
                <w:szCs w:val="18"/>
                <w:lang w:eastAsia="es-ES"/>
              </w:rPr>
            </w:pPr>
          </w:p>
        </w:tc>
        <w:tc>
          <w:tcPr>
            <w:tcW w:w="578" w:type="pct"/>
            <w:tcBorders>
              <w:top w:val="nil"/>
              <w:left w:val="nil"/>
              <w:bottom w:val="nil"/>
              <w:right w:val="nil"/>
            </w:tcBorders>
            <w:shd w:val="clear" w:color="auto" w:fill="auto"/>
            <w:vAlign w:val="center"/>
          </w:tcPr>
          <w:p w:rsidR="00010D5B" w:rsidRPr="00E478C7" w:rsidRDefault="00010D5B" w:rsidP="00901A51">
            <w:pPr>
              <w:spacing w:after="40" w:line="240" w:lineRule="auto"/>
              <w:jc w:val="right"/>
              <w:rPr>
                <w:rFonts w:cstheme="minorHAnsi"/>
                <w:sz w:val="20"/>
                <w:szCs w:val="18"/>
                <w:lang w:eastAsia="es-ES"/>
              </w:rPr>
            </w:pPr>
            <w:r w:rsidRPr="00E478C7">
              <w:rPr>
                <w:rFonts w:cstheme="minorHAnsi"/>
                <w:b/>
                <w:bCs/>
                <w:sz w:val="20"/>
                <w:szCs w:val="18"/>
                <w:lang w:eastAsia="es-ES"/>
              </w:rPr>
              <w:t>8.142,31</w:t>
            </w:r>
          </w:p>
        </w:tc>
        <w:tc>
          <w:tcPr>
            <w:tcW w:w="606" w:type="pct"/>
            <w:tcBorders>
              <w:top w:val="nil"/>
              <w:left w:val="nil"/>
              <w:bottom w:val="nil"/>
              <w:right w:val="nil"/>
            </w:tcBorders>
            <w:shd w:val="clear" w:color="auto" w:fill="auto"/>
            <w:vAlign w:val="center"/>
          </w:tcPr>
          <w:p w:rsidR="00010D5B" w:rsidRPr="00E478C7" w:rsidRDefault="00010D5B" w:rsidP="00901A51">
            <w:pPr>
              <w:spacing w:after="40" w:line="240" w:lineRule="auto"/>
              <w:jc w:val="right"/>
              <w:rPr>
                <w:rFonts w:cstheme="minorHAnsi"/>
                <w:sz w:val="20"/>
                <w:szCs w:val="18"/>
                <w:lang w:eastAsia="es-ES"/>
              </w:rPr>
            </w:pPr>
          </w:p>
        </w:tc>
        <w:tc>
          <w:tcPr>
            <w:tcW w:w="546" w:type="pct"/>
            <w:tcBorders>
              <w:top w:val="nil"/>
              <w:left w:val="nil"/>
              <w:bottom w:val="nil"/>
              <w:right w:val="nil"/>
            </w:tcBorders>
            <w:shd w:val="clear" w:color="auto" w:fill="auto"/>
            <w:vAlign w:val="center"/>
          </w:tcPr>
          <w:p w:rsidR="00010D5B" w:rsidRPr="00E478C7" w:rsidRDefault="00010D5B" w:rsidP="00901A51">
            <w:pPr>
              <w:spacing w:after="40" w:line="240" w:lineRule="auto"/>
              <w:jc w:val="right"/>
              <w:rPr>
                <w:rFonts w:cstheme="minorHAnsi"/>
                <w:sz w:val="20"/>
                <w:szCs w:val="18"/>
                <w:lang w:eastAsia="es-ES"/>
              </w:rPr>
            </w:pPr>
          </w:p>
        </w:tc>
        <w:tc>
          <w:tcPr>
            <w:tcW w:w="659" w:type="pct"/>
            <w:tcBorders>
              <w:top w:val="nil"/>
              <w:left w:val="nil"/>
              <w:bottom w:val="nil"/>
              <w:right w:val="nil"/>
            </w:tcBorders>
            <w:shd w:val="clear" w:color="auto" w:fill="auto"/>
            <w:vAlign w:val="center"/>
          </w:tcPr>
          <w:p w:rsidR="00010D5B" w:rsidRPr="00E478C7" w:rsidRDefault="00010D5B" w:rsidP="00901A51">
            <w:pPr>
              <w:spacing w:after="40" w:line="240" w:lineRule="auto"/>
              <w:jc w:val="right"/>
              <w:rPr>
                <w:rFonts w:cstheme="minorHAnsi"/>
                <w:sz w:val="20"/>
                <w:szCs w:val="18"/>
                <w:lang w:eastAsia="es-ES"/>
              </w:rPr>
            </w:pPr>
            <w:r w:rsidRPr="00E478C7">
              <w:rPr>
                <w:rFonts w:cstheme="minorHAnsi"/>
                <w:b/>
                <w:bCs/>
                <w:sz w:val="20"/>
                <w:szCs w:val="18"/>
                <w:lang w:eastAsia="es-ES"/>
              </w:rPr>
              <w:t>4.357,76</w:t>
            </w:r>
          </w:p>
        </w:tc>
      </w:tr>
    </w:tbl>
    <w:p w:rsidR="00010D5B" w:rsidRPr="009E229F" w:rsidRDefault="00010D5B" w:rsidP="00010D5B">
      <w:pPr>
        <w:spacing w:after="100"/>
        <w:jc w:val="both"/>
        <w:rPr>
          <w:rFonts w:cstheme="minorHAnsi"/>
          <w:kern w:val="22"/>
        </w:rPr>
      </w:pPr>
      <w:bookmarkStart w:id="15" w:name="OLE_LINK278"/>
      <w:bookmarkStart w:id="16" w:name="OLE_LINK279"/>
      <w:bookmarkStart w:id="17" w:name="OLE_LINK280"/>
      <w:bookmarkEnd w:id="14"/>
    </w:p>
    <w:p w:rsidR="00010D5B" w:rsidRPr="00901A51" w:rsidRDefault="00010D5B" w:rsidP="00010D5B">
      <w:pPr>
        <w:spacing w:after="100"/>
        <w:jc w:val="both"/>
        <w:rPr>
          <w:rFonts w:cstheme="minorHAnsi"/>
        </w:rPr>
      </w:pPr>
      <w:r w:rsidRPr="00901A51">
        <w:rPr>
          <w:rFonts w:cstheme="minorHAnsi"/>
        </w:rPr>
        <w:t xml:space="preserve">El cargo en la cuenta de resultados por amortizaciones durante el ejercicio 2019 ha sido de 3.784,55 euros, mientras que en </w:t>
      </w:r>
      <w:r w:rsidR="00100D14">
        <w:rPr>
          <w:rFonts w:cstheme="minorHAnsi"/>
        </w:rPr>
        <w:t>2018 ascendió a 5.467,58 euros.</w:t>
      </w:r>
      <w:r w:rsidRPr="00901A51">
        <w:rPr>
          <w:rFonts w:cstheme="minorHAnsi"/>
        </w:rPr>
        <w:t xml:space="preserve"> </w:t>
      </w:r>
    </w:p>
    <w:p w:rsidR="00010D5B" w:rsidRPr="00E26513" w:rsidRDefault="00010D5B" w:rsidP="00010D5B">
      <w:pPr>
        <w:spacing w:after="100"/>
        <w:jc w:val="both"/>
        <w:rPr>
          <w:rFonts w:cstheme="minorHAnsi"/>
          <w:kern w:val="22"/>
          <w:sz w:val="20"/>
        </w:rPr>
      </w:pPr>
    </w:p>
    <w:p w:rsidR="00010D5B" w:rsidRPr="00901A51" w:rsidRDefault="00010D5B" w:rsidP="00901A51">
      <w:pPr>
        <w:widowControl w:val="0"/>
        <w:suppressAutoHyphens/>
        <w:overflowPunct w:val="0"/>
        <w:spacing w:after="100"/>
        <w:ind w:right="-134"/>
        <w:jc w:val="both"/>
        <w:rPr>
          <w:rFonts w:cstheme="minorHAnsi"/>
          <w:sz w:val="20"/>
        </w:rPr>
      </w:pPr>
      <w:r w:rsidRPr="00901A51">
        <w:rPr>
          <w:rFonts w:cstheme="minorHAnsi"/>
        </w:rPr>
        <w:t>Al cierre del ejercicio se encuentran totalmente amortizados elementos por valor de 17.584,74 euros. En 2018 dicha cantidad ascendió a 8.329,06 euros</w:t>
      </w:r>
      <w:r w:rsidRPr="00901A51">
        <w:rPr>
          <w:rFonts w:cstheme="minorHAnsi"/>
          <w:sz w:val="20"/>
        </w:rPr>
        <w:t xml:space="preserve">. </w:t>
      </w:r>
    </w:p>
    <w:bookmarkEnd w:id="15"/>
    <w:bookmarkEnd w:id="16"/>
    <w:bookmarkEnd w:id="17"/>
    <w:p w:rsidR="00010D5B" w:rsidRPr="00E26513" w:rsidRDefault="00010D5B" w:rsidP="00010D5B">
      <w:pPr>
        <w:spacing w:after="100"/>
        <w:ind w:right="-134"/>
        <w:jc w:val="both"/>
        <w:rPr>
          <w:rFonts w:cstheme="minorHAnsi"/>
          <w:b/>
          <w:kern w:val="22"/>
          <w:sz w:val="20"/>
          <w:szCs w:val="24"/>
        </w:rPr>
      </w:pPr>
    </w:p>
    <w:p w:rsidR="00010D5B" w:rsidRPr="00400EE3" w:rsidRDefault="00A56FF1" w:rsidP="00901A51">
      <w:pPr>
        <w:spacing w:line="360" w:lineRule="auto"/>
        <w:ind w:right="-134"/>
        <w:jc w:val="both"/>
        <w:rPr>
          <w:rFonts w:cstheme="minorHAnsi"/>
          <w:color w:val="FF0000"/>
          <w:sz w:val="26"/>
          <w:szCs w:val="26"/>
        </w:rPr>
      </w:pPr>
      <w:r w:rsidRPr="00400EE3">
        <w:rPr>
          <w:rFonts w:cstheme="minorHAnsi"/>
          <w:b/>
          <w:kern w:val="22"/>
          <w:sz w:val="26"/>
          <w:szCs w:val="26"/>
        </w:rPr>
        <w:t xml:space="preserve">II.1.7.2 </w:t>
      </w:r>
      <w:r w:rsidR="00010D5B" w:rsidRPr="00400EE3">
        <w:rPr>
          <w:rFonts w:cstheme="minorHAnsi"/>
          <w:b/>
          <w:kern w:val="22"/>
          <w:sz w:val="26"/>
          <w:szCs w:val="26"/>
        </w:rPr>
        <w:t>Inmovilizado material</w:t>
      </w:r>
    </w:p>
    <w:tbl>
      <w:tblPr>
        <w:tblW w:w="9074" w:type="dxa"/>
        <w:jc w:val="center"/>
        <w:tblCellMar>
          <w:left w:w="70" w:type="dxa"/>
          <w:right w:w="70" w:type="dxa"/>
        </w:tblCellMar>
        <w:tblLook w:val="04A0" w:firstRow="1" w:lastRow="0" w:firstColumn="1" w:lastColumn="0" w:noHBand="0" w:noVBand="1"/>
      </w:tblPr>
      <w:tblGrid>
        <w:gridCol w:w="2032"/>
        <w:gridCol w:w="1174"/>
        <w:gridCol w:w="880"/>
        <w:gridCol w:w="880"/>
        <w:gridCol w:w="1174"/>
        <w:gridCol w:w="880"/>
        <w:gridCol w:w="880"/>
        <w:gridCol w:w="1174"/>
      </w:tblGrid>
      <w:tr w:rsidR="00010D5B" w:rsidRPr="009E229F" w:rsidTr="00010D5B">
        <w:trPr>
          <w:trHeight w:val="647"/>
          <w:jc w:val="center"/>
        </w:trPr>
        <w:tc>
          <w:tcPr>
            <w:tcW w:w="2265" w:type="dxa"/>
            <w:shd w:val="clear" w:color="auto" w:fill="auto"/>
            <w:vAlign w:val="center"/>
            <w:hideMark/>
          </w:tcPr>
          <w:p w:rsidR="00010D5B" w:rsidRPr="009E229F" w:rsidRDefault="00010D5B" w:rsidP="00901A51">
            <w:pPr>
              <w:spacing w:beforeLines="20" w:before="48" w:after="40" w:line="240" w:lineRule="auto"/>
              <w:jc w:val="right"/>
              <w:rPr>
                <w:rFonts w:cstheme="minorHAnsi"/>
                <w:b/>
                <w:bCs/>
                <w:sz w:val="18"/>
                <w:szCs w:val="18"/>
                <w:lang w:eastAsia="es-ES"/>
              </w:rPr>
            </w:pPr>
            <w:bookmarkStart w:id="18" w:name="_Hlk477413091"/>
            <w:bookmarkStart w:id="19" w:name="OLE_LINK281"/>
            <w:bookmarkStart w:id="20" w:name="OLE_LINK282"/>
            <w:bookmarkStart w:id="21" w:name="OLE_LINK283"/>
            <w:r>
              <w:rPr>
                <w:rFonts w:cstheme="minorHAnsi"/>
                <w:b/>
                <w:bCs/>
                <w:sz w:val="18"/>
                <w:szCs w:val="18"/>
                <w:lang w:eastAsia="es-ES"/>
              </w:rPr>
              <w:t>Inmovilizado m</w:t>
            </w:r>
            <w:r w:rsidRPr="009E229F">
              <w:rPr>
                <w:rFonts w:cstheme="minorHAnsi"/>
                <w:b/>
                <w:bCs/>
                <w:sz w:val="18"/>
                <w:szCs w:val="18"/>
                <w:lang w:eastAsia="es-ES"/>
              </w:rPr>
              <w:t>aterial</w:t>
            </w:r>
          </w:p>
        </w:tc>
        <w:tc>
          <w:tcPr>
            <w:tcW w:w="1194" w:type="dxa"/>
            <w:tcBorders>
              <w:right w:val="single" w:sz="12" w:space="0" w:color="FFFFFF" w:themeColor="background1"/>
            </w:tcBorders>
            <w:shd w:val="clear" w:color="auto" w:fill="808080" w:themeFill="background1" w:themeFillShade="80"/>
            <w:vAlign w:val="center"/>
            <w:hideMark/>
          </w:tcPr>
          <w:p w:rsidR="00010D5B" w:rsidRPr="00901A51" w:rsidRDefault="00010D5B" w:rsidP="00901A51">
            <w:pPr>
              <w:spacing w:beforeLines="20" w:before="48" w:after="40" w:line="240" w:lineRule="auto"/>
              <w:jc w:val="center"/>
              <w:rPr>
                <w:rFonts w:cstheme="minorHAnsi"/>
                <w:b/>
                <w:bCs/>
                <w:color w:val="FFFFFF" w:themeColor="background1"/>
                <w:sz w:val="18"/>
                <w:szCs w:val="18"/>
                <w:lang w:eastAsia="es-ES"/>
              </w:rPr>
            </w:pPr>
            <w:r w:rsidRPr="00901A51">
              <w:rPr>
                <w:rFonts w:cstheme="minorHAnsi"/>
                <w:b/>
                <w:bCs/>
                <w:color w:val="FFFFFF" w:themeColor="background1"/>
                <w:sz w:val="18"/>
                <w:szCs w:val="18"/>
                <w:lang w:eastAsia="es-ES"/>
              </w:rPr>
              <w:t>31/12/2017</w:t>
            </w:r>
          </w:p>
        </w:tc>
        <w:tc>
          <w:tcPr>
            <w:tcW w:w="0" w:type="auto"/>
            <w:tcBorders>
              <w:left w:val="single" w:sz="12" w:space="0" w:color="FFFFFF" w:themeColor="background1"/>
              <w:right w:val="single" w:sz="12" w:space="0" w:color="FFFFFF" w:themeColor="background1"/>
            </w:tcBorders>
            <w:shd w:val="clear" w:color="auto" w:fill="808080" w:themeFill="background1" w:themeFillShade="80"/>
            <w:vAlign w:val="center"/>
            <w:hideMark/>
          </w:tcPr>
          <w:p w:rsidR="00010D5B" w:rsidRPr="00901A51" w:rsidRDefault="00010D5B" w:rsidP="00901A51">
            <w:pPr>
              <w:spacing w:beforeLines="20" w:before="48" w:after="40" w:line="240" w:lineRule="auto"/>
              <w:jc w:val="center"/>
              <w:rPr>
                <w:rFonts w:cstheme="minorHAnsi"/>
                <w:b/>
                <w:bCs/>
                <w:color w:val="FFFFFF" w:themeColor="background1"/>
                <w:sz w:val="18"/>
                <w:szCs w:val="18"/>
                <w:lang w:eastAsia="es-ES"/>
              </w:rPr>
            </w:pPr>
            <w:r w:rsidRPr="00901A51">
              <w:rPr>
                <w:rFonts w:cstheme="minorHAnsi"/>
                <w:b/>
                <w:bCs/>
                <w:color w:val="FFFFFF" w:themeColor="background1"/>
                <w:sz w:val="18"/>
                <w:szCs w:val="18"/>
                <w:lang w:eastAsia="es-ES"/>
              </w:rPr>
              <w:t>Altas/</w:t>
            </w:r>
          </w:p>
          <w:p w:rsidR="00010D5B" w:rsidRPr="00901A51" w:rsidRDefault="00010D5B" w:rsidP="00901A51">
            <w:pPr>
              <w:spacing w:beforeLines="20" w:before="48" w:after="40" w:line="240" w:lineRule="auto"/>
              <w:jc w:val="center"/>
              <w:rPr>
                <w:rFonts w:cstheme="minorHAnsi"/>
                <w:b/>
                <w:bCs/>
                <w:color w:val="FFFFFF" w:themeColor="background1"/>
                <w:sz w:val="18"/>
                <w:szCs w:val="18"/>
                <w:lang w:eastAsia="es-ES"/>
              </w:rPr>
            </w:pPr>
            <w:r w:rsidRPr="00901A51">
              <w:rPr>
                <w:rFonts w:cstheme="minorHAnsi"/>
                <w:b/>
                <w:bCs/>
                <w:color w:val="FFFFFF" w:themeColor="background1"/>
                <w:sz w:val="18"/>
                <w:szCs w:val="18"/>
                <w:lang w:eastAsia="es-ES"/>
              </w:rPr>
              <w:t>Traspasos</w:t>
            </w:r>
          </w:p>
        </w:tc>
        <w:tc>
          <w:tcPr>
            <w:tcW w:w="0" w:type="auto"/>
            <w:tcBorders>
              <w:left w:val="single" w:sz="12" w:space="0" w:color="FFFFFF" w:themeColor="background1"/>
              <w:right w:val="single" w:sz="12" w:space="0" w:color="FFFFFF" w:themeColor="background1"/>
            </w:tcBorders>
            <w:shd w:val="clear" w:color="auto" w:fill="808080" w:themeFill="background1" w:themeFillShade="80"/>
            <w:vAlign w:val="center"/>
            <w:hideMark/>
          </w:tcPr>
          <w:p w:rsidR="00010D5B" w:rsidRPr="00901A51" w:rsidRDefault="00010D5B" w:rsidP="00901A51">
            <w:pPr>
              <w:spacing w:beforeLines="20" w:before="48" w:after="40" w:line="240" w:lineRule="auto"/>
              <w:jc w:val="center"/>
              <w:rPr>
                <w:rFonts w:cstheme="minorHAnsi"/>
                <w:b/>
                <w:bCs/>
                <w:color w:val="FFFFFF" w:themeColor="background1"/>
                <w:sz w:val="18"/>
                <w:szCs w:val="18"/>
                <w:lang w:eastAsia="es-ES"/>
              </w:rPr>
            </w:pPr>
            <w:r w:rsidRPr="00901A51">
              <w:rPr>
                <w:rFonts w:cstheme="minorHAnsi"/>
                <w:b/>
                <w:bCs/>
                <w:color w:val="FFFFFF" w:themeColor="background1"/>
                <w:sz w:val="18"/>
                <w:szCs w:val="18"/>
                <w:lang w:eastAsia="es-ES"/>
              </w:rPr>
              <w:t>Bajas/</w:t>
            </w:r>
          </w:p>
          <w:p w:rsidR="00010D5B" w:rsidRPr="00901A51" w:rsidRDefault="00010D5B" w:rsidP="00901A51">
            <w:pPr>
              <w:spacing w:beforeLines="20" w:before="48" w:after="40" w:line="240" w:lineRule="auto"/>
              <w:jc w:val="center"/>
              <w:rPr>
                <w:rFonts w:cstheme="minorHAnsi"/>
                <w:b/>
                <w:bCs/>
                <w:color w:val="FFFFFF" w:themeColor="background1"/>
                <w:sz w:val="18"/>
                <w:szCs w:val="18"/>
                <w:lang w:eastAsia="es-ES"/>
              </w:rPr>
            </w:pPr>
            <w:r w:rsidRPr="00901A51">
              <w:rPr>
                <w:rFonts w:cstheme="minorHAnsi"/>
                <w:b/>
                <w:bCs/>
                <w:color w:val="FFFFFF" w:themeColor="background1"/>
                <w:sz w:val="18"/>
                <w:szCs w:val="18"/>
                <w:lang w:eastAsia="es-ES"/>
              </w:rPr>
              <w:t>Traspasos</w:t>
            </w:r>
          </w:p>
        </w:tc>
        <w:tc>
          <w:tcPr>
            <w:tcW w:w="1194" w:type="dxa"/>
            <w:tcBorders>
              <w:left w:val="single" w:sz="12" w:space="0" w:color="FFFFFF" w:themeColor="background1"/>
              <w:right w:val="single" w:sz="12" w:space="0" w:color="FFFFFF" w:themeColor="background1"/>
            </w:tcBorders>
            <w:shd w:val="clear" w:color="auto" w:fill="808080" w:themeFill="background1" w:themeFillShade="80"/>
            <w:vAlign w:val="center"/>
            <w:hideMark/>
          </w:tcPr>
          <w:p w:rsidR="00010D5B" w:rsidRPr="00901A51" w:rsidRDefault="00010D5B" w:rsidP="00901A51">
            <w:pPr>
              <w:spacing w:beforeLines="20" w:before="48" w:after="40" w:line="240" w:lineRule="auto"/>
              <w:jc w:val="center"/>
              <w:rPr>
                <w:rFonts w:cstheme="minorHAnsi"/>
                <w:b/>
                <w:bCs/>
                <w:color w:val="FFFFFF" w:themeColor="background1"/>
                <w:sz w:val="18"/>
                <w:szCs w:val="18"/>
                <w:lang w:eastAsia="es-ES"/>
              </w:rPr>
            </w:pPr>
            <w:r w:rsidRPr="00901A51">
              <w:rPr>
                <w:rFonts w:cstheme="minorHAnsi"/>
                <w:b/>
                <w:bCs/>
                <w:color w:val="FFFFFF" w:themeColor="background1"/>
                <w:sz w:val="18"/>
                <w:szCs w:val="18"/>
                <w:lang w:eastAsia="es-ES"/>
              </w:rPr>
              <w:t>31/12/2018</w:t>
            </w:r>
          </w:p>
        </w:tc>
        <w:tc>
          <w:tcPr>
            <w:tcW w:w="0" w:type="auto"/>
            <w:tcBorders>
              <w:left w:val="single" w:sz="12" w:space="0" w:color="FFFFFF" w:themeColor="background1"/>
              <w:right w:val="single" w:sz="12" w:space="0" w:color="FFFFFF" w:themeColor="background1"/>
            </w:tcBorders>
            <w:shd w:val="clear" w:color="auto" w:fill="808080" w:themeFill="background1" w:themeFillShade="80"/>
            <w:vAlign w:val="center"/>
            <w:hideMark/>
          </w:tcPr>
          <w:p w:rsidR="00010D5B" w:rsidRPr="00901A51" w:rsidRDefault="00010D5B" w:rsidP="00901A51">
            <w:pPr>
              <w:spacing w:beforeLines="20" w:before="48" w:after="40" w:line="240" w:lineRule="auto"/>
              <w:jc w:val="center"/>
              <w:rPr>
                <w:rFonts w:cstheme="minorHAnsi"/>
                <w:b/>
                <w:bCs/>
                <w:color w:val="FFFFFF" w:themeColor="background1"/>
                <w:sz w:val="18"/>
                <w:szCs w:val="18"/>
                <w:lang w:eastAsia="es-ES"/>
              </w:rPr>
            </w:pPr>
            <w:r w:rsidRPr="00901A51">
              <w:rPr>
                <w:rFonts w:cstheme="minorHAnsi"/>
                <w:b/>
                <w:bCs/>
                <w:color w:val="FFFFFF" w:themeColor="background1"/>
                <w:sz w:val="18"/>
                <w:szCs w:val="18"/>
                <w:lang w:eastAsia="es-ES"/>
              </w:rPr>
              <w:t>Altas/</w:t>
            </w:r>
          </w:p>
          <w:p w:rsidR="00010D5B" w:rsidRPr="00901A51" w:rsidRDefault="00010D5B" w:rsidP="00901A51">
            <w:pPr>
              <w:spacing w:beforeLines="20" w:before="48" w:after="40" w:line="240" w:lineRule="auto"/>
              <w:jc w:val="center"/>
              <w:rPr>
                <w:rFonts w:cstheme="minorHAnsi"/>
                <w:b/>
                <w:bCs/>
                <w:color w:val="FFFFFF" w:themeColor="background1"/>
                <w:sz w:val="18"/>
                <w:szCs w:val="18"/>
                <w:lang w:eastAsia="es-ES"/>
              </w:rPr>
            </w:pPr>
            <w:r w:rsidRPr="00901A51">
              <w:rPr>
                <w:rFonts w:cstheme="minorHAnsi"/>
                <w:b/>
                <w:bCs/>
                <w:color w:val="FFFFFF" w:themeColor="background1"/>
                <w:sz w:val="18"/>
                <w:szCs w:val="18"/>
                <w:lang w:eastAsia="es-ES"/>
              </w:rPr>
              <w:t>Traspasos</w:t>
            </w:r>
          </w:p>
        </w:tc>
        <w:tc>
          <w:tcPr>
            <w:tcW w:w="0" w:type="auto"/>
            <w:tcBorders>
              <w:left w:val="single" w:sz="12" w:space="0" w:color="FFFFFF" w:themeColor="background1"/>
              <w:right w:val="single" w:sz="12" w:space="0" w:color="FFFFFF" w:themeColor="background1"/>
            </w:tcBorders>
            <w:shd w:val="clear" w:color="auto" w:fill="808080" w:themeFill="background1" w:themeFillShade="80"/>
            <w:vAlign w:val="center"/>
            <w:hideMark/>
          </w:tcPr>
          <w:p w:rsidR="00010D5B" w:rsidRPr="00901A51" w:rsidRDefault="00010D5B" w:rsidP="00901A51">
            <w:pPr>
              <w:spacing w:beforeLines="20" w:before="48" w:after="40" w:line="240" w:lineRule="auto"/>
              <w:jc w:val="center"/>
              <w:rPr>
                <w:rFonts w:cstheme="minorHAnsi"/>
                <w:b/>
                <w:bCs/>
                <w:color w:val="FFFFFF" w:themeColor="background1"/>
                <w:sz w:val="18"/>
                <w:szCs w:val="18"/>
                <w:lang w:eastAsia="es-ES"/>
              </w:rPr>
            </w:pPr>
            <w:r w:rsidRPr="00901A51">
              <w:rPr>
                <w:rFonts w:cstheme="minorHAnsi"/>
                <w:b/>
                <w:bCs/>
                <w:color w:val="FFFFFF" w:themeColor="background1"/>
                <w:sz w:val="18"/>
                <w:szCs w:val="18"/>
                <w:lang w:eastAsia="es-ES"/>
              </w:rPr>
              <w:t>Bajas/</w:t>
            </w:r>
          </w:p>
          <w:p w:rsidR="00010D5B" w:rsidRPr="00901A51" w:rsidRDefault="00010D5B" w:rsidP="00901A51">
            <w:pPr>
              <w:spacing w:beforeLines="20" w:before="48" w:after="40" w:line="240" w:lineRule="auto"/>
              <w:jc w:val="center"/>
              <w:rPr>
                <w:rFonts w:cstheme="minorHAnsi"/>
                <w:b/>
                <w:bCs/>
                <w:color w:val="FFFFFF" w:themeColor="background1"/>
                <w:sz w:val="18"/>
                <w:szCs w:val="18"/>
                <w:lang w:eastAsia="es-ES"/>
              </w:rPr>
            </w:pPr>
            <w:r w:rsidRPr="00901A51">
              <w:rPr>
                <w:rFonts w:cstheme="minorHAnsi"/>
                <w:b/>
                <w:bCs/>
                <w:color w:val="FFFFFF" w:themeColor="background1"/>
                <w:sz w:val="18"/>
                <w:szCs w:val="18"/>
                <w:lang w:eastAsia="es-ES"/>
              </w:rPr>
              <w:t>Traspasos</w:t>
            </w:r>
          </w:p>
        </w:tc>
        <w:tc>
          <w:tcPr>
            <w:tcW w:w="1194" w:type="dxa"/>
            <w:tcBorders>
              <w:left w:val="single" w:sz="12" w:space="0" w:color="FFFFFF" w:themeColor="background1"/>
            </w:tcBorders>
            <w:shd w:val="clear" w:color="auto" w:fill="808080" w:themeFill="background1" w:themeFillShade="80"/>
            <w:vAlign w:val="center"/>
            <w:hideMark/>
          </w:tcPr>
          <w:p w:rsidR="00010D5B" w:rsidRPr="00901A51" w:rsidRDefault="00010D5B" w:rsidP="00901A51">
            <w:pPr>
              <w:spacing w:beforeLines="20" w:before="48" w:after="40" w:line="240" w:lineRule="auto"/>
              <w:jc w:val="center"/>
              <w:rPr>
                <w:rFonts w:cstheme="minorHAnsi"/>
                <w:b/>
                <w:bCs/>
                <w:color w:val="FFFFFF" w:themeColor="background1"/>
                <w:sz w:val="18"/>
                <w:szCs w:val="18"/>
                <w:lang w:eastAsia="es-ES"/>
              </w:rPr>
            </w:pPr>
            <w:r w:rsidRPr="00901A51">
              <w:rPr>
                <w:rFonts w:cstheme="minorHAnsi"/>
                <w:b/>
                <w:bCs/>
                <w:color w:val="FFFFFF" w:themeColor="background1"/>
                <w:sz w:val="18"/>
                <w:szCs w:val="18"/>
                <w:lang w:eastAsia="es-ES"/>
              </w:rPr>
              <w:t>31/12/2019</w:t>
            </w:r>
          </w:p>
        </w:tc>
      </w:tr>
      <w:bookmarkEnd w:id="18"/>
      <w:tr w:rsidR="00010D5B" w:rsidRPr="009E229F" w:rsidTr="00010D5B">
        <w:trPr>
          <w:trHeight w:val="340"/>
          <w:jc w:val="center"/>
        </w:trPr>
        <w:tc>
          <w:tcPr>
            <w:tcW w:w="2265" w:type="dxa"/>
            <w:shd w:val="clear" w:color="auto" w:fill="auto"/>
            <w:vAlign w:val="center"/>
            <w:hideMark/>
          </w:tcPr>
          <w:p w:rsidR="00010D5B" w:rsidRPr="009E229F" w:rsidRDefault="00010D5B" w:rsidP="00901A51">
            <w:pPr>
              <w:spacing w:beforeLines="20" w:before="48" w:after="40" w:line="240" w:lineRule="auto"/>
              <w:jc w:val="right"/>
              <w:rPr>
                <w:rFonts w:cstheme="minorHAnsi"/>
                <w:sz w:val="18"/>
                <w:szCs w:val="18"/>
                <w:lang w:eastAsia="es-ES"/>
              </w:rPr>
            </w:pPr>
            <w:r>
              <w:rPr>
                <w:rFonts w:cstheme="minorHAnsi"/>
                <w:sz w:val="18"/>
                <w:szCs w:val="18"/>
                <w:lang w:eastAsia="es-ES"/>
              </w:rPr>
              <w:t>Terrenos y c</w:t>
            </w:r>
            <w:r w:rsidRPr="009E229F">
              <w:rPr>
                <w:rFonts w:cstheme="minorHAnsi"/>
                <w:sz w:val="18"/>
                <w:szCs w:val="18"/>
                <w:lang w:eastAsia="es-ES"/>
              </w:rPr>
              <w:t>onstrucciones</w:t>
            </w:r>
          </w:p>
        </w:tc>
        <w:tc>
          <w:tcPr>
            <w:tcW w:w="1194" w:type="dxa"/>
            <w:shd w:val="clear" w:color="auto" w:fill="auto"/>
            <w:vAlign w:val="center"/>
            <w:hideMark/>
          </w:tcPr>
          <w:p w:rsidR="00010D5B" w:rsidRPr="00901A51" w:rsidRDefault="00010D5B" w:rsidP="00901A51">
            <w:pPr>
              <w:spacing w:beforeLines="20" w:before="48" w:after="40" w:line="240" w:lineRule="auto"/>
              <w:jc w:val="right"/>
              <w:rPr>
                <w:rFonts w:cstheme="minorHAnsi"/>
                <w:b/>
                <w:sz w:val="18"/>
                <w:szCs w:val="18"/>
                <w:lang w:eastAsia="es-ES"/>
              </w:rPr>
            </w:pPr>
            <w:r w:rsidRPr="00901A51">
              <w:rPr>
                <w:rFonts w:cstheme="minorHAnsi"/>
                <w:b/>
                <w:sz w:val="18"/>
                <w:szCs w:val="18"/>
                <w:lang w:eastAsia="es-ES"/>
              </w:rPr>
              <w:t>1.400.664,29</w:t>
            </w:r>
          </w:p>
        </w:tc>
        <w:tc>
          <w:tcPr>
            <w:tcW w:w="0" w:type="auto"/>
            <w:shd w:val="clear" w:color="auto" w:fill="auto"/>
            <w:vAlign w:val="center"/>
            <w:hideMark/>
          </w:tcPr>
          <w:p w:rsidR="00010D5B" w:rsidRPr="009E229F" w:rsidRDefault="00010D5B" w:rsidP="00901A51">
            <w:pPr>
              <w:spacing w:beforeLines="20" w:before="48" w:after="40" w:line="240" w:lineRule="auto"/>
              <w:jc w:val="right"/>
              <w:rPr>
                <w:rFonts w:cstheme="minorHAnsi"/>
                <w:sz w:val="18"/>
                <w:szCs w:val="18"/>
                <w:lang w:eastAsia="es-ES"/>
              </w:rPr>
            </w:pPr>
            <w:r w:rsidRPr="009E229F">
              <w:rPr>
                <w:rFonts w:cstheme="minorHAnsi"/>
                <w:sz w:val="18"/>
                <w:szCs w:val="18"/>
                <w:lang w:eastAsia="es-ES"/>
              </w:rPr>
              <w:t>7.147,60</w:t>
            </w:r>
          </w:p>
        </w:tc>
        <w:tc>
          <w:tcPr>
            <w:tcW w:w="0" w:type="auto"/>
            <w:shd w:val="clear" w:color="auto" w:fill="auto"/>
            <w:vAlign w:val="center"/>
            <w:hideMark/>
          </w:tcPr>
          <w:p w:rsidR="00010D5B" w:rsidRPr="009E229F" w:rsidRDefault="00010D5B" w:rsidP="00901A51">
            <w:pPr>
              <w:spacing w:beforeLines="20" w:before="48" w:after="40" w:line="240" w:lineRule="auto"/>
              <w:jc w:val="right"/>
              <w:rPr>
                <w:rFonts w:cstheme="minorHAnsi"/>
                <w:sz w:val="18"/>
                <w:szCs w:val="18"/>
                <w:lang w:eastAsia="es-ES"/>
              </w:rPr>
            </w:pPr>
            <w:r w:rsidRPr="009E229F">
              <w:rPr>
                <w:rFonts w:cstheme="minorHAnsi"/>
                <w:sz w:val="18"/>
                <w:szCs w:val="18"/>
                <w:lang w:eastAsia="es-ES"/>
              </w:rPr>
              <w:t>0</w:t>
            </w:r>
          </w:p>
        </w:tc>
        <w:tc>
          <w:tcPr>
            <w:tcW w:w="1194" w:type="dxa"/>
            <w:shd w:val="clear" w:color="000000" w:fill="FFFFFF"/>
            <w:vAlign w:val="center"/>
            <w:hideMark/>
          </w:tcPr>
          <w:p w:rsidR="00010D5B" w:rsidRPr="00901A51" w:rsidRDefault="00010D5B" w:rsidP="00901A51">
            <w:pPr>
              <w:spacing w:beforeLines="20" w:before="48" w:after="40" w:line="240" w:lineRule="auto"/>
              <w:jc w:val="right"/>
              <w:rPr>
                <w:rFonts w:cstheme="minorHAnsi"/>
                <w:b/>
                <w:sz w:val="18"/>
                <w:szCs w:val="18"/>
                <w:lang w:eastAsia="es-ES"/>
              </w:rPr>
            </w:pPr>
            <w:r w:rsidRPr="00901A51">
              <w:rPr>
                <w:rFonts w:cstheme="minorHAnsi"/>
                <w:b/>
                <w:sz w:val="18"/>
                <w:szCs w:val="18"/>
                <w:lang w:eastAsia="es-ES"/>
              </w:rPr>
              <w:t>1.407.811,89</w:t>
            </w:r>
          </w:p>
        </w:tc>
        <w:tc>
          <w:tcPr>
            <w:tcW w:w="0" w:type="auto"/>
            <w:shd w:val="clear" w:color="000000" w:fill="FFFFFF"/>
            <w:vAlign w:val="center"/>
          </w:tcPr>
          <w:p w:rsidR="00010D5B" w:rsidRPr="009E229F" w:rsidRDefault="00010D5B" w:rsidP="00901A51">
            <w:pPr>
              <w:spacing w:beforeLines="20" w:before="48" w:after="40" w:line="240" w:lineRule="auto"/>
              <w:jc w:val="right"/>
              <w:rPr>
                <w:rFonts w:cstheme="minorHAnsi"/>
                <w:sz w:val="18"/>
                <w:szCs w:val="18"/>
                <w:lang w:eastAsia="es-ES"/>
              </w:rPr>
            </w:pPr>
            <w:r w:rsidRPr="009E229F">
              <w:rPr>
                <w:rFonts w:cstheme="minorHAnsi"/>
                <w:sz w:val="18"/>
                <w:szCs w:val="18"/>
                <w:lang w:eastAsia="es-ES"/>
              </w:rPr>
              <w:t>0</w:t>
            </w:r>
          </w:p>
        </w:tc>
        <w:tc>
          <w:tcPr>
            <w:tcW w:w="0" w:type="auto"/>
            <w:shd w:val="clear" w:color="000000" w:fill="FFFFFF"/>
            <w:vAlign w:val="center"/>
          </w:tcPr>
          <w:p w:rsidR="00010D5B" w:rsidRPr="009E229F" w:rsidRDefault="00010D5B" w:rsidP="00901A51">
            <w:pPr>
              <w:spacing w:beforeLines="20" w:before="48" w:after="40" w:line="240" w:lineRule="auto"/>
              <w:jc w:val="right"/>
              <w:rPr>
                <w:rFonts w:cstheme="minorHAnsi"/>
                <w:sz w:val="18"/>
                <w:szCs w:val="18"/>
                <w:lang w:eastAsia="es-ES"/>
              </w:rPr>
            </w:pPr>
            <w:r w:rsidRPr="009E229F">
              <w:rPr>
                <w:rFonts w:cstheme="minorHAnsi"/>
                <w:sz w:val="18"/>
                <w:szCs w:val="18"/>
                <w:lang w:eastAsia="es-ES"/>
              </w:rPr>
              <w:t>0</w:t>
            </w:r>
          </w:p>
        </w:tc>
        <w:tc>
          <w:tcPr>
            <w:tcW w:w="1194" w:type="dxa"/>
            <w:shd w:val="clear" w:color="000000" w:fill="FFFFFF"/>
            <w:vAlign w:val="center"/>
          </w:tcPr>
          <w:p w:rsidR="00010D5B" w:rsidRPr="00901A51" w:rsidRDefault="00010D5B" w:rsidP="00901A51">
            <w:pPr>
              <w:spacing w:beforeLines="20" w:before="48" w:after="40" w:line="240" w:lineRule="auto"/>
              <w:jc w:val="right"/>
              <w:rPr>
                <w:rFonts w:cstheme="minorHAnsi"/>
                <w:b/>
                <w:sz w:val="18"/>
                <w:szCs w:val="18"/>
                <w:lang w:eastAsia="es-ES"/>
              </w:rPr>
            </w:pPr>
            <w:r w:rsidRPr="00901A51">
              <w:rPr>
                <w:rFonts w:cstheme="minorHAnsi"/>
                <w:b/>
                <w:sz w:val="18"/>
                <w:szCs w:val="18"/>
                <w:lang w:eastAsia="es-ES"/>
              </w:rPr>
              <w:t>1.407.811,89</w:t>
            </w:r>
          </w:p>
        </w:tc>
      </w:tr>
      <w:tr w:rsidR="00010D5B" w:rsidRPr="009E229F" w:rsidTr="00010D5B">
        <w:trPr>
          <w:trHeight w:val="340"/>
          <w:jc w:val="center"/>
        </w:trPr>
        <w:tc>
          <w:tcPr>
            <w:tcW w:w="2265" w:type="dxa"/>
            <w:shd w:val="clear" w:color="auto" w:fill="auto"/>
            <w:vAlign w:val="center"/>
            <w:hideMark/>
          </w:tcPr>
          <w:p w:rsidR="00010D5B" w:rsidRPr="009E229F" w:rsidRDefault="00010D5B" w:rsidP="00901A51">
            <w:pPr>
              <w:spacing w:beforeLines="20" w:before="48" w:after="40" w:line="240" w:lineRule="auto"/>
              <w:jc w:val="right"/>
              <w:rPr>
                <w:rFonts w:cstheme="minorHAnsi"/>
                <w:sz w:val="18"/>
                <w:szCs w:val="18"/>
                <w:lang w:eastAsia="es-ES"/>
              </w:rPr>
            </w:pPr>
            <w:r w:rsidRPr="009E229F">
              <w:rPr>
                <w:rFonts w:cstheme="minorHAnsi"/>
                <w:sz w:val="18"/>
                <w:szCs w:val="18"/>
                <w:lang w:eastAsia="es-ES"/>
              </w:rPr>
              <w:t xml:space="preserve">Otras </w:t>
            </w:r>
            <w:r>
              <w:rPr>
                <w:rFonts w:cstheme="minorHAnsi"/>
                <w:sz w:val="18"/>
                <w:szCs w:val="18"/>
                <w:lang w:eastAsia="es-ES"/>
              </w:rPr>
              <w:t>i</w:t>
            </w:r>
            <w:r w:rsidRPr="009E229F">
              <w:rPr>
                <w:rFonts w:cstheme="minorHAnsi"/>
                <w:sz w:val="18"/>
                <w:szCs w:val="18"/>
                <w:lang w:eastAsia="es-ES"/>
              </w:rPr>
              <w:t>nstalaciones</w:t>
            </w:r>
          </w:p>
        </w:tc>
        <w:tc>
          <w:tcPr>
            <w:tcW w:w="1194" w:type="dxa"/>
            <w:shd w:val="clear" w:color="auto" w:fill="auto"/>
            <w:vAlign w:val="center"/>
            <w:hideMark/>
          </w:tcPr>
          <w:p w:rsidR="00010D5B" w:rsidRPr="00901A51" w:rsidRDefault="00010D5B" w:rsidP="00901A51">
            <w:pPr>
              <w:spacing w:beforeLines="20" w:before="48" w:after="40" w:line="240" w:lineRule="auto"/>
              <w:jc w:val="right"/>
              <w:rPr>
                <w:rFonts w:cstheme="minorHAnsi"/>
                <w:b/>
                <w:sz w:val="18"/>
                <w:szCs w:val="18"/>
                <w:lang w:eastAsia="es-ES"/>
              </w:rPr>
            </w:pPr>
            <w:r w:rsidRPr="00901A51">
              <w:rPr>
                <w:rFonts w:cstheme="minorHAnsi"/>
                <w:b/>
                <w:sz w:val="18"/>
                <w:szCs w:val="18"/>
                <w:lang w:eastAsia="es-ES"/>
              </w:rPr>
              <w:t>352.317,89</w:t>
            </w:r>
          </w:p>
        </w:tc>
        <w:tc>
          <w:tcPr>
            <w:tcW w:w="0" w:type="auto"/>
            <w:shd w:val="clear" w:color="auto" w:fill="auto"/>
            <w:vAlign w:val="center"/>
            <w:hideMark/>
          </w:tcPr>
          <w:p w:rsidR="00010D5B" w:rsidRPr="009E229F" w:rsidRDefault="00010D5B" w:rsidP="00901A51">
            <w:pPr>
              <w:spacing w:beforeLines="20" w:before="48" w:after="40" w:line="240" w:lineRule="auto"/>
              <w:jc w:val="right"/>
              <w:rPr>
                <w:rFonts w:cstheme="minorHAnsi"/>
                <w:sz w:val="18"/>
                <w:szCs w:val="18"/>
                <w:lang w:eastAsia="es-ES"/>
              </w:rPr>
            </w:pPr>
            <w:r w:rsidRPr="009E229F">
              <w:rPr>
                <w:rFonts w:cstheme="minorHAnsi"/>
                <w:sz w:val="18"/>
                <w:szCs w:val="18"/>
                <w:lang w:eastAsia="es-ES"/>
              </w:rPr>
              <w:t>0</w:t>
            </w:r>
          </w:p>
        </w:tc>
        <w:tc>
          <w:tcPr>
            <w:tcW w:w="0" w:type="auto"/>
            <w:shd w:val="clear" w:color="auto" w:fill="auto"/>
            <w:vAlign w:val="center"/>
            <w:hideMark/>
          </w:tcPr>
          <w:p w:rsidR="00010D5B" w:rsidRPr="009E229F" w:rsidRDefault="00010D5B" w:rsidP="00901A51">
            <w:pPr>
              <w:spacing w:beforeLines="20" w:before="48" w:after="40" w:line="240" w:lineRule="auto"/>
              <w:jc w:val="right"/>
              <w:rPr>
                <w:rFonts w:cstheme="minorHAnsi"/>
                <w:sz w:val="18"/>
                <w:szCs w:val="18"/>
                <w:lang w:eastAsia="es-ES"/>
              </w:rPr>
            </w:pPr>
            <w:r w:rsidRPr="009E229F">
              <w:rPr>
                <w:rFonts w:cstheme="minorHAnsi"/>
                <w:sz w:val="18"/>
                <w:szCs w:val="18"/>
                <w:lang w:eastAsia="es-ES"/>
              </w:rPr>
              <w:t>0</w:t>
            </w:r>
          </w:p>
        </w:tc>
        <w:tc>
          <w:tcPr>
            <w:tcW w:w="1194" w:type="dxa"/>
            <w:shd w:val="clear" w:color="000000" w:fill="FFFFFF"/>
            <w:vAlign w:val="center"/>
            <w:hideMark/>
          </w:tcPr>
          <w:p w:rsidR="00010D5B" w:rsidRPr="00901A51" w:rsidRDefault="00010D5B" w:rsidP="00901A51">
            <w:pPr>
              <w:spacing w:beforeLines="20" w:before="48" w:after="40" w:line="240" w:lineRule="auto"/>
              <w:jc w:val="right"/>
              <w:rPr>
                <w:rFonts w:cstheme="minorHAnsi"/>
                <w:b/>
                <w:sz w:val="18"/>
                <w:szCs w:val="18"/>
                <w:lang w:eastAsia="es-ES"/>
              </w:rPr>
            </w:pPr>
            <w:r w:rsidRPr="00901A51">
              <w:rPr>
                <w:rFonts w:cstheme="minorHAnsi"/>
                <w:b/>
                <w:sz w:val="18"/>
                <w:szCs w:val="18"/>
                <w:lang w:eastAsia="es-ES"/>
              </w:rPr>
              <w:t>352.317,89</w:t>
            </w:r>
          </w:p>
        </w:tc>
        <w:tc>
          <w:tcPr>
            <w:tcW w:w="0" w:type="auto"/>
            <w:shd w:val="clear" w:color="000000" w:fill="FFFFFF"/>
            <w:vAlign w:val="center"/>
          </w:tcPr>
          <w:p w:rsidR="00010D5B" w:rsidRPr="009E229F" w:rsidRDefault="00010D5B" w:rsidP="00901A51">
            <w:pPr>
              <w:spacing w:beforeLines="20" w:before="48" w:after="40" w:line="240" w:lineRule="auto"/>
              <w:jc w:val="right"/>
              <w:rPr>
                <w:rFonts w:cstheme="minorHAnsi"/>
                <w:sz w:val="18"/>
                <w:szCs w:val="18"/>
                <w:lang w:eastAsia="es-ES"/>
              </w:rPr>
            </w:pPr>
            <w:r w:rsidRPr="009E229F">
              <w:rPr>
                <w:rFonts w:cstheme="minorHAnsi"/>
                <w:sz w:val="18"/>
                <w:szCs w:val="18"/>
                <w:lang w:eastAsia="es-ES"/>
              </w:rPr>
              <w:t>1.410,07</w:t>
            </w:r>
          </w:p>
        </w:tc>
        <w:tc>
          <w:tcPr>
            <w:tcW w:w="0" w:type="auto"/>
            <w:shd w:val="clear" w:color="000000" w:fill="FFFFFF"/>
            <w:vAlign w:val="center"/>
          </w:tcPr>
          <w:p w:rsidR="00010D5B" w:rsidRPr="009E229F" w:rsidRDefault="00010D5B" w:rsidP="00901A51">
            <w:pPr>
              <w:spacing w:beforeLines="20" w:before="48" w:after="40" w:line="240" w:lineRule="auto"/>
              <w:jc w:val="right"/>
              <w:rPr>
                <w:rFonts w:cstheme="minorHAnsi"/>
                <w:sz w:val="18"/>
                <w:szCs w:val="18"/>
                <w:lang w:eastAsia="es-ES"/>
              </w:rPr>
            </w:pPr>
            <w:r w:rsidRPr="009E229F">
              <w:rPr>
                <w:rFonts w:cstheme="minorHAnsi"/>
                <w:sz w:val="18"/>
                <w:szCs w:val="18"/>
                <w:lang w:eastAsia="es-ES"/>
              </w:rPr>
              <w:t>1.470,46</w:t>
            </w:r>
          </w:p>
        </w:tc>
        <w:tc>
          <w:tcPr>
            <w:tcW w:w="1194" w:type="dxa"/>
            <w:shd w:val="clear" w:color="000000" w:fill="FFFFFF"/>
            <w:vAlign w:val="center"/>
          </w:tcPr>
          <w:p w:rsidR="00010D5B" w:rsidRPr="00901A51" w:rsidRDefault="00010D5B" w:rsidP="00901A51">
            <w:pPr>
              <w:spacing w:beforeLines="20" w:before="48" w:after="40" w:line="240" w:lineRule="auto"/>
              <w:jc w:val="right"/>
              <w:rPr>
                <w:rFonts w:cstheme="minorHAnsi"/>
                <w:b/>
                <w:sz w:val="18"/>
                <w:szCs w:val="18"/>
                <w:lang w:eastAsia="es-ES"/>
              </w:rPr>
            </w:pPr>
            <w:r w:rsidRPr="00901A51">
              <w:rPr>
                <w:rFonts w:cstheme="minorHAnsi"/>
                <w:b/>
                <w:sz w:val="18"/>
                <w:szCs w:val="18"/>
                <w:lang w:eastAsia="es-ES"/>
              </w:rPr>
              <w:t>352.257,50</w:t>
            </w:r>
          </w:p>
        </w:tc>
      </w:tr>
      <w:tr w:rsidR="00010D5B" w:rsidRPr="009E229F" w:rsidTr="00010D5B">
        <w:trPr>
          <w:trHeight w:val="340"/>
          <w:jc w:val="center"/>
        </w:trPr>
        <w:tc>
          <w:tcPr>
            <w:tcW w:w="2265" w:type="dxa"/>
            <w:shd w:val="clear" w:color="auto" w:fill="auto"/>
            <w:vAlign w:val="center"/>
            <w:hideMark/>
          </w:tcPr>
          <w:p w:rsidR="00010D5B" w:rsidRPr="009E229F" w:rsidRDefault="00010D5B" w:rsidP="00901A51">
            <w:pPr>
              <w:spacing w:beforeLines="20" w:before="48" w:after="40" w:line="240" w:lineRule="auto"/>
              <w:jc w:val="right"/>
              <w:rPr>
                <w:rFonts w:cstheme="minorHAnsi"/>
                <w:sz w:val="18"/>
                <w:szCs w:val="18"/>
                <w:lang w:eastAsia="es-ES"/>
              </w:rPr>
            </w:pPr>
            <w:r w:rsidRPr="009E229F">
              <w:rPr>
                <w:rFonts w:cstheme="minorHAnsi"/>
                <w:sz w:val="18"/>
                <w:szCs w:val="18"/>
                <w:lang w:eastAsia="es-ES"/>
              </w:rPr>
              <w:t xml:space="preserve">Mobiliarios </w:t>
            </w:r>
          </w:p>
        </w:tc>
        <w:tc>
          <w:tcPr>
            <w:tcW w:w="1194" w:type="dxa"/>
            <w:shd w:val="clear" w:color="auto" w:fill="auto"/>
            <w:vAlign w:val="center"/>
            <w:hideMark/>
          </w:tcPr>
          <w:p w:rsidR="00010D5B" w:rsidRPr="00901A51" w:rsidRDefault="00010D5B" w:rsidP="00901A51">
            <w:pPr>
              <w:spacing w:beforeLines="20" w:before="48" w:after="40" w:line="240" w:lineRule="auto"/>
              <w:jc w:val="right"/>
              <w:rPr>
                <w:rFonts w:cstheme="minorHAnsi"/>
                <w:b/>
                <w:sz w:val="18"/>
                <w:szCs w:val="18"/>
                <w:lang w:eastAsia="es-ES"/>
              </w:rPr>
            </w:pPr>
            <w:r w:rsidRPr="00901A51">
              <w:rPr>
                <w:rFonts w:cstheme="minorHAnsi"/>
                <w:b/>
                <w:sz w:val="18"/>
                <w:szCs w:val="18"/>
                <w:lang w:eastAsia="es-ES"/>
              </w:rPr>
              <w:t>168.185,92</w:t>
            </w:r>
          </w:p>
        </w:tc>
        <w:tc>
          <w:tcPr>
            <w:tcW w:w="0" w:type="auto"/>
            <w:shd w:val="clear" w:color="auto" w:fill="auto"/>
            <w:vAlign w:val="center"/>
            <w:hideMark/>
          </w:tcPr>
          <w:p w:rsidR="00010D5B" w:rsidRPr="009E229F" w:rsidRDefault="00010D5B" w:rsidP="00901A51">
            <w:pPr>
              <w:spacing w:beforeLines="20" w:before="48" w:after="40" w:line="240" w:lineRule="auto"/>
              <w:jc w:val="right"/>
              <w:rPr>
                <w:rFonts w:cstheme="minorHAnsi"/>
                <w:sz w:val="18"/>
                <w:szCs w:val="18"/>
                <w:lang w:eastAsia="es-ES"/>
              </w:rPr>
            </w:pPr>
            <w:r w:rsidRPr="009E229F">
              <w:rPr>
                <w:rFonts w:cstheme="minorHAnsi"/>
                <w:sz w:val="18"/>
                <w:szCs w:val="18"/>
                <w:lang w:eastAsia="es-ES"/>
              </w:rPr>
              <w:t>553,96</w:t>
            </w:r>
          </w:p>
        </w:tc>
        <w:tc>
          <w:tcPr>
            <w:tcW w:w="0" w:type="auto"/>
            <w:shd w:val="clear" w:color="auto" w:fill="auto"/>
            <w:hideMark/>
          </w:tcPr>
          <w:p w:rsidR="00010D5B" w:rsidRPr="009E229F" w:rsidRDefault="00010D5B" w:rsidP="00901A51">
            <w:pPr>
              <w:spacing w:beforeLines="20" w:before="48" w:after="40" w:line="240" w:lineRule="auto"/>
              <w:jc w:val="right"/>
              <w:rPr>
                <w:rFonts w:cstheme="minorHAnsi"/>
                <w:sz w:val="18"/>
                <w:szCs w:val="18"/>
                <w:lang w:eastAsia="es-ES"/>
              </w:rPr>
            </w:pPr>
            <w:r w:rsidRPr="009E229F">
              <w:rPr>
                <w:rFonts w:cstheme="minorHAnsi"/>
                <w:sz w:val="18"/>
                <w:szCs w:val="18"/>
                <w:lang w:eastAsia="es-ES"/>
              </w:rPr>
              <w:t>0</w:t>
            </w:r>
          </w:p>
        </w:tc>
        <w:tc>
          <w:tcPr>
            <w:tcW w:w="1194" w:type="dxa"/>
            <w:shd w:val="clear" w:color="000000" w:fill="FFFFFF"/>
            <w:vAlign w:val="center"/>
            <w:hideMark/>
          </w:tcPr>
          <w:p w:rsidR="00010D5B" w:rsidRPr="00901A51" w:rsidRDefault="00010D5B" w:rsidP="00901A51">
            <w:pPr>
              <w:spacing w:beforeLines="20" w:before="48" w:after="40" w:line="240" w:lineRule="auto"/>
              <w:jc w:val="right"/>
              <w:rPr>
                <w:rFonts w:cstheme="minorHAnsi"/>
                <w:b/>
                <w:sz w:val="18"/>
                <w:szCs w:val="18"/>
                <w:lang w:eastAsia="es-ES"/>
              </w:rPr>
            </w:pPr>
            <w:r w:rsidRPr="00901A51">
              <w:rPr>
                <w:rFonts w:cstheme="minorHAnsi"/>
                <w:b/>
                <w:sz w:val="18"/>
                <w:szCs w:val="18"/>
                <w:lang w:eastAsia="es-ES"/>
              </w:rPr>
              <w:t>168.739,88</w:t>
            </w:r>
          </w:p>
        </w:tc>
        <w:tc>
          <w:tcPr>
            <w:tcW w:w="0" w:type="auto"/>
            <w:shd w:val="clear" w:color="000000" w:fill="FFFFFF"/>
            <w:vAlign w:val="center"/>
          </w:tcPr>
          <w:p w:rsidR="00010D5B" w:rsidRPr="009E229F" w:rsidRDefault="00010D5B" w:rsidP="00901A51">
            <w:pPr>
              <w:spacing w:beforeLines="20" w:before="48" w:after="40" w:line="240" w:lineRule="auto"/>
              <w:jc w:val="right"/>
              <w:rPr>
                <w:rFonts w:cstheme="minorHAnsi"/>
                <w:sz w:val="18"/>
                <w:szCs w:val="18"/>
                <w:lang w:eastAsia="es-ES"/>
              </w:rPr>
            </w:pPr>
            <w:r w:rsidRPr="009E229F">
              <w:rPr>
                <w:rFonts w:cstheme="minorHAnsi"/>
                <w:sz w:val="18"/>
                <w:szCs w:val="18"/>
                <w:lang w:eastAsia="es-ES"/>
              </w:rPr>
              <w:t>19.812,56</w:t>
            </w:r>
          </w:p>
        </w:tc>
        <w:tc>
          <w:tcPr>
            <w:tcW w:w="0" w:type="auto"/>
            <w:shd w:val="clear" w:color="000000" w:fill="FFFFFF"/>
          </w:tcPr>
          <w:p w:rsidR="00010D5B" w:rsidRPr="009E229F" w:rsidRDefault="00010D5B" w:rsidP="00901A51">
            <w:pPr>
              <w:spacing w:beforeLines="20" w:before="48" w:after="40" w:line="240" w:lineRule="auto"/>
              <w:jc w:val="right"/>
              <w:rPr>
                <w:rFonts w:cstheme="minorHAnsi"/>
                <w:sz w:val="18"/>
                <w:szCs w:val="18"/>
                <w:lang w:eastAsia="es-ES"/>
              </w:rPr>
            </w:pPr>
            <w:r w:rsidRPr="009E229F">
              <w:rPr>
                <w:rFonts w:cstheme="minorHAnsi"/>
                <w:sz w:val="18"/>
                <w:szCs w:val="18"/>
                <w:lang w:eastAsia="es-ES"/>
              </w:rPr>
              <w:t>0</w:t>
            </w:r>
          </w:p>
        </w:tc>
        <w:tc>
          <w:tcPr>
            <w:tcW w:w="1194" w:type="dxa"/>
            <w:shd w:val="clear" w:color="000000" w:fill="FFFFFF"/>
            <w:vAlign w:val="center"/>
          </w:tcPr>
          <w:p w:rsidR="00010D5B" w:rsidRPr="00901A51" w:rsidRDefault="00010D5B" w:rsidP="00901A51">
            <w:pPr>
              <w:spacing w:beforeLines="20" w:before="48" w:after="40" w:line="240" w:lineRule="auto"/>
              <w:jc w:val="right"/>
              <w:rPr>
                <w:rFonts w:cstheme="minorHAnsi"/>
                <w:b/>
                <w:sz w:val="18"/>
                <w:szCs w:val="18"/>
                <w:lang w:eastAsia="es-ES"/>
              </w:rPr>
            </w:pPr>
            <w:r w:rsidRPr="00901A51">
              <w:rPr>
                <w:rFonts w:cstheme="minorHAnsi"/>
                <w:b/>
                <w:sz w:val="18"/>
                <w:szCs w:val="18"/>
                <w:lang w:eastAsia="es-ES"/>
              </w:rPr>
              <w:t>188.552,44</w:t>
            </w:r>
          </w:p>
        </w:tc>
      </w:tr>
      <w:tr w:rsidR="00010D5B" w:rsidRPr="009E229F" w:rsidTr="00010D5B">
        <w:trPr>
          <w:trHeight w:val="340"/>
          <w:jc w:val="center"/>
        </w:trPr>
        <w:tc>
          <w:tcPr>
            <w:tcW w:w="2265" w:type="dxa"/>
            <w:shd w:val="clear" w:color="auto" w:fill="auto"/>
            <w:vAlign w:val="center"/>
            <w:hideMark/>
          </w:tcPr>
          <w:p w:rsidR="00010D5B" w:rsidRPr="009E229F" w:rsidRDefault="00010D5B" w:rsidP="00901A51">
            <w:pPr>
              <w:spacing w:beforeLines="20" w:before="48" w:after="40" w:line="240" w:lineRule="auto"/>
              <w:jc w:val="right"/>
              <w:rPr>
                <w:rFonts w:cstheme="minorHAnsi"/>
                <w:sz w:val="18"/>
                <w:szCs w:val="18"/>
                <w:lang w:eastAsia="es-ES"/>
              </w:rPr>
            </w:pPr>
            <w:r w:rsidRPr="009E229F">
              <w:rPr>
                <w:rFonts w:cstheme="minorHAnsi"/>
                <w:sz w:val="18"/>
                <w:szCs w:val="18"/>
                <w:lang w:eastAsia="es-ES"/>
              </w:rPr>
              <w:t>Equipos proceso información</w:t>
            </w:r>
          </w:p>
        </w:tc>
        <w:tc>
          <w:tcPr>
            <w:tcW w:w="1194" w:type="dxa"/>
            <w:shd w:val="clear" w:color="auto" w:fill="auto"/>
            <w:vAlign w:val="center"/>
            <w:hideMark/>
          </w:tcPr>
          <w:p w:rsidR="00010D5B" w:rsidRPr="00901A51" w:rsidRDefault="00010D5B" w:rsidP="00901A51">
            <w:pPr>
              <w:spacing w:beforeLines="20" w:before="48" w:after="40" w:line="240" w:lineRule="auto"/>
              <w:jc w:val="right"/>
              <w:rPr>
                <w:rFonts w:cstheme="minorHAnsi"/>
                <w:b/>
                <w:sz w:val="18"/>
                <w:szCs w:val="18"/>
                <w:lang w:eastAsia="es-ES"/>
              </w:rPr>
            </w:pPr>
            <w:r w:rsidRPr="00901A51">
              <w:rPr>
                <w:rFonts w:cstheme="minorHAnsi"/>
                <w:b/>
                <w:sz w:val="18"/>
                <w:szCs w:val="18"/>
                <w:lang w:eastAsia="es-ES"/>
              </w:rPr>
              <w:t>163.630,41</w:t>
            </w:r>
          </w:p>
        </w:tc>
        <w:tc>
          <w:tcPr>
            <w:tcW w:w="0" w:type="auto"/>
            <w:shd w:val="clear" w:color="auto" w:fill="auto"/>
            <w:vAlign w:val="center"/>
            <w:hideMark/>
          </w:tcPr>
          <w:p w:rsidR="00010D5B" w:rsidRPr="009E229F" w:rsidRDefault="00010D5B" w:rsidP="00901A51">
            <w:pPr>
              <w:spacing w:beforeLines="20" w:before="48" w:after="40" w:line="240" w:lineRule="auto"/>
              <w:jc w:val="right"/>
              <w:rPr>
                <w:rFonts w:cstheme="minorHAnsi"/>
                <w:sz w:val="18"/>
                <w:szCs w:val="18"/>
                <w:lang w:eastAsia="es-ES"/>
              </w:rPr>
            </w:pPr>
            <w:r w:rsidRPr="009E229F">
              <w:rPr>
                <w:rFonts w:cstheme="minorHAnsi"/>
                <w:sz w:val="18"/>
                <w:szCs w:val="18"/>
                <w:lang w:eastAsia="es-ES"/>
              </w:rPr>
              <w:t>8.901,82</w:t>
            </w:r>
          </w:p>
        </w:tc>
        <w:tc>
          <w:tcPr>
            <w:tcW w:w="0" w:type="auto"/>
            <w:shd w:val="clear" w:color="auto" w:fill="auto"/>
            <w:hideMark/>
          </w:tcPr>
          <w:p w:rsidR="00010D5B" w:rsidRPr="009E229F" w:rsidRDefault="00010D5B" w:rsidP="00901A51">
            <w:pPr>
              <w:spacing w:beforeLines="20" w:before="48" w:after="40" w:line="240" w:lineRule="auto"/>
              <w:jc w:val="right"/>
              <w:rPr>
                <w:rFonts w:cstheme="minorHAnsi"/>
                <w:sz w:val="18"/>
                <w:szCs w:val="18"/>
                <w:lang w:eastAsia="es-ES"/>
              </w:rPr>
            </w:pPr>
            <w:r w:rsidRPr="009E229F">
              <w:rPr>
                <w:rFonts w:cstheme="minorHAnsi"/>
                <w:sz w:val="18"/>
                <w:szCs w:val="18"/>
                <w:lang w:eastAsia="es-ES"/>
              </w:rPr>
              <w:t>2.944,00</w:t>
            </w:r>
          </w:p>
        </w:tc>
        <w:tc>
          <w:tcPr>
            <w:tcW w:w="1194" w:type="dxa"/>
            <w:shd w:val="clear" w:color="000000" w:fill="FFFFFF"/>
            <w:vAlign w:val="center"/>
            <w:hideMark/>
          </w:tcPr>
          <w:p w:rsidR="00010D5B" w:rsidRPr="00901A51" w:rsidRDefault="00010D5B" w:rsidP="00901A51">
            <w:pPr>
              <w:spacing w:beforeLines="20" w:before="48" w:after="40" w:line="240" w:lineRule="auto"/>
              <w:jc w:val="right"/>
              <w:rPr>
                <w:rFonts w:cstheme="minorHAnsi"/>
                <w:b/>
                <w:sz w:val="18"/>
                <w:szCs w:val="18"/>
                <w:lang w:eastAsia="es-ES"/>
              </w:rPr>
            </w:pPr>
            <w:r w:rsidRPr="00901A51">
              <w:rPr>
                <w:rFonts w:cstheme="minorHAnsi"/>
                <w:b/>
                <w:sz w:val="18"/>
                <w:szCs w:val="18"/>
                <w:lang w:eastAsia="es-ES"/>
              </w:rPr>
              <w:t>169.588,23</w:t>
            </w:r>
          </w:p>
        </w:tc>
        <w:tc>
          <w:tcPr>
            <w:tcW w:w="0" w:type="auto"/>
            <w:shd w:val="clear" w:color="000000" w:fill="FFFFFF"/>
            <w:vAlign w:val="center"/>
          </w:tcPr>
          <w:p w:rsidR="00010D5B" w:rsidRPr="009E229F" w:rsidRDefault="00010D5B" w:rsidP="00901A51">
            <w:pPr>
              <w:spacing w:beforeLines="20" w:before="48" w:after="40" w:line="240" w:lineRule="auto"/>
              <w:jc w:val="right"/>
              <w:rPr>
                <w:rFonts w:cstheme="minorHAnsi"/>
                <w:sz w:val="18"/>
                <w:szCs w:val="18"/>
                <w:lang w:eastAsia="es-ES"/>
              </w:rPr>
            </w:pPr>
            <w:r w:rsidRPr="009E229F">
              <w:rPr>
                <w:rFonts w:cstheme="minorHAnsi"/>
                <w:sz w:val="18"/>
                <w:szCs w:val="18"/>
                <w:lang w:eastAsia="es-ES"/>
              </w:rPr>
              <w:t>5.818,87</w:t>
            </w:r>
          </w:p>
        </w:tc>
        <w:tc>
          <w:tcPr>
            <w:tcW w:w="0" w:type="auto"/>
            <w:shd w:val="clear" w:color="000000" w:fill="FFFFFF"/>
          </w:tcPr>
          <w:p w:rsidR="00010D5B" w:rsidRPr="009E229F" w:rsidRDefault="00010D5B" w:rsidP="00901A51">
            <w:pPr>
              <w:spacing w:beforeLines="20" w:before="48" w:after="40" w:line="240" w:lineRule="auto"/>
              <w:jc w:val="right"/>
              <w:rPr>
                <w:rFonts w:cstheme="minorHAnsi"/>
                <w:sz w:val="18"/>
                <w:szCs w:val="18"/>
                <w:lang w:eastAsia="es-ES"/>
              </w:rPr>
            </w:pPr>
            <w:r w:rsidRPr="009E229F">
              <w:rPr>
                <w:rFonts w:cstheme="minorHAnsi"/>
                <w:sz w:val="18"/>
                <w:szCs w:val="18"/>
                <w:lang w:eastAsia="es-ES"/>
              </w:rPr>
              <w:t>0</w:t>
            </w:r>
          </w:p>
        </w:tc>
        <w:tc>
          <w:tcPr>
            <w:tcW w:w="1194" w:type="dxa"/>
            <w:shd w:val="clear" w:color="000000" w:fill="FFFFFF"/>
            <w:vAlign w:val="center"/>
          </w:tcPr>
          <w:p w:rsidR="00010D5B" w:rsidRPr="00901A51" w:rsidRDefault="00010D5B" w:rsidP="00901A51">
            <w:pPr>
              <w:spacing w:beforeLines="20" w:before="48" w:after="40" w:line="240" w:lineRule="auto"/>
              <w:jc w:val="right"/>
              <w:rPr>
                <w:rFonts w:cstheme="minorHAnsi"/>
                <w:b/>
                <w:sz w:val="18"/>
                <w:szCs w:val="18"/>
                <w:lang w:eastAsia="es-ES"/>
              </w:rPr>
            </w:pPr>
            <w:r w:rsidRPr="00901A51">
              <w:rPr>
                <w:rFonts w:cstheme="minorHAnsi"/>
                <w:b/>
                <w:sz w:val="18"/>
                <w:szCs w:val="18"/>
                <w:lang w:eastAsia="es-ES"/>
              </w:rPr>
              <w:t>175.407,10</w:t>
            </w:r>
          </w:p>
        </w:tc>
      </w:tr>
      <w:tr w:rsidR="00010D5B" w:rsidRPr="009E229F" w:rsidTr="00010D5B">
        <w:trPr>
          <w:trHeight w:val="340"/>
          <w:jc w:val="center"/>
        </w:trPr>
        <w:tc>
          <w:tcPr>
            <w:tcW w:w="2265" w:type="dxa"/>
            <w:shd w:val="clear" w:color="auto" w:fill="auto"/>
            <w:vAlign w:val="center"/>
            <w:hideMark/>
          </w:tcPr>
          <w:p w:rsidR="00010D5B" w:rsidRPr="009E229F" w:rsidRDefault="00010D5B" w:rsidP="00901A51">
            <w:pPr>
              <w:spacing w:beforeLines="20" w:before="48" w:after="40" w:line="240" w:lineRule="auto"/>
              <w:jc w:val="right"/>
              <w:rPr>
                <w:rFonts w:cstheme="minorHAnsi"/>
                <w:sz w:val="18"/>
                <w:szCs w:val="18"/>
                <w:lang w:eastAsia="es-ES"/>
              </w:rPr>
            </w:pPr>
            <w:r>
              <w:rPr>
                <w:rFonts w:cstheme="minorHAnsi"/>
                <w:sz w:val="18"/>
                <w:szCs w:val="18"/>
                <w:lang w:eastAsia="es-ES"/>
              </w:rPr>
              <w:t>Otro inmovilizado m</w:t>
            </w:r>
            <w:r w:rsidRPr="009E229F">
              <w:rPr>
                <w:rFonts w:cstheme="minorHAnsi"/>
                <w:sz w:val="18"/>
                <w:szCs w:val="18"/>
                <w:lang w:eastAsia="es-ES"/>
              </w:rPr>
              <w:t>aterial</w:t>
            </w:r>
          </w:p>
        </w:tc>
        <w:tc>
          <w:tcPr>
            <w:tcW w:w="1194" w:type="dxa"/>
            <w:tcBorders>
              <w:bottom w:val="single" w:sz="4" w:space="0" w:color="auto"/>
            </w:tcBorders>
            <w:shd w:val="clear" w:color="auto" w:fill="auto"/>
            <w:vAlign w:val="center"/>
            <w:hideMark/>
          </w:tcPr>
          <w:p w:rsidR="00010D5B" w:rsidRPr="00901A51" w:rsidRDefault="00010D5B" w:rsidP="00901A51">
            <w:pPr>
              <w:spacing w:beforeLines="20" w:before="48" w:after="40" w:line="240" w:lineRule="auto"/>
              <w:jc w:val="right"/>
              <w:rPr>
                <w:rFonts w:cstheme="minorHAnsi"/>
                <w:b/>
                <w:sz w:val="18"/>
                <w:szCs w:val="18"/>
                <w:lang w:eastAsia="es-ES"/>
              </w:rPr>
            </w:pPr>
            <w:r w:rsidRPr="00901A51">
              <w:rPr>
                <w:rFonts w:cstheme="minorHAnsi"/>
                <w:b/>
                <w:sz w:val="18"/>
                <w:szCs w:val="18"/>
                <w:lang w:eastAsia="es-ES"/>
              </w:rPr>
              <w:t>104.852,79</w:t>
            </w:r>
          </w:p>
        </w:tc>
        <w:tc>
          <w:tcPr>
            <w:tcW w:w="0" w:type="auto"/>
            <w:tcBorders>
              <w:bottom w:val="single" w:sz="4" w:space="0" w:color="auto"/>
            </w:tcBorders>
            <w:shd w:val="clear" w:color="auto" w:fill="auto"/>
            <w:vAlign w:val="center"/>
            <w:hideMark/>
          </w:tcPr>
          <w:p w:rsidR="00010D5B" w:rsidRPr="009E229F" w:rsidRDefault="00010D5B" w:rsidP="00901A51">
            <w:pPr>
              <w:spacing w:beforeLines="20" w:before="48" w:after="40" w:line="240" w:lineRule="auto"/>
              <w:jc w:val="right"/>
              <w:rPr>
                <w:rFonts w:cstheme="minorHAnsi"/>
                <w:sz w:val="18"/>
                <w:szCs w:val="18"/>
                <w:lang w:eastAsia="es-ES"/>
              </w:rPr>
            </w:pPr>
            <w:r w:rsidRPr="009E229F">
              <w:rPr>
                <w:rFonts w:cstheme="minorHAnsi"/>
                <w:sz w:val="18"/>
                <w:szCs w:val="18"/>
                <w:lang w:eastAsia="es-ES"/>
              </w:rPr>
              <w:t>4.308,93</w:t>
            </w:r>
          </w:p>
        </w:tc>
        <w:tc>
          <w:tcPr>
            <w:tcW w:w="0" w:type="auto"/>
            <w:tcBorders>
              <w:bottom w:val="single" w:sz="4" w:space="0" w:color="auto"/>
            </w:tcBorders>
            <w:shd w:val="clear" w:color="auto" w:fill="auto"/>
            <w:hideMark/>
          </w:tcPr>
          <w:p w:rsidR="00010D5B" w:rsidRPr="009E229F" w:rsidRDefault="00010D5B" w:rsidP="00901A51">
            <w:pPr>
              <w:spacing w:beforeLines="20" w:before="48" w:after="40" w:line="240" w:lineRule="auto"/>
              <w:jc w:val="right"/>
              <w:rPr>
                <w:rFonts w:cstheme="minorHAnsi"/>
                <w:sz w:val="18"/>
                <w:szCs w:val="18"/>
                <w:lang w:eastAsia="es-ES"/>
              </w:rPr>
            </w:pPr>
            <w:r w:rsidRPr="009E229F">
              <w:rPr>
                <w:rFonts w:cstheme="minorHAnsi"/>
                <w:sz w:val="18"/>
                <w:szCs w:val="18"/>
                <w:lang w:eastAsia="es-ES"/>
              </w:rPr>
              <w:t>0</w:t>
            </w:r>
          </w:p>
        </w:tc>
        <w:tc>
          <w:tcPr>
            <w:tcW w:w="1194" w:type="dxa"/>
            <w:tcBorders>
              <w:bottom w:val="single" w:sz="4" w:space="0" w:color="auto"/>
            </w:tcBorders>
            <w:shd w:val="clear" w:color="000000" w:fill="FFFFFF"/>
            <w:vAlign w:val="center"/>
            <w:hideMark/>
          </w:tcPr>
          <w:p w:rsidR="00010D5B" w:rsidRPr="00901A51" w:rsidRDefault="00010D5B" w:rsidP="00901A51">
            <w:pPr>
              <w:spacing w:beforeLines="20" w:before="48" w:after="40" w:line="240" w:lineRule="auto"/>
              <w:jc w:val="right"/>
              <w:rPr>
                <w:rFonts w:cstheme="minorHAnsi"/>
                <w:b/>
                <w:sz w:val="18"/>
                <w:szCs w:val="18"/>
                <w:lang w:eastAsia="es-ES"/>
              </w:rPr>
            </w:pPr>
            <w:r w:rsidRPr="00901A51">
              <w:rPr>
                <w:rFonts w:cstheme="minorHAnsi"/>
                <w:b/>
                <w:sz w:val="18"/>
                <w:szCs w:val="18"/>
                <w:lang w:eastAsia="es-ES"/>
              </w:rPr>
              <w:t>109.161,72</w:t>
            </w:r>
          </w:p>
        </w:tc>
        <w:tc>
          <w:tcPr>
            <w:tcW w:w="0" w:type="auto"/>
            <w:tcBorders>
              <w:bottom w:val="single" w:sz="4" w:space="0" w:color="auto"/>
            </w:tcBorders>
            <w:shd w:val="clear" w:color="000000" w:fill="FFFFFF"/>
            <w:vAlign w:val="center"/>
          </w:tcPr>
          <w:p w:rsidR="00010D5B" w:rsidRPr="009E229F" w:rsidRDefault="00010D5B" w:rsidP="00901A51">
            <w:pPr>
              <w:spacing w:beforeLines="20" w:before="48" w:after="40" w:line="240" w:lineRule="auto"/>
              <w:jc w:val="right"/>
              <w:rPr>
                <w:rFonts w:cstheme="minorHAnsi"/>
                <w:sz w:val="18"/>
                <w:szCs w:val="18"/>
                <w:lang w:eastAsia="es-ES"/>
              </w:rPr>
            </w:pPr>
            <w:r w:rsidRPr="009E229F">
              <w:rPr>
                <w:rFonts w:cstheme="minorHAnsi"/>
                <w:sz w:val="18"/>
                <w:szCs w:val="18"/>
                <w:lang w:eastAsia="es-ES"/>
              </w:rPr>
              <w:t>4.472,28</w:t>
            </w:r>
          </w:p>
        </w:tc>
        <w:tc>
          <w:tcPr>
            <w:tcW w:w="0" w:type="auto"/>
            <w:tcBorders>
              <w:bottom w:val="single" w:sz="4" w:space="0" w:color="auto"/>
            </w:tcBorders>
            <w:shd w:val="clear" w:color="000000" w:fill="FFFFFF"/>
          </w:tcPr>
          <w:p w:rsidR="00010D5B" w:rsidRPr="009E229F" w:rsidRDefault="00010D5B" w:rsidP="00901A51">
            <w:pPr>
              <w:spacing w:beforeLines="20" w:before="48" w:after="40" w:line="240" w:lineRule="auto"/>
              <w:jc w:val="right"/>
              <w:rPr>
                <w:rFonts w:cstheme="minorHAnsi"/>
                <w:sz w:val="18"/>
                <w:szCs w:val="18"/>
                <w:lang w:eastAsia="es-ES"/>
              </w:rPr>
            </w:pPr>
            <w:r w:rsidRPr="009E229F">
              <w:rPr>
                <w:rFonts w:cstheme="minorHAnsi"/>
                <w:sz w:val="18"/>
                <w:szCs w:val="18"/>
                <w:lang w:eastAsia="es-ES"/>
              </w:rPr>
              <w:t>0</w:t>
            </w:r>
          </w:p>
        </w:tc>
        <w:tc>
          <w:tcPr>
            <w:tcW w:w="1194" w:type="dxa"/>
            <w:tcBorders>
              <w:bottom w:val="single" w:sz="4" w:space="0" w:color="auto"/>
            </w:tcBorders>
            <w:shd w:val="clear" w:color="000000" w:fill="FFFFFF"/>
            <w:vAlign w:val="center"/>
          </w:tcPr>
          <w:p w:rsidR="00010D5B" w:rsidRPr="00901A51" w:rsidRDefault="00010D5B" w:rsidP="00901A51">
            <w:pPr>
              <w:spacing w:beforeLines="20" w:before="48" w:after="40" w:line="240" w:lineRule="auto"/>
              <w:jc w:val="right"/>
              <w:rPr>
                <w:rFonts w:cstheme="minorHAnsi"/>
                <w:b/>
                <w:sz w:val="18"/>
                <w:szCs w:val="18"/>
                <w:lang w:eastAsia="es-ES"/>
              </w:rPr>
            </w:pPr>
            <w:r w:rsidRPr="00901A51">
              <w:rPr>
                <w:rFonts w:cstheme="minorHAnsi"/>
                <w:b/>
                <w:sz w:val="18"/>
                <w:szCs w:val="18"/>
                <w:lang w:eastAsia="es-ES"/>
              </w:rPr>
              <w:t>113.634,00</w:t>
            </w:r>
          </w:p>
        </w:tc>
      </w:tr>
      <w:tr w:rsidR="00010D5B" w:rsidRPr="009E229F" w:rsidTr="00010D5B">
        <w:trPr>
          <w:trHeight w:val="340"/>
          <w:jc w:val="center"/>
        </w:trPr>
        <w:tc>
          <w:tcPr>
            <w:tcW w:w="2265" w:type="dxa"/>
            <w:shd w:val="clear" w:color="auto" w:fill="auto"/>
            <w:vAlign w:val="center"/>
            <w:hideMark/>
          </w:tcPr>
          <w:p w:rsidR="00010D5B" w:rsidRPr="009E229F" w:rsidRDefault="00010D5B" w:rsidP="00901A51">
            <w:pPr>
              <w:spacing w:beforeLines="20" w:before="48" w:after="40" w:line="240" w:lineRule="auto"/>
              <w:rPr>
                <w:rFonts w:cstheme="minorHAnsi"/>
                <w:sz w:val="20"/>
                <w:szCs w:val="20"/>
                <w:lang w:eastAsia="es-ES"/>
              </w:rPr>
            </w:pPr>
          </w:p>
        </w:tc>
        <w:tc>
          <w:tcPr>
            <w:tcW w:w="1194" w:type="dxa"/>
            <w:tcBorders>
              <w:top w:val="single" w:sz="4" w:space="0" w:color="auto"/>
            </w:tcBorders>
            <w:shd w:val="clear" w:color="auto" w:fill="auto"/>
            <w:vAlign w:val="center"/>
            <w:hideMark/>
          </w:tcPr>
          <w:p w:rsidR="00010D5B" w:rsidRPr="009E229F" w:rsidRDefault="00010D5B" w:rsidP="00901A51">
            <w:pPr>
              <w:spacing w:beforeLines="20" w:before="48" w:after="40" w:line="240" w:lineRule="auto"/>
              <w:jc w:val="right"/>
              <w:rPr>
                <w:rFonts w:cstheme="minorHAnsi"/>
                <w:b/>
                <w:bCs/>
                <w:sz w:val="18"/>
                <w:szCs w:val="18"/>
                <w:lang w:eastAsia="es-ES"/>
              </w:rPr>
            </w:pPr>
            <w:r w:rsidRPr="009E229F">
              <w:rPr>
                <w:rFonts w:cstheme="minorHAnsi"/>
                <w:b/>
                <w:bCs/>
                <w:sz w:val="18"/>
                <w:szCs w:val="18"/>
                <w:lang w:eastAsia="es-ES"/>
              </w:rPr>
              <w:t>2.189.651,30</w:t>
            </w:r>
          </w:p>
        </w:tc>
        <w:tc>
          <w:tcPr>
            <w:tcW w:w="0" w:type="auto"/>
            <w:tcBorders>
              <w:top w:val="single" w:sz="4" w:space="0" w:color="auto"/>
            </w:tcBorders>
            <w:shd w:val="clear" w:color="auto" w:fill="auto"/>
            <w:vAlign w:val="center"/>
          </w:tcPr>
          <w:p w:rsidR="00010D5B" w:rsidRPr="009E229F" w:rsidRDefault="00010D5B" w:rsidP="00901A51">
            <w:pPr>
              <w:spacing w:beforeLines="20" w:before="48" w:after="40" w:line="240" w:lineRule="auto"/>
              <w:jc w:val="right"/>
              <w:rPr>
                <w:rFonts w:cstheme="minorHAnsi"/>
                <w:b/>
                <w:bCs/>
                <w:strike/>
                <w:sz w:val="18"/>
                <w:szCs w:val="18"/>
                <w:lang w:eastAsia="es-ES"/>
              </w:rPr>
            </w:pPr>
          </w:p>
        </w:tc>
        <w:tc>
          <w:tcPr>
            <w:tcW w:w="0" w:type="auto"/>
            <w:tcBorders>
              <w:top w:val="single" w:sz="4" w:space="0" w:color="auto"/>
            </w:tcBorders>
            <w:shd w:val="clear" w:color="auto" w:fill="auto"/>
            <w:vAlign w:val="center"/>
          </w:tcPr>
          <w:p w:rsidR="00010D5B" w:rsidRPr="009E229F" w:rsidRDefault="00010D5B" w:rsidP="00901A51">
            <w:pPr>
              <w:spacing w:beforeLines="20" w:before="48" w:after="40" w:line="240" w:lineRule="auto"/>
              <w:jc w:val="right"/>
              <w:rPr>
                <w:rFonts w:cstheme="minorHAnsi"/>
                <w:b/>
                <w:bCs/>
                <w:strike/>
                <w:sz w:val="18"/>
                <w:szCs w:val="18"/>
                <w:lang w:eastAsia="es-ES"/>
              </w:rPr>
            </w:pPr>
          </w:p>
        </w:tc>
        <w:tc>
          <w:tcPr>
            <w:tcW w:w="1194" w:type="dxa"/>
            <w:tcBorders>
              <w:top w:val="single" w:sz="4" w:space="0" w:color="auto"/>
            </w:tcBorders>
            <w:shd w:val="clear" w:color="000000" w:fill="FFFFFF"/>
            <w:vAlign w:val="center"/>
            <w:hideMark/>
          </w:tcPr>
          <w:p w:rsidR="00010D5B" w:rsidRPr="009E229F" w:rsidRDefault="00010D5B" w:rsidP="00901A51">
            <w:pPr>
              <w:spacing w:beforeLines="20" w:before="48" w:after="40" w:line="240" w:lineRule="auto"/>
              <w:jc w:val="right"/>
              <w:rPr>
                <w:rFonts w:cstheme="minorHAnsi"/>
                <w:b/>
                <w:bCs/>
                <w:sz w:val="18"/>
                <w:szCs w:val="18"/>
                <w:lang w:eastAsia="es-ES"/>
              </w:rPr>
            </w:pPr>
            <w:r w:rsidRPr="009E229F">
              <w:rPr>
                <w:rFonts w:cstheme="minorHAnsi"/>
                <w:b/>
                <w:bCs/>
                <w:sz w:val="18"/>
                <w:szCs w:val="18"/>
                <w:lang w:eastAsia="es-ES"/>
              </w:rPr>
              <w:t>2.207.619,61</w:t>
            </w:r>
          </w:p>
        </w:tc>
        <w:tc>
          <w:tcPr>
            <w:tcW w:w="0" w:type="auto"/>
            <w:tcBorders>
              <w:top w:val="single" w:sz="4" w:space="0" w:color="auto"/>
            </w:tcBorders>
            <w:shd w:val="clear" w:color="000000" w:fill="FFFFFF"/>
            <w:vAlign w:val="center"/>
          </w:tcPr>
          <w:p w:rsidR="00010D5B" w:rsidRPr="009E229F" w:rsidRDefault="00010D5B" w:rsidP="00901A51">
            <w:pPr>
              <w:spacing w:beforeLines="20" w:before="48" w:after="40" w:line="240" w:lineRule="auto"/>
              <w:jc w:val="right"/>
              <w:rPr>
                <w:rFonts w:cstheme="minorHAnsi"/>
                <w:b/>
                <w:bCs/>
                <w:strike/>
                <w:sz w:val="18"/>
                <w:szCs w:val="18"/>
                <w:lang w:eastAsia="es-ES"/>
              </w:rPr>
            </w:pPr>
          </w:p>
        </w:tc>
        <w:tc>
          <w:tcPr>
            <w:tcW w:w="0" w:type="auto"/>
            <w:tcBorders>
              <w:top w:val="single" w:sz="4" w:space="0" w:color="auto"/>
            </w:tcBorders>
            <w:shd w:val="clear" w:color="000000" w:fill="FFFFFF"/>
            <w:vAlign w:val="center"/>
          </w:tcPr>
          <w:p w:rsidR="00010D5B" w:rsidRPr="009E229F" w:rsidRDefault="00010D5B" w:rsidP="00901A51">
            <w:pPr>
              <w:spacing w:beforeLines="20" w:before="48" w:after="40" w:line="240" w:lineRule="auto"/>
              <w:jc w:val="right"/>
              <w:rPr>
                <w:rFonts w:cstheme="minorHAnsi"/>
                <w:b/>
                <w:bCs/>
                <w:strike/>
                <w:sz w:val="18"/>
                <w:szCs w:val="18"/>
                <w:lang w:eastAsia="es-ES"/>
              </w:rPr>
            </w:pPr>
          </w:p>
        </w:tc>
        <w:tc>
          <w:tcPr>
            <w:tcW w:w="1194" w:type="dxa"/>
            <w:tcBorders>
              <w:top w:val="single" w:sz="4" w:space="0" w:color="auto"/>
            </w:tcBorders>
            <w:shd w:val="clear" w:color="000000" w:fill="FFFFFF"/>
            <w:vAlign w:val="center"/>
          </w:tcPr>
          <w:p w:rsidR="00010D5B" w:rsidRPr="009E229F" w:rsidRDefault="00010D5B" w:rsidP="00901A51">
            <w:pPr>
              <w:spacing w:beforeLines="20" w:before="48" w:after="40" w:line="240" w:lineRule="auto"/>
              <w:jc w:val="right"/>
              <w:rPr>
                <w:rFonts w:cstheme="minorHAnsi"/>
                <w:b/>
                <w:bCs/>
                <w:sz w:val="18"/>
                <w:szCs w:val="18"/>
                <w:lang w:eastAsia="es-ES"/>
              </w:rPr>
            </w:pPr>
            <w:r w:rsidRPr="009E229F">
              <w:rPr>
                <w:rFonts w:cstheme="minorHAnsi"/>
                <w:b/>
                <w:bCs/>
                <w:sz w:val="18"/>
                <w:szCs w:val="18"/>
                <w:lang w:eastAsia="es-ES"/>
              </w:rPr>
              <w:t>2.237.662,93</w:t>
            </w:r>
          </w:p>
        </w:tc>
      </w:tr>
    </w:tbl>
    <w:bookmarkEnd w:id="19"/>
    <w:bookmarkEnd w:id="20"/>
    <w:bookmarkEnd w:id="21"/>
    <w:p w:rsidR="00010D5B" w:rsidRPr="009E229F" w:rsidRDefault="00010D5B" w:rsidP="00010D5B">
      <w:pPr>
        <w:tabs>
          <w:tab w:val="left" w:pos="2263"/>
        </w:tabs>
        <w:jc w:val="both"/>
        <w:rPr>
          <w:rFonts w:cstheme="minorHAnsi"/>
          <w:sz w:val="20"/>
          <w:szCs w:val="24"/>
        </w:rPr>
      </w:pPr>
      <w:r w:rsidRPr="009E229F">
        <w:rPr>
          <w:rFonts w:cstheme="minorHAnsi"/>
          <w:sz w:val="20"/>
          <w:szCs w:val="24"/>
        </w:rPr>
        <w:tab/>
      </w:r>
    </w:p>
    <w:tbl>
      <w:tblPr>
        <w:tblW w:w="9164" w:type="dxa"/>
        <w:jc w:val="center"/>
        <w:tblCellMar>
          <w:left w:w="70" w:type="dxa"/>
          <w:right w:w="70" w:type="dxa"/>
        </w:tblCellMar>
        <w:tblLook w:val="04A0" w:firstRow="1" w:lastRow="0" w:firstColumn="1" w:lastColumn="0" w:noHBand="0" w:noVBand="1"/>
      </w:tblPr>
      <w:tblGrid>
        <w:gridCol w:w="2151"/>
        <w:gridCol w:w="1129"/>
        <w:gridCol w:w="884"/>
        <w:gridCol w:w="880"/>
        <w:gridCol w:w="1180"/>
        <w:gridCol w:w="880"/>
        <w:gridCol w:w="880"/>
        <w:gridCol w:w="1180"/>
      </w:tblGrid>
      <w:tr w:rsidR="00010D5B" w:rsidRPr="009E229F" w:rsidTr="00010D5B">
        <w:trPr>
          <w:trHeight w:val="340"/>
          <w:jc w:val="center"/>
        </w:trPr>
        <w:tc>
          <w:tcPr>
            <w:tcW w:w="2315" w:type="dxa"/>
            <w:tcBorders>
              <w:top w:val="nil"/>
              <w:left w:val="nil"/>
              <w:bottom w:val="nil"/>
              <w:right w:val="nil"/>
            </w:tcBorders>
            <w:shd w:val="clear" w:color="auto" w:fill="auto"/>
            <w:vAlign w:val="center"/>
            <w:hideMark/>
          </w:tcPr>
          <w:p w:rsidR="00010D5B" w:rsidRPr="009E229F" w:rsidRDefault="00010D5B" w:rsidP="00901A51">
            <w:pPr>
              <w:spacing w:beforeLines="20" w:before="48" w:after="40" w:line="240" w:lineRule="auto"/>
              <w:rPr>
                <w:rFonts w:cstheme="minorHAnsi"/>
                <w:b/>
                <w:bCs/>
                <w:sz w:val="18"/>
                <w:szCs w:val="18"/>
                <w:lang w:eastAsia="es-ES"/>
              </w:rPr>
            </w:pPr>
            <w:bookmarkStart w:id="22" w:name="OLE_LINK42"/>
            <w:bookmarkStart w:id="23" w:name="OLE_LINK284"/>
            <w:bookmarkStart w:id="24" w:name="OLE_LINK285"/>
            <w:r w:rsidRPr="009E229F">
              <w:rPr>
                <w:rFonts w:cstheme="minorHAnsi"/>
                <w:b/>
                <w:bCs/>
                <w:sz w:val="18"/>
                <w:szCs w:val="18"/>
                <w:lang w:eastAsia="es-ES"/>
              </w:rPr>
              <w:t xml:space="preserve">Amortización </w:t>
            </w:r>
            <w:r>
              <w:rPr>
                <w:rFonts w:cstheme="minorHAnsi"/>
                <w:b/>
                <w:bCs/>
                <w:sz w:val="18"/>
                <w:szCs w:val="18"/>
                <w:lang w:eastAsia="es-ES"/>
              </w:rPr>
              <w:t>a</w:t>
            </w:r>
            <w:r w:rsidRPr="009E229F">
              <w:rPr>
                <w:rFonts w:cstheme="minorHAnsi"/>
                <w:b/>
                <w:bCs/>
                <w:sz w:val="18"/>
                <w:szCs w:val="18"/>
                <w:lang w:eastAsia="es-ES"/>
              </w:rPr>
              <w:t>cumulada</w:t>
            </w:r>
          </w:p>
        </w:tc>
        <w:tc>
          <w:tcPr>
            <w:tcW w:w="1134" w:type="dxa"/>
            <w:tcBorders>
              <w:top w:val="nil"/>
              <w:left w:val="nil"/>
              <w:bottom w:val="single" w:sz="4" w:space="0" w:color="FFFFFF" w:themeColor="background1"/>
              <w:right w:val="single" w:sz="12" w:space="0" w:color="FFFFFF" w:themeColor="background1"/>
            </w:tcBorders>
            <w:shd w:val="clear" w:color="auto" w:fill="808080" w:themeFill="background1" w:themeFillShade="80"/>
            <w:vAlign w:val="center"/>
            <w:hideMark/>
          </w:tcPr>
          <w:p w:rsidR="00010D5B" w:rsidRPr="00901A51" w:rsidRDefault="00010D5B" w:rsidP="00901A51">
            <w:pPr>
              <w:spacing w:beforeLines="20" w:before="48" w:after="40" w:line="240" w:lineRule="auto"/>
              <w:jc w:val="center"/>
              <w:rPr>
                <w:rFonts w:cstheme="minorHAnsi"/>
                <w:b/>
                <w:bCs/>
                <w:color w:val="FFFFFF" w:themeColor="background1"/>
                <w:sz w:val="18"/>
                <w:szCs w:val="18"/>
                <w:lang w:eastAsia="es-ES"/>
              </w:rPr>
            </w:pPr>
            <w:r w:rsidRPr="00901A51">
              <w:rPr>
                <w:rFonts w:cstheme="minorHAnsi"/>
                <w:b/>
                <w:bCs/>
                <w:color w:val="FFFFFF" w:themeColor="background1"/>
                <w:sz w:val="18"/>
                <w:szCs w:val="18"/>
                <w:lang w:eastAsia="es-ES"/>
              </w:rPr>
              <w:t>31/12/2017</w:t>
            </w:r>
          </w:p>
        </w:tc>
        <w:tc>
          <w:tcPr>
            <w:tcW w:w="885" w:type="dxa"/>
            <w:tcBorders>
              <w:top w:val="nil"/>
              <w:left w:val="single" w:sz="12" w:space="0" w:color="FFFFFF" w:themeColor="background1"/>
              <w:bottom w:val="single" w:sz="4" w:space="0" w:color="FFFFFF" w:themeColor="background1"/>
              <w:right w:val="single" w:sz="12" w:space="0" w:color="FFFFFF" w:themeColor="background1"/>
            </w:tcBorders>
            <w:shd w:val="clear" w:color="auto" w:fill="808080" w:themeFill="background1" w:themeFillShade="80"/>
            <w:vAlign w:val="center"/>
            <w:hideMark/>
          </w:tcPr>
          <w:p w:rsidR="00010D5B" w:rsidRPr="00901A51" w:rsidRDefault="00010D5B" w:rsidP="00901A51">
            <w:pPr>
              <w:spacing w:beforeLines="20" w:before="48" w:after="40" w:line="240" w:lineRule="auto"/>
              <w:jc w:val="center"/>
              <w:rPr>
                <w:rFonts w:cstheme="minorHAnsi"/>
                <w:b/>
                <w:bCs/>
                <w:color w:val="FFFFFF" w:themeColor="background1"/>
                <w:sz w:val="18"/>
                <w:szCs w:val="18"/>
                <w:lang w:eastAsia="es-ES"/>
              </w:rPr>
            </w:pPr>
            <w:r w:rsidRPr="00901A51">
              <w:rPr>
                <w:rFonts w:cstheme="minorHAnsi"/>
                <w:b/>
                <w:bCs/>
                <w:color w:val="FFFFFF" w:themeColor="background1"/>
                <w:sz w:val="18"/>
                <w:szCs w:val="18"/>
                <w:lang w:eastAsia="es-ES"/>
              </w:rPr>
              <w:t>Altas/</w:t>
            </w:r>
          </w:p>
          <w:p w:rsidR="00010D5B" w:rsidRPr="00901A51" w:rsidRDefault="00010D5B" w:rsidP="00901A51">
            <w:pPr>
              <w:spacing w:beforeLines="20" w:before="48" w:after="40" w:line="240" w:lineRule="auto"/>
              <w:jc w:val="center"/>
              <w:rPr>
                <w:rFonts w:cstheme="minorHAnsi"/>
                <w:b/>
                <w:bCs/>
                <w:color w:val="FFFFFF" w:themeColor="background1"/>
                <w:sz w:val="18"/>
                <w:szCs w:val="18"/>
                <w:lang w:eastAsia="es-ES"/>
              </w:rPr>
            </w:pPr>
            <w:r w:rsidRPr="00901A51">
              <w:rPr>
                <w:rFonts w:cstheme="minorHAnsi"/>
                <w:b/>
                <w:bCs/>
                <w:color w:val="FFFFFF" w:themeColor="background1"/>
                <w:sz w:val="18"/>
                <w:szCs w:val="18"/>
                <w:lang w:eastAsia="es-ES"/>
              </w:rPr>
              <w:t>Traspasos</w:t>
            </w:r>
          </w:p>
        </w:tc>
        <w:tc>
          <w:tcPr>
            <w:tcW w:w="0" w:type="auto"/>
            <w:tcBorders>
              <w:top w:val="nil"/>
              <w:left w:val="single" w:sz="12" w:space="0" w:color="FFFFFF" w:themeColor="background1"/>
              <w:bottom w:val="single" w:sz="4" w:space="0" w:color="FFFFFF" w:themeColor="background1"/>
              <w:right w:val="single" w:sz="12" w:space="0" w:color="FFFFFF" w:themeColor="background1"/>
            </w:tcBorders>
            <w:shd w:val="clear" w:color="auto" w:fill="808080" w:themeFill="background1" w:themeFillShade="80"/>
            <w:vAlign w:val="center"/>
            <w:hideMark/>
          </w:tcPr>
          <w:p w:rsidR="00010D5B" w:rsidRPr="00901A51" w:rsidRDefault="00010D5B" w:rsidP="00901A51">
            <w:pPr>
              <w:spacing w:beforeLines="20" w:before="48" w:after="40" w:line="240" w:lineRule="auto"/>
              <w:jc w:val="center"/>
              <w:rPr>
                <w:rFonts w:cstheme="minorHAnsi"/>
                <w:b/>
                <w:bCs/>
                <w:color w:val="FFFFFF" w:themeColor="background1"/>
                <w:sz w:val="18"/>
                <w:szCs w:val="18"/>
                <w:lang w:eastAsia="es-ES"/>
              </w:rPr>
            </w:pPr>
            <w:r w:rsidRPr="00901A51">
              <w:rPr>
                <w:rFonts w:cstheme="minorHAnsi"/>
                <w:b/>
                <w:bCs/>
                <w:color w:val="FFFFFF" w:themeColor="background1"/>
                <w:sz w:val="18"/>
                <w:szCs w:val="18"/>
                <w:lang w:eastAsia="es-ES"/>
              </w:rPr>
              <w:t>Bajas/</w:t>
            </w:r>
          </w:p>
          <w:p w:rsidR="00010D5B" w:rsidRPr="00901A51" w:rsidRDefault="00010D5B" w:rsidP="00901A51">
            <w:pPr>
              <w:spacing w:beforeLines="20" w:before="48" w:after="40" w:line="240" w:lineRule="auto"/>
              <w:jc w:val="center"/>
              <w:rPr>
                <w:rFonts w:cstheme="minorHAnsi"/>
                <w:b/>
                <w:bCs/>
                <w:color w:val="FFFFFF" w:themeColor="background1"/>
                <w:sz w:val="18"/>
                <w:szCs w:val="18"/>
                <w:lang w:eastAsia="es-ES"/>
              </w:rPr>
            </w:pPr>
            <w:r w:rsidRPr="00901A51">
              <w:rPr>
                <w:rFonts w:cstheme="minorHAnsi"/>
                <w:b/>
                <w:bCs/>
                <w:color w:val="FFFFFF" w:themeColor="background1"/>
                <w:sz w:val="18"/>
                <w:szCs w:val="18"/>
                <w:lang w:eastAsia="es-ES"/>
              </w:rPr>
              <w:t>Traspasos</w:t>
            </w:r>
          </w:p>
        </w:tc>
        <w:tc>
          <w:tcPr>
            <w:tcW w:w="1194" w:type="dxa"/>
            <w:tcBorders>
              <w:top w:val="nil"/>
              <w:left w:val="single" w:sz="12" w:space="0" w:color="FFFFFF" w:themeColor="background1"/>
              <w:bottom w:val="single" w:sz="4" w:space="0" w:color="FFFFFF" w:themeColor="background1"/>
              <w:right w:val="single" w:sz="12" w:space="0" w:color="FFFFFF" w:themeColor="background1"/>
            </w:tcBorders>
            <w:shd w:val="clear" w:color="auto" w:fill="808080" w:themeFill="background1" w:themeFillShade="80"/>
            <w:vAlign w:val="center"/>
            <w:hideMark/>
          </w:tcPr>
          <w:p w:rsidR="00010D5B" w:rsidRPr="00901A51" w:rsidRDefault="00010D5B" w:rsidP="00901A51">
            <w:pPr>
              <w:spacing w:beforeLines="20" w:before="48" w:after="40" w:line="240" w:lineRule="auto"/>
              <w:jc w:val="center"/>
              <w:rPr>
                <w:rFonts w:cstheme="minorHAnsi"/>
                <w:b/>
                <w:bCs/>
                <w:color w:val="FFFFFF" w:themeColor="background1"/>
                <w:sz w:val="18"/>
                <w:szCs w:val="18"/>
                <w:lang w:eastAsia="es-ES"/>
              </w:rPr>
            </w:pPr>
            <w:r w:rsidRPr="00901A51">
              <w:rPr>
                <w:rFonts w:cstheme="minorHAnsi"/>
                <w:b/>
                <w:bCs/>
                <w:color w:val="FFFFFF" w:themeColor="background1"/>
                <w:sz w:val="18"/>
                <w:szCs w:val="18"/>
                <w:lang w:eastAsia="es-ES"/>
              </w:rPr>
              <w:t>31/12/2018</w:t>
            </w:r>
          </w:p>
        </w:tc>
        <w:tc>
          <w:tcPr>
            <w:tcW w:w="0" w:type="auto"/>
            <w:tcBorders>
              <w:top w:val="nil"/>
              <w:left w:val="single" w:sz="12" w:space="0" w:color="FFFFFF" w:themeColor="background1"/>
              <w:bottom w:val="single" w:sz="4" w:space="0" w:color="FFFFFF" w:themeColor="background1"/>
              <w:right w:val="single" w:sz="12" w:space="0" w:color="FFFFFF" w:themeColor="background1"/>
            </w:tcBorders>
            <w:shd w:val="clear" w:color="auto" w:fill="808080" w:themeFill="background1" w:themeFillShade="80"/>
            <w:vAlign w:val="center"/>
            <w:hideMark/>
          </w:tcPr>
          <w:p w:rsidR="00010D5B" w:rsidRPr="00901A51" w:rsidRDefault="00010D5B" w:rsidP="00901A51">
            <w:pPr>
              <w:spacing w:beforeLines="20" w:before="48" w:after="40" w:line="240" w:lineRule="auto"/>
              <w:jc w:val="center"/>
              <w:rPr>
                <w:rFonts w:cstheme="minorHAnsi"/>
                <w:b/>
                <w:bCs/>
                <w:color w:val="FFFFFF" w:themeColor="background1"/>
                <w:sz w:val="18"/>
                <w:szCs w:val="18"/>
                <w:lang w:eastAsia="es-ES"/>
              </w:rPr>
            </w:pPr>
            <w:r w:rsidRPr="00901A51">
              <w:rPr>
                <w:rFonts w:cstheme="minorHAnsi"/>
                <w:b/>
                <w:bCs/>
                <w:color w:val="FFFFFF" w:themeColor="background1"/>
                <w:sz w:val="18"/>
                <w:szCs w:val="18"/>
                <w:lang w:eastAsia="es-ES"/>
              </w:rPr>
              <w:t>Altas/</w:t>
            </w:r>
          </w:p>
          <w:p w:rsidR="00010D5B" w:rsidRPr="00901A51" w:rsidRDefault="00010D5B" w:rsidP="00901A51">
            <w:pPr>
              <w:spacing w:beforeLines="20" w:before="48" w:after="40" w:line="240" w:lineRule="auto"/>
              <w:jc w:val="center"/>
              <w:rPr>
                <w:rFonts w:cstheme="minorHAnsi"/>
                <w:b/>
                <w:bCs/>
                <w:color w:val="FFFFFF" w:themeColor="background1"/>
                <w:sz w:val="18"/>
                <w:szCs w:val="18"/>
                <w:lang w:eastAsia="es-ES"/>
              </w:rPr>
            </w:pPr>
            <w:r w:rsidRPr="00901A51">
              <w:rPr>
                <w:rFonts w:cstheme="minorHAnsi"/>
                <w:b/>
                <w:bCs/>
                <w:color w:val="FFFFFF" w:themeColor="background1"/>
                <w:sz w:val="18"/>
                <w:szCs w:val="18"/>
                <w:lang w:eastAsia="es-ES"/>
              </w:rPr>
              <w:t>Traspasos</w:t>
            </w:r>
          </w:p>
        </w:tc>
        <w:tc>
          <w:tcPr>
            <w:tcW w:w="0" w:type="auto"/>
            <w:tcBorders>
              <w:top w:val="nil"/>
              <w:left w:val="single" w:sz="12" w:space="0" w:color="FFFFFF" w:themeColor="background1"/>
              <w:bottom w:val="single" w:sz="4" w:space="0" w:color="FFFFFF" w:themeColor="background1"/>
              <w:right w:val="single" w:sz="12" w:space="0" w:color="FFFFFF" w:themeColor="background1"/>
            </w:tcBorders>
            <w:shd w:val="clear" w:color="auto" w:fill="808080" w:themeFill="background1" w:themeFillShade="80"/>
            <w:vAlign w:val="center"/>
            <w:hideMark/>
          </w:tcPr>
          <w:p w:rsidR="00010D5B" w:rsidRPr="00901A51" w:rsidRDefault="00010D5B" w:rsidP="00901A51">
            <w:pPr>
              <w:spacing w:beforeLines="20" w:before="48" w:after="40" w:line="240" w:lineRule="auto"/>
              <w:jc w:val="center"/>
              <w:rPr>
                <w:rFonts w:cstheme="minorHAnsi"/>
                <w:b/>
                <w:bCs/>
                <w:color w:val="FFFFFF" w:themeColor="background1"/>
                <w:sz w:val="18"/>
                <w:szCs w:val="18"/>
                <w:lang w:eastAsia="es-ES"/>
              </w:rPr>
            </w:pPr>
            <w:r w:rsidRPr="00901A51">
              <w:rPr>
                <w:rFonts w:cstheme="minorHAnsi"/>
                <w:b/>
                <w:bCs/>
                <w:color w:val="FFFFFF" w:themeColor="background1"/>
                <w:sz w:val="18"/>
                <w:szCs w:val="18"/>
                <w:lang w:eastAsia="es-ES"/>
              </w:rPr>
              <w:t>Bajas/</w:t>
            </w:r>
          </w:p>
          <w:p w:rsidR="00010D5B" w:rsidRPr="00901A51" w:rsidRDefault="00010D5B" w:rsidP="00901A51">
            <w:pPr>
              <w:spacing w:beforeLines="20" w:before="48" w:after="40" w:line="240" w:lineRule="auto"/>
              <w:jc w:val="center"/>
              <w:rPr>
                <w:rFonts w:cstheme="minorHAnsi"/>
                <w:b/>
                <w:bCs/>
                <w:color w:val="FFFFFF" w:themeColor="background1"/>
                <w:sz w:val="18"/>
                <w:szCs w:val="18"/>
                <w:lang w:eastAsia="es-ES"/>
              </w:rPr>
            </w:pPr>
            <w:r w:rsidRPr="00901A51">
              <w:rPr>
                <w:rFonts w:cstheme="minorHAnsi"/>
                <w:b/>
                <w:bCs/>
                <w:color w:val="FFFFFF" w:themeColor="background1"/>
                <w:sz w:val="18"/>
                <w:szCs w:val="18"/>
                <w:lang w:eastAsia="es-ES"/>
              </w:rPr>
              <w:t>Traspasos</w:t>
            </w:r>
          </w:p>
        </w:tc>
        <w:tc>
          <w:tcPr>
            <w:tcW w:w="1194" w:type="dxa"/>
            <w:tcBorders>
              <w:top w:val="nil"/>
              <w:left w:val="single" w:sz="12" w:space="0" w:color="FFFFFF" w:themeColor="background1"/>
              <w:bottom w:val="single" w:sz="4" w:space="0" w:color="FFFFFF" w:themeColor="background1"/>
              <w:right w:val="nil"/>
            </w:tcBorders>
            <w:shd w:val="clear" w:color="auto" w:fill="808080" w:themeFill="background1" w:themeFillShade="80"/>
            <w:vAlign w:val="center"/>
            <w:hideMark/>
          </w:tcPr>
          <w:p w:rsidR="00010D5B" w:rsidRPr="00901A51" w:rsidRDefault="00010D5B" w:rsidP="00901A51">
            <w:pPr>
              <w:spacing w:beforeLines="20" w:before="48" w:after="40" w:line="240" w:lineRule="auto"/>
              <w:jc w:val="center"/>
              <w:rPr>
                <w:rFonts w:cstheme="minorHAnsi"/>
                <w:b/>
                <w:bCs/>
                <w:color w:val="FFFFFF" w:themeColor="background1"/>
                <w:sz w:val="18"/>
                <w:szCs w:val="18"/>
                <w:lang w:eastAsia="es-ES"/>
              </w:rPr>
            </w:pPr>
            <w:r w:rsidRPr="00901A51">
              <w:rPr>
                <w:rFonts w:cstheme="minorHAnsi"/>
                <w:b/>
                <w:bCs/>
                <w:color w:val="FFFFFF" w:themeColor="background1"/>
                <w:sz w:val="18"/>
                <w:szCs w:val="18"/>
                <w:lang w:eastAsia="es-ES"/>
              </w:rPr>
              <w:t>31/12/2019</w:t>
            </w:r>
          </w:p>
        </w:tc>
      </w:tr>
      <w:tr w:rsidR="00010D5B" w:rsidRPr="009E229F" w:rsidTr="00010D5B">
        <w:trPr>
          <w:trHeight w:val="340"/>
          <w:jc w:val="center"/>
        </w:trPr>
        <w:tc>
          <w:tcPr>
            <w:tcW w:w="2315" w:type="dxa"/>
            <w:tcBorders>
              <w:top w:val="nil"/>
              <w:left w:val="nil"/>
              <w:bottom w:val="nil"/>
              <w:right w:val="nil"/>
            </w:tcBorders>
            <w:shd w:val="clear" w:color="auto" w:fill="auto"/>
            <w:vAlign w:val="center"/>
            <w:hideMark/>
          </w:tcPr>
          <w:p w:rsidR="00010D5B" w:rsidRPr="009E229F" w:rsidRDefault="00010D5B" w:rsidP="00901A51">
            <w:pPr>
              <w:spacing w:beforeLines="20" w:before="48" w:after="40" w:line="240" w:lineRule="auto"/>
              <w:jc w:val="right"/>
              <w:rPr>
                <w:rFonts w:cstheme="minorHAnsi"/>
                <w:sz w:val="18"/>
                <w:szCs w:val="18"/>
                <w:lang w:eastAsia="es-ES"/>
              </w:rPr>
            </w:pPr>
            <w:r w:rsidRPr="009E229F">
              <w:rPr>
                <w:rFonts w:cstheme="minorHAnsi"/>
                <w:sz w:val="18"/>
                <w:szCs w:val="18"/>
                <w:lang w:eastAsia="es-ES"/>
              </w:rPr>
              <w:t xml:space="preserve">Terrenos y </w:t>
            </w:r>
            <w:r>
              <w:rPr>
                <w:rFonts w:cstheme="minorHAnsi"/>
                <w:sz w:val="18"/>
                <w:szCs w:val="18"/>
                <w:lang w:eastAsia="es-ES"/>
              </w:rPr>
              <w:t>c</w:t>
            </w:r>
            <w:r w:rsidRPr="009E229F">
              <w:rPr>
                <w:rFonts w:cstheme="minorHAnsi"/>
                <w:sz w:val="18"/>
                <w:szCs w:val="18"/>
                <w:lang w:eastAsia="es-ES"/>
              </w:rPr>
              <w:t>onstrucciones</w:t>
            </w:r>
          </w:p>
        </w:tc>
        <w:tc>
          <w:tcPr>
            <w:tcW w:w="1134" w:type="dxa"/>
            <w:tcBorders>
              <w:top w:val="single" w:sz="4" w:space="0" w:color="FFFFFF" w:themeColor="background1"/>
              <w:left w:val="nil"/>
              <w:bottom w:val="nil"/>
              <w:right w:val="nil"/>
            </w:tcBorders>
            <w:shd w:val="clear" w:color="auto" w:fill="auto"/>
            <w:vAlign w:val="center"/>
            <w:hideMark/>
          </w:tcPr>
          <w:p w:rsidR="00010D5B" w:rsidRPr="009E229F" w:rsidRDefault="00010D5B" w:rsidP="00901A51">
            <w:pPr>
              <w:spacing w:beforeLines="20" w:before="48" w:after="40" w:line="240" w:lineRule="auto"/>
              <w:jc w:val="right"/>
              <w:rPr>
                <w:rFonts w:cstheme="minorHAnsi"/>
                <w:sz w:val="18"/>
                <w:szCs w:val="18"/>
                <w:lang w:eastAsia="es-ES"/>
              </w:rPr>
            </w:pPr>
            <w:r w:rsidRPr="009E229F">
              <w:rPr>
                <w:rFonts w:cstheme="minorHAnsi"/>
                <w:sz w:val="18"/>
                <w:szCs w:val="18"/>
                <w:lang w:eastAsia="es-ES"/>
              </w:rPr>
              <w:t>433.491,74</w:t>
            </w:r>
          </w:p>
        </w:tc>
        <w:tc>
          <w:tcPr>
            <w:tcW w:w="885" w:type="dxa"/>
            <w:tcBorders>
              <w:top w:val="single" w:sz="4" w:space="0" w:color="FFFFFF" w:themeColor="background1"/>
              <w:left w:val="nil"/>
              <w:bottom w:val="nil"/>
              <w:right w:val="nil"/>
            </w:tcBorders>
            <w:shd w:val="clear" w:color="auto" w:fill="auto"/>
            <w:vAlign w:val="center"/>
            <w:hideMark/>
          </w:tcPr>
          <w:p w:rsidR="00010D5B" w:rsidRPr="009E229F" w:rsidRDefault="00010D5B" w:rsidP="00901A51">
            <w:pPr>
              <w:spacing w:beforeLines="20" w:before="48" w:after="40" w:line="240" w:lineRule="auto"/>
              <w:jc w:val="right"/>
              <w:rPr>
                <w:rFonts w:cstheme="minorHAnsi"/>
                <w:sz w:val="18"/>
                <w:szCs w:val="18"/>
                <w:lang w:eastAsia="es-ES"/>
              </w:rPr>
            </w:pPr>
            <w:r w:rsidRPr="009E229F">
              <w:rPr>
                <w:rFonts w:cstheme="minorHAnsi"/>
                <w:sz w:val="18"/>
                <w:szCs w:val="18"/>
                <w:lang w:eastAsia="es-ES"/>
              </w:rPr>
              <w:t>18.568,27</w:t>
            </w:r>
          </w:p>
        </w:tc>
        <w:tc>
          <w:tcPr>
            <w:tcW w:w="0" w:type="auto"/>
            <w:tcBorders>
              <w:top w:val="single" w:sz="4" w:space="0" w:color="FFFFFF" w:themeColor="background1"/>
              <w:left w:val="nil"/>
              <w:bottom w:val="nil"/>
              <w:right w:val="nil"/>
            </w:tcBorders>
            <w:shd w:val="clear" w:color="auto" w:fill="auto"/>
            <w:vAlign w:val="center"/>
            <w:hideMark/>
          </w:tcPr>
          <w:p w:rsidR="00010D5B" w:rsidRPr="009E229F" w:rsidRDefault="00010D5B" w:rsidP="00901A51">
            <w:pPr>
              <w:spacing w:beforeLines="20" w:before="48" w:after="40" w:line="240" w:lineRule="auto"/>
              <w:jc w:val="right"/>
              <w:rPr>
                <w:rFonts w:cstheme="minorHAnsi"/>
                <w:sz w:val="18"/>
                <w:szCs w:val="18"/>
                <w:lang w:eastAsia="es-ES"/>
              </w:rPr>
            </w:pPr>
            <w:r w:rsidRPr="009E229F">
              <w:rPr>
                <w:rFonts w:cstheme="minorHAnsi"/>
                <w:sz w:val="18"/>
                <w:szCs w:val="18"/>
                <w:lang w:eastAsia="es-ES"/>
              </w:rPr>
              <w:t>0</w:t>
            </w:r>
          </w:p>
        </w:tc>
        <w:tc>
          <w:tcPr>
            <w:tcW w:w="1194" w:type="dxa"/>
            <w:tcBorders>
              <w:top w:val="single" w:sz="4" w:space="0" w:color="FFFFFF" w:themeColor="background1"/>
              <w:left w:val="nil"/>
              <w:bottom w:val="nil"/>
              <w:right w:val="nil"/>
            </w:tcBorders>
            <w:shd w:val="clear" w:color="auto" w:fill="auto"/>
            <w:vAlign w:val="center"/>
            <w:hideMark/>
          </w:tcPr>
          <w:p w:rsidR="00010D5B" w:rsidRPr="009E229F" w:rsidRDefault="00010D5B" w:rsidP="00901A51">
            <w:pPr>
              <w:spacing w:beforeLines="20" w:before="48" w:after="40" w:line="240" w:lineRule="auto"/>
              <w:jc w:val="right"/>
              <w:rPr>
                <w:rFonts w:cstheme="minorHAnsi"/>
                <w:sz w:val="18"/>
                <w:szCs w:val="18"/>
                <w:lang w:eastAsia="es-ES"/>
              </w:rPr>
            </w:pPr>
            <w:r w:rsidRPr="009E229F">
              <w:rPr>
                <w:rFonts w:cstheme="minorHAnsi"/>
                <w:sz w:val="18"/>
                <w:szCs w:val="18"/>
                <w:lang w:eastAsia="es-ES"/>
              </w:rPr>
              <w:t>452.060,01</w:t>
            </w:r>
          </w:p>
        </w:tc>
        <w:tc>
          <w:tcPr>
            <w:tcW w:w="0" w:type="auto"/>
            <w:tcBorders>
              <w:top w:val="single" w:sz="4" w:space="0" w:color="FFFFFF" w:themeColor="background1"/>
              <w:left w:val="nil"/>
              <w:bottom w:val="nil"/>
              <w:right w:val="nil"/>
            </w:tcBorders>
            <w:shd w:val="clear" w:color="auto" w:fill="auto"/>
            <w:vAlign w:val="center"/>
          </w:tcPr>
          <w:p w:rsidR="00010D5B" w:rsidRPr="009E229F" w:rsidRDefault="00010D5B" w:rsidP="00901A51">
            <w:pPr>
              <w:spacing w:beforeLines="20" w:before="48" w:after="40" w:line="240" w:lineRule="auto"/>
              <w:jc w:val="right"/>
              <w:rPr>
                <w:rFonts w:cstheme="minorHAnsi"/>
                <w:sz w:val="18"/>
                <w:szCs w:val="18"/>
                <w:lang w:eastAsia="es-ES"/>
              </w:rPr>
            </w:pPr>
            <w:r w:rsidRPr="009E229F">
              <w:rPr>
                <w:rFonts w:cstheme="minorHAnsi"/>
                <w:sz w:val="18"/>
                <w:szCs w:val="18"/>
                <w:lang w:eastAsia="es-ES"/>
              </w:rPr>
              <w:t>18.678.32</w:t>
            </w:r>
          </w:p>
        </w:tc>
        <w:tc>
          <w:tcPr>
            <w:tcW w:w="0" w:type="auto"/>
            <w:tcBorders>
              <w:top w:val="single" w:sz="4" w:space="0" w:color="FFFFFF" w:themeColor="background1"/>
              <w:left w:val="nil"/>
              <w:bottom w:val="nil"/>
              <w:right w:val="nil"/>
            </w:tcBorders>
            <w:shd w:val="clear" w:color="auto" w:fill="auto"/>
            <w:vAlign w:val="center"/>
          </w:tcPr>
          <w:p w:rsidR="00010D5B" w:rsidRPr="009E229F" w:rsidRDefault="00010D5B" w:rsidP="00901A51">
            <w:pPr>
              <w:spacing w:beforeLines="20" w:before="48" w:after="40" w:line="240" w:lineRule="auto"/>
              <w:jc w:val="right"/>
              <w:rPr>
                <w:rFonts w:cstheme="minorHAnsi"/>
                <w:sz w:val="18"/>
                <w:szCs w:val="18"/>
                <w:lang w:eastAsia="es-ES"/>
              </w:rPr>
            </w:pPr>
            <w:r w:rsidRPr="009E229F">
              <w:rPr>
                <w:rFonts w:cstheme="minorHAnsi"/>
                <w:sz w:val="18"/>
                <w:szCs w:val="18"/>
                <w:lang w:eastAsia="es-ES"/>
              </w:rPr>
              <w:t>0</w:t>
            </w:r>
          </w:p>
        </w:tc>
        <w:tc>
          <w:tcPr>
            <w:tcW w:w="1194" w:type="dxa"/>
            <w:tcBorders>
              <w:top w:val="single" w:sz="4" w:space="0" w:color="FFFFFF" w:themeColor="background1"/>
              <w:left w:val="nil"/>
              <w:bottom w:val="nil"/>
              <w:right w:val="nil"/>
            </w:tcBorders>
            <w:shd w:val="clear" w:color="auto" w:fill="auto"/>
            <w:vAlign w:val="center"/>
          </w:tcPr>
          <w:p w:rsidR="00010D5B" w:rsidRPr="009E229F" w:rsidRDefault="00010D5B" w:rsidP="00901A51">
            <w:pPr>
              <w:spacing w:beforeLines="20" w:before="48" w:after="40" w:line="240" w:lineRule="auto"/>
              <w:jc w:val="right"/>
              <w:rPr>
                <w:rFonts w:cstheme="minorHAnsi"/>
                <w:sz w:val="18"/>
                <w:szCs w:val="18"/>
                <w:lang w:eastAsia="es-ES"/>
              </w:rPr>
            </w:pPr>
            <w:r w:rsidRPr="009E229F">
              <w:rPr>
                <w:rFonts w:cstheme="minorHAnsi"/>
                <w:sz w:val="18"/>
                <w:szCs w:val="18"/>
                <w:lang w:eastAsia="es-ES"/>
              </w:rPr>
              <w:t>470.738,33</w:t>
            </w:r>
          </w:p>
        </w:tc>
      </w:tr>
      <w:tr w:rsidR="00010D5B" w:rsidRPr="009E229F" w:rsidTr="00010D5B">
        <w:trPr>
          <w:trHeight w:val="340"/>
          <w:jc w:val="center"/>
        </w:trPr>
        <w:tc>
          <w:tcPr>
            <w:tcW w:w="2315" w:type="dxa"/>
            <w:tcBorders>
              <w:top w:val="nil"/>
              <w:left w:val="nil"/>
              <w:bottom w:val="nil"/>
              <w:right w:val="nil"/>
            </w:tcBorders>
            <w:shd w:val="clear" w:color="auto" w:fill="auto"/>
            <w:vAlign w:val="center"/>
            <w:hideMark/>
          </w:tcPr>
          <w:p w:rsidR="00010D5B" w:rsidRPr="009E229F" w:rsidRDefault="00010D5B" w:rsidP="00901A51">
            <w:pPr>
              <w:spacing w:beforeLines="20" w:before="48" w:after="40" w:line="240" w:lineRule="auto"/>
              <w:jc w:val="right"/>
              <w:rPr>
                <w:rFonts w:cstheme="minorHAnsi"/>
                <w:sz w:val="18"/>
                <w:szCs w:val="18"/>
                <w:lang w:eastAsia="es-ES"/>
              </w:rPr>
            </w:pPr>
            <w:r w:rsidRPr="009E229F">
              <w:rPr>
                <w:rFonts w:cstheme="minorHAnsi"/>
                <w:sz w:val="18"/>
                <w:szCs w:val="18"/>
                <w:lang w:eastAsia="es-ES"/>
              </w:rPr>
              <w:t xml:space="preserve">Otras </w:t>
            </w:r>
            <w:r>
              <w:rPr>
                <w:rFonts w:cstheme="minorHAnsi"/>
                <w:sz w:val="18"/>
                <w:szCs w:val="18"/>
                <w:lang w:eastAsia="es-ES"/>
              </w:rPr>
              <w:t>i</w:t>
            </w:r>
            <w:r w:rsidRPr="009E229F">
              <w:rPr>
                <w:rFonts w:cstheme="minorHAnsi"/>
                <w:sz w:val="18"/>
                <w:szCs w:val="18"/>
                <w:lang w:eastAsia="es-ES"/>
              </w:rPr>
              <w:t>nstalaciones</w:t>
            </w:r>
          </w:p>
        </w:tc>
        <w:tc>
          <w:tcPr>
            <w:tcW w:w="1134" w:type="dxa"/>
            <w:tcBorders>
              <w:top w:val="nil"/>
              <w:left w:val="nil"/>
              <w:bottom w:val="nil"/>
              <w:right w:val="nil"/>
            </w:tcBorders>
            <w:shd w:val="clear" w:color="auto" w:fill="auto"/>
            <w:vAlign w:val="center"/>
            <w:hideMark/>
          </w:tcPr>
          <w:p w:rsidR="00010D5B" w:rsidRPr="009E229F" w:rsidRDefault="00010D5B" w:rsidP="00901A51">
            <w:pPr>
              <w:spacing w:beforeLines="20" w:before="48" w:after="40" w:line="240" w:lineRule="auto"/>
              <w:jc w:val="right"/>
              <w:rPr>
                <w:rFonts w:cstheme="minorHAnsi"/>
                <w:sz w:val="18"/>
                <w:szCs w:val="18"/>
                <w:lang w:eastAsia="es-ES"/>
              </w:rPr>
            </w:pPr>
            <w:r w:rsidRPr="009E229F">
              <w:rPr>
                <w:rFonts w:cstheme="minorHAnsi"/>
                <w:sz w:val="18"/>
                <w:szCs w:val="18"/>
                <w:lang w:eastAsia="es-ES"/>
              </w:rPr>
              <w:t>185.417,77</w:t>
            </w:r>
          </w:p>
        </w:tc>
        <w:tc>
          <w:tcPr>
            <w:tcW w:w="885" w:type="dxa"/>
            <w:tcBorders>
              <w:top w:val="nil"/>
              <w:left w:val="nil"/>
              <w:bottom w:val="nil"/>
              <w:right w:val="nil"/>
            </w:tcBorders>
            <w:shd w:val="clear" w:color="auto" w:fill="auto"/>
            <w:vAlign w:val="center"/>
            <w:hideMark/>
          </w:tcPr>
          <w:p w:rsidR="00010D5B" w:rsidRPr="009E229F" w:rsidRDefault="00010D5B" w:rsidP="00901A51">
            <w:pPr>
              <w:spacing w:beforeLines="20" w:before="48" w:after="40" w:line="240" w:lineRule="auto"/>
              <w:jc w:val="right"/>
              <w:rPr>
                <w:rFonts w:cstheme="minorHAnsi"/>
                <w:sz w:val="18"/>
                <w:szCs w:val="18"/>
                <w:lang w:eastAsia="es-ES"/>
              </w:rPr>
            </w:pPr>
            <w:r w:rsidRPr="009E229F">
              <w:rPr>
                <w:rFonts w:cstheme="minorHAnsi"/>
                <w:sz w:val="18"/>
                <w:szCs w:val="18"/>
                <w:lang w:eastAsia="es-ES"/>
              </w:rPr>
              <w:t>29.262,89</w:t>
            </w:r>
          </w:p>
        </w:tc>
        <w:tc>
          <w:tcPr>
            <w:tcW w:w="0" w:type="auto"/>
            <w:tcBorders>
              <w:top w:val="nil"/>
              <w:left w:val="nil"/>
              <w:bottom w:val="nil"/>
              <w:right w:val="nil"/>
            </w:tcBorders>
            <w:shd w:val="clear" w:color="auto" w:fill="auto"/>
            <w:vAlign w:val="center"/>
            <w:hideMark/>
          </w:tcPr>
          <w:p w:rsidR="00010D5B" w:rsidRPr="009E229F" w:rsidRDefault="00010D5B" w:rsidP="00901A51">
            <w:pPr>
              <w:spacing w:beforeLines="20" w:before="48" w:after="40" w:line="240" w:lineRule="auto"/>
              <w:jc w:val="right"/>
              <w:rPr>
                <w:rFonts w:cstheme="minorHAnsi"/>
                <w:sz w:val="18"/>
                <w:szCs w:val="18"/>
                <w:lang w:eastAsia="es-ES"/>
              </w:rPr>
            </w:pPr>
            <w:r w:rsidRPr="009E229F">
              <w:rPr>
                <w:rFonts w:cstheme="minorHAnsi"/>
                <w:sz w:val="18"/>
                <w:szCs w:val="18"/>
                <w:lang w:eastAsia="es-ES"/>
              </w:rPr>
              <w:t>0</w:t>
            </w:r>
          </w:p>
        </w:tc>
        <w:tc>
          <w:tcPr>
            <w:tcW w:w="1194" w:type="dxa"/>
            <w:tcBorders>
              <w:top w:val="nil"/>
              <w:left w:val="nil"/>
              <w:bottom w:val="nil"/>
              <w:right w:val="nil"/>
            </w:tcBorders>
            <w:shd w:val="clear" w:color="auto" w:fill="auto"/>
            <w:vAlign w:val="center"/>
            <w:hideMark/>
          </w:tcPr>
          <w:p w:rsidR="00010D5B" w:rsidRPr="009E229F" w:rsidRDefault="00010D5B" w:rsidP="00901A51">
            <w:pPr>
              <w:spacing w:beforeLines="20" w:before="48" w:after="40" w:line="240" w:lineRule="auto"/>
              <w:jc w:val="right"/>
              <w:rPr>
                <w:rFonts w:cstheme="minorHAnsi"/>
                <w:sz w:val="18"/>
                <w:szCs w:val="18"/>
                <w:lang w:eastAsia="es-ES"/>
              </w:rPr>
            </w:pPr>
            <w:r w:rsidRPr="009E229F">
              <w:rPr>
                <w:rFonts w:cstheme="minorHAnsi"/>
                <w:sz w:val="18"/>
                <w:szCs w:val="18"/>
                <w:lang w:eastAsia="es-ES"/>
              </w:rPr>
              <w:t>214.680,66</w:t>
            </w:r>
          </w:p>
        </w:tc>
        <w:tc>
          <w:tcPr>
            <w:tcW w:w="0" w:type="auto"/>
            <w:tcBorders>
              <w:top w:val="nil"/>
              <w:left w:val="nil"/>
              <w:bottom w:val="nil"/>
              <w:right w:val="nil"/>
            </w:tcBorders>
            <w:shd w:val="clear" w:color="auto" w:fill="auto"/>
            <w:vAlign w:val="center"/>
          </w:tcPr>
          <w:p w:rsidR="00010D5B" w:rsidRPr="009E229F" w:rsidRDefault="00010D5B" w:rsidP="00901A51">
            <w:pPr>
              <w:spacing w:beforeLines="20" w:before="48" w:after="40" w:line="240" w:lineRule="auto"/>
              <w:jc w:val="right"/>
              <w:rPr>
                <w:rFonts w:cstheme="minorHAnsi"/>
                <w:sz w:val="18"/>
                <w:szCs w:val="18"/>
                <w:lang w:eastAsia="es-ES"/>
              </w:rPr>
            </w:pPr>
            <w:r w:rsidRPr="009E229F">
              <w:rPr>
                <w:rFonts w:cstheme="minorHAnsi"/>
                <w:sz w:val="18"/>
                <w:szCs w:val="18"/>
                <w:lang w:eastAsia="es-ES"/>
              </w:rPr>
              <w:t>28.512,43</w:t>
            </w:r>
          </w:p>
        </w:tc>
        <w:tc>
          <w:tcPr>
            <w:tcW w:w="0" w:type="auto"/>
            <w:tcBorders>
              <w:top w:val="nil"/>
              <w:left w:val="nil"/>
              <w:bottom w:val="nil"/>
              <w:right w:val="nil"/>
            </w:tcBorders>
            <w:shd w:val="clear" w:color="auto" w:fill="auto"/>
            <w:vAlign w:val="center"/>
          </w:tcPr>
          <w:p w:rsidR="00010D5B" w:rsidRPr="009E229F" w:rsidRDefault="00010D5B" w:rsidP="00901A51">
            <w:pPr>
              <w:spacing w:beforeLines="20" w:before="48" w:after="40" w:line="240" w:lineRule="auto"/>
              <w:jc w:val="right"/>
              <w:rPr>
                <w:rFonts w:cstheme="minorHAnsi"/>
                <w:sz w:val="18"/>
                <w:szCs w:val="18"/>
                <w:lang w:eastAsia="es-ES"/>
              </w:rPr>
            </w:pPr>
            <w:r w:rsidRPr="009E229F">
              <w:rPr>
                <w:rFonts w:cstheme="minorHAnsi"/>
                <w:sz w:val="18"/>
                <w:szCs w:val="18"/>
                <w:lang w:eastAsia="es-ES"/>
              </w:rPr>
              <w:t>367,61</w:t>
            </w:r>
          </w:p>
        </w:tc>
        <w:tc>
          <w:tcPr>
            <w:tcW w:w="1194" w:type="dxa"/>
            <w:tcBorders>
              <w:top w:val="nil"/>
              <w:left w:val="nil"/>
              <w:bottom w:val="nil"/>
              <w:right w:val="nil"/>
            </w:tcBorders>
            <w:shd w:val="clear" w:color="auto" w:fill="auto"/>
            <w:vAlign w:val="center"/>
          </w:tcPr>
          <w:p w:rsidR="00010D5B" w:rsidRPr="009E229F" w:rsidRDefault="00010D5B" w:rsidP="00901A51">
            <w:pPr>
              <w:spacing w:beforeLines="20" w:before="48" w:after="40" w:line="240" w:lineRule="auto"/>
              <w:jc w:val="right"/>
              <w:rPr>
                <w:rFonts w:cstheme="minorHAnsi"/>
                <w:sz w:val="18"/>
                <w:szCs w:val="18"/>
                <w:lang w:eastAsia="es-ES"/>
              </w:rPr>
            </w:pPr>
            <w:r w:rsidRPr="009E229F">
              <w:rPr>
                <w:rFonts w:cstheme="minorHAnsi"/>
                <w:sz w:val="18"/>
                <w:szCs w:val="18"/>
                <w:lang w:eastAsia="es-ES"/>
              </w:rPr>
              <w:t>242.825,48</w:t>
            </w:r>
          </w:p>
        </w:tc>
      </w:tr>
      <w:tr w:rsidR="00010D5B" w:rsidRPr="009E229F" w:rsidTr="00010D5B">
        <w:trPr>
          <w:trHeight w:val="340"/>
          <w:jc w:val="center"/>
        </w:trPr>
        <w:tc>
          <w:tcPr>
            <w:tcW w:w="2315" w:type="dxa"/>
            <w:tcBorders>
              <w:top w:val="nil"/>
              <w:left w:val="nil"/>
              <w:bottom w:val="nil"/>
              <w:right w:val="nil"/>
            </w:tcBorders>
            <w:shd w:val="clear" w:color="auto" w:fill="auto"/>
            <w:vAlign w:val="center"/>
            <w:hideMark/>
          </w:tcPr>
          <w:p w:rsidR="00010D5B" w:rsidRPr="009E229F" w:rsidRDefault="00010D5B" w:rsidP="00901A51">
            <w:pPr>
              <w:spacing w:beforeLines="20" w:before="48" w:after="40" w:line="240" w:lineRule="auto"/>
              <w:jc w:val="right"/>
              <w:rPr>
                <w:rFonts w:cstheme="minorHAnsi"/>
                <w:sz w:val="18"/>
                <w:szCs w:val="18"/>
                <w:lang w:eastAsia="es-ES"/>
              </w:rPr>
            </w:pPr>
            <w:r w:rsidRPr="009E229F">
              <w:rPr>
                <w:rFonts w:cstheme="minorHAnsi"/>
                <w:sz w:val="18"/>
                <w:szCs w:val="18"/>
                <w:lang w:eastAsia="es-ES"/>
              </w:rPr>
              <w:t xml:space="preserve">Mobiliarios </w:t>
            </w:r>
          </w:p>
        </w:tc>
        <w:tc>
          <w:tcPr>
            <w:tcW w:w="1134" w:type="dxa"/>
            <w:tcBorders>
              <w:top w:val="nil"/>
              <w:left w:val="nil"/>
              <w:bottom w:val="nil"/>
              <w:right w:val="nil"/>
            </w:tcBorders>
            <w:shd w:val="clear" w:color="auto" w:fill="auto"/>
            <w:vAlign w:val="center"/>
            <w:hideMark/>
          </w:tcPr>
          <w:p w:rsidR="00010D5B" w:rsidRPr="009E229F" w:rsidRDefault="00010D5B" w:rsidP="00901A51">
            <w:pPr>
              <w:spacing w:beforeLines="20" w:before="48" w:after="40" w:line="240" w:lineRule="auto"/>
              <w:jc w:val="right"/>
              <w:rPr>
                <w:rFonts w:cstheme="minorHAnsi"/>
                <w:sz w:val="18"/>
                <w:szCs w:val="18"/>
                <w:lang w:eastAsia="es-ES"/>
              </w:rPr>
            </w:pPr>
            <w:r w:rsidRPr="009E229F">
              <w:rPr>
                <w:rFonts w:cstheme="minorHAnsi"/>
                <w:sz w:val="18"/>
                <w:szCs w:val="18"/>
                <w:lang w:eastAsia="es-ES"/>
              </w:rPr>
              <w:t>128.268,41</w:t>
            </w:r>
          </w:p>
        </w:tc>
        <w:tc>
          <w:tcPr>
            <w:tcW w:w="885" w:type="dxa"/>
            <w:tcBorders>
              <w:top w:val="nil"/>
              <w:left w:val="nil"/>
              <w:bottom w:val="nil"/>
              <w:right w:val="nil"/>
            </w:tcBorders>
            <w:shd w:val="clear" w:color="auto" w:fill="auto"/>
            <w:vAlign w:val="center"/>
            <w:hideMark/>
          </w:tcPr>
          <w:p w:rsidR="00010D5B" w:rsidRPr="009E229F" w:rsidRDefault="00010D5B" w:rsidP="00901A51">
            <w:pPr>
              <w:spacing w:beforeLines="20" w:before="48" w:after="40" w:line="240" w:lineRule="auto"/>
              <w:jc w:val="right"/>
              <w:rPr>
                <w:rFonts w:cstheme="minorHAnsi"/>
                <w:sz w:val="18"/>
                <w:szCs w:val="18"/>
                <w:lang w:eastAsia="es-ES"/>
              </w:rPr>
            </w:pPr>
            <w:r w:rsidRPr="009E229F">
              <w:rPr>
                <w:rFonts w:cstheme="minorHAnsi"/>
                <w:sz w:val="18"/>
                <w:szCs w:val="18"/>
                <w:lang w:eastAsia="es-ES"/>
              </w:rPr>
              <w:t>5.956,04</w:t>
            </w:r>
          </w:p>
        </w:tc>
        <w:tc>
          <w:tcPr>
            <w:tcW w:w="0" w:type="auto"/>
            <w:tcBorders>
              <w:top w:val="nil"/>
              <w:left w:val="nil"/>
              <w:bottom w:val="nil"/>
              <w:right w:val="nil"/>
            </w:tcBorders>
            <w:shd w:val="clear" w:color="auto" w:fill="auto"/>
            <w:hideMark/>
          </w:tcPr>
          <w:p w:rsidR="00010D5B" w:rsidRPr="009E229F" w:rsidRDefault="00010D5B" w:rsidP="00901A51">
            <w:pPr>
              <w:spacing w:beforeLines="20" w:before="48" w:after="40" w:line="240" w:lineRule="auto"/>
              <w:jc w:val="right"/>
              <w:rPr>
                <w:rFonts w:cstheme="minorHAnsi"/>
                <w:sz w:val="18"/>
                <w:szCs w:val="18"/>
                <w:lang w:eastAsia="es-ES"/>
              </w:rPr>
            </w:pPr>
            <w:r w:rsidRPr="009E229F">
              <w:rPr>
                <w:rFonts w:cstheme="minorHAnsi"/>
                <w:sz w:val="18"/>
                <w:szCs w:val="18"/>
                <w:lang w:eastAsia="es-ES"/>
              </w:rPr>
              <w:t>0</w:t>
            </w:r>
          </w:p>
        </w:tc>
        <w:tc>
          <w:tcPr>
            <w:tcW w:w="1194" w:type="dxa"/>
            <w:tcBorders>
              <w:top w:val="nil"/>
              <w:left w:val="nil"/>
              <w:bottom w:val="nil"/>
              <w:right w:val="nil"/>
            </w:tcBorders>
            <w:shd w:val="clear" w:color="auto" w:fill="auto"/>
            <w:vAlign w:val="center"/>
            <w:hideMark/>
          </w:tcPr>
          <w:p w:rsidR="00010D5B" w:rsidRPr="009E229F" w:rsidRDefault="00010D5B" w:rsidP="00901A51">
            <w:pPr>
              <w:spacing w:beforeLines="20" w:before="48" w:after="40" w:line="240" w:lineRule="auto"/>
              <w:jc w:val="right"/>
              <w:rPr>
                <w:rFonts w:cstheme="minorHAnsi"/>
                <w:sz w:val="18"/>
                <w:szCs w:val="18"/>
                <w:lang w:eastAsia="es-ES"/>
              </w:rPr>
            </w:pPr>
            <w:r w:rsidRPr="009E229F">
              <w:rPr>
                <w:rFonts w:cstheme="minorHAnsi"/>
                <w:sz w:val="18"/>
                <w:szCs w:val="18"/>
                <w:lang w:eastAsia="es-ES"/>
              </w:rPr>
              <w:t>134.224,45</w:t>
            </w:r>
          </w:p>
        </w:tc>
        <w:tc>
          <w:tcPr>
            <w:tcW w:w="0" w:type="auto"/>
            <w:tcBorders>
              <w:top w:val="nil"/>
              <w:left w:val="nil"/>
              <w:bottom w:val="nil"/>
              <w:right w:val="nil"/>
            </w:tcBorders>
            <w:shd w:val="clear" w:color="auto" w:fill="auto"/>
            <w:vAlign w:val="center"/>
          </w:tcPr>
          <w:p w:rsidR="00010D5B" w:rsidRPr="009E229F" w:rsidRDefault="00010D5B" w:rsidP="00901A51">
            <w:pPr>
              <w:spacing w:beforeLines="20" w:before="48" w:after="40" w:line="240" w:lineRule="auto"/>
              <w:jc w:val="right"/>
              <w:rPr>
                <w:rFonts w:cstheme="minorHAnsi"/>
                <w:sz w:val="18"/>
                <w:szCs w:val="18"/>
                <w:lang w:eastAsia="es-ES"/>
              </w:rPr>
            </w:pPr>
            <w:r w:rsidRPr="009E229F">
              <w:rPr>
                <w:rFonts w:cstheme="minorHAnsi"/>
                <w:sz w:val="18"/>
                <w:szCs w:val="18"/>
                <w:lang w:eastAsia="es-ES"/>
              </w:rPr>
              <w:t>10.100,08</w:t>
            </w:r>
          </w:p>
        </w:tc>
        <w:tc>
          <w:tcPr>
            <w:tcW w:w="0" w:type="auto"/>
            <w:tcBorders>
              <w:top w:val="nil"/>
              <w:left w:val="nil"/>
              <w:bottom w:val="nil"/>
              <w:right w:val="nil"/>
            </w:tcBorders>
            <w:shd w:val="clear" w:color="auto" w:fill="auto"/>
          </w:tcPr>
          <w:p w:rsidR="00010D5B" w:rsidRPr="009E229F" w:rsidRDefault="00010D5B" w:rsidP="00901A51">
            <w:pPr>
              <w:spacing w:beforeLines="20" w:before="48" w:after="40" w:line="240" w:lineRule="auto"/>
              <w:jc w:val="right"/>
              <w:rPr>
                <w:rFonts w:cstheme="minorHAnsi"/>
                <w:sz w:val="18"/>
                <w:szCs w:val="18"/>
                <w:lang w:eastAsia="es-ES"/>
              </w:rPr>
            </w:pPr>
            <w:r w:rsidRPr="009E229F">
              <w:rPr>
                <w:rFonts w:cstheme="minorHAnsi"/>
                <w:sz w:val="18"/>
                <w:szCs w:val="18"/>
                <w:lang w:eastAsia="es-ES"/>
              </w:rPr>
              <w:t>0</w:t>
            </w:r>
          </w:p>
        </w:tc>
        <w:tc>
          <w:tcPr>
            <w:tcW w:w="1194" w:type="dxa"/>
            <w:tcBorders>
              <w:top w:val="nil"/>
              <w:left w:val="nil"/>
              <w:bottom w:val="nil"/>
              <w:right w:val="nil"/>
            </w:tcBorders>
            <w:shd w:val="clear" w:color="auto" w:fill="auto"/>
            <w:vAlign w:val="center"/>
          </w:tcPr>
          <w:p w:rsidR="00010D5B" w:rsidRPr="009E229F" w:rsidRDefault="00010D5B" w:rsidP="00901A51">
            <w:pPr>
              <w:spacing w:beforeLines="20" w:before="48" w:after="40" w:line="240" w:lineRule="auto"/>
              <w:jc w:val="right"/>
              <w:rPr>
                <w:rFonts w:cstheme="minorHAnsi"/>
                <w:sz w:val="18"/>
                <w:szCs w:val="18"/>
                <w:lang w:eastAsia="es-ES"/>
              </w:rPr>
            </w:pPr>
            <w:r w:rsidRPr="009E229F">
              <w:rPr>
                <w:rFonts w:cstheme="minorHAnsi"/>
                <w:sz w:val="18"/>
                <w:szCs w:val="18"/>
                <w:lang w:eastAsia="es-ES"/>
              </w:rPr>
              <w:t>144.324.53</w:t>
            </w:r>
          </w:p>
        </w:tc>
      </w:tr>
      <w:tr w:rsidR="00010D5B" w:rsidRPr="009E229F" w:rsidTr="00901A51">
        <w:trPr>
          <w:trHeight w:val="340"/>
          <w:jc w:val="center"/>
        </w:trPr>
        <w:tc>
          <w:tcPr>
            <w:tcW w:w="2315" w:type="dxa"/>
            <w:tcBorders>
              <w:top w:val="nil"/>
              <w:left w:val="nil"/>
              <w:bottom w:val="nil"/>
              <w:right w:val="nil"/>
            </w:tcBorders>
            <w:shd w:val="clear" w:color="auto" w:fill="auto"/>
            <w:vAlign w:val="center"/>
            <w:hideMark/>
          </w:tcPr>
          <w:p w:rsidR="00010D5B" w:rsidRPr="009E229F" w:rsidRDefault="00010D5B" w:rsidP="00901A51">
            <w:pPr>
              <w:spacing w:beforeLines="20" w:before="48" w:after="40" w:line="240" w:lineRule="auto"/>
              <w:jc w:val="right"/>
              <w:rPr>
                <w:rFonts w:cstheme="minorHAnsi"/>
                <w:sz w:val="18"/>
                <w:szCs w:val="18"/>
                <w:lang w:eastAsia="es-ES"/>
              </w:rPr>
            </w:pPr>
            <w:r w:rsidRPr="009E229F">
              <w:rPr>
                <w:rFonts w:cstheme="minorHAnsi"/>
                <w:sz w:val="18"/>
                <w:szCs w:val="18"/>
                <w:lang w:eastAsia="es-ES"/>
              </w:rPr>
              <w:t>Equipos proceso información</w:t>
            </w:r>
          </w:p>
        </w:tc>
        <w:tc>
          <w:tcPr>
            <w:tcW w:w="1134" w:type="dxa"/>
            <w:tcBorders>
              <w:top w:val="nil"/>
              <w:left w:val="nil"/>
              <w:right w:val="nil"/>
            </w:tcBorders>
            <w:shd w:val="clear" w:color="auto" w:fill="auto"/>
            <w:vAlign w:val="center"/>
            <w:hideMark/>
          </w:tcPr>
          <w:p w:rsidR="00010D5B" w:rsidRPr="009E229F" w:rsidRDefault="00010D5B" w:rsidP="00901A51">
            <w:pPr>
              <w:spacing w:beforeLines="20" w:before="48" w:after="40" w:line="240" w:lineRule="auto"/>
              <w:jc w:val="right"/>
              <w:rPr>
                <w:rFonts w:cstheme="minorHAnsi"/>
                <w:sz w:val="18"/>
                <w:szCs w:val="18"/>
                <w:lang w:eastAsia="es-ES"/>
              </w:rPr>
            </w:pPr>
            <w:r w:rsidRPr="009E229F">
              <w:rPr>
                <w:rFonts w:cstheme="minorHAnsi"/>
                <w:sz w:val="18"/>
                <w:szCs w:val="18"/>
                <w:lang w:eastAsia="es-ES"/>
              </w:rPr>
              <w:t>123.249,89</w:t>
            </w:r>
          </w:p>
        </w:tc>
        <w:tc>
          <w:tcPr>
            <w:tcW w:w="885" w:type="dxa"/>
            <w:tcBorders>
              <w:top w:val="nil"/>
              <w:left w:val="nil"/>
              <w:right w:val="nil"/>
            </w:tcBorders>
            <w:shd w:val="clear" w:color="auto" w:fill="auto"/>
            <w:vAlign w:val="center"/>
            <w:hideMark/>
          </w:tcPr>
          <w:p w:rsidR="00010D5B" w:rsidRPr="009E229F" w:rsidRDefault="00010D5B" w:rsidP="00901A51">
            <w:pPr>
              <w:spacing w:beforeLines="20" w:before="48" w:after="40" w:line="240" w:lineRule="auto"/>
              <w:jc w:val="right"/>
              <w:rPr>
                <w:rFonts w:cstheme="minorHAnsi"/>
                <w:sz w:val="18"/>
                <w:szCs w:val="18"/>
                <w:lang w:eastAsia="es-ES"/>
              </w:rPr>
            </w:pPr>
            <w:r w:rsidRPr="009E229F">
              <w:rPr>
                <w:rFonts w:cstheme="minorHAnsi"/>
                <w:sz w:val="18"/>
                <w:szCs w:val="18"/>
                <w:lang w:eastAsia="es-ES"/>
              </w:rPr>
              <w:t>13.139,58</w:t>
            </w:r>
          </w:p>
        </w:tc>
        <w:tc>
          <w:tcPr>
            <w:tcW w:w="0" w:type="auto"/>
            <w:tcBorders>
              <w:top w:val="nil"/>
              <w:left w:val="nil"/>
              <w:right w:val="nil"/>
            </w:tcBorders>
            <w:shd w:val="clear" w:color="auto" w:fill="auto"/>
            <w:vAlign w:val="center"/>
            <w:hideMark/>
          </w:tcPr>
          <w:p w:rsidR="00010D5B" w:rsidRPr="009E229F" w:rsidRDefault="00010D5B" w:rsidP="00901A51">
            <w:pPr>
              <w:spacing w:beforeLines="20" w:before="48" w:after="40" w:line="240" w:lineRule="auto"/>
              <w:jc w:val="right"/>
              <w:rPr>
                <w:rFonts w:cstheme="minorHAnsi"/>
                <w:sz w:val="18"/>
                <w:szCs w:val="18"/>
                <w:lang w:eastAsia="es-ES"/>
              </w:rPr>
            </w:pPr>
            <w:r w:rsidRPr="009E229F">
              <w:rPr>
                <w:rFonts w:cstheme="minorHAnsi"/>
                <w:sz w:val="18"/>
                <w:szCs w:val="18"/>
                <w:lang w:eastAsia="es-ES"/>
              </w:rPr>
              <w:t>2.544,99</w:t>
            </w:r>
          </w:p>
        </w:tc>
        <w:tc>
          <w:tcPr>
            <w:tcW w:w="1194" w:type="dxa"/>
            <w:tcBorders>
              <w:top w:val="nil"/>
              <w:left w:val="nil"/>
              <w:right w:val="nil"/>
            </w:tcBorders>
            <w:shd w:val="clear" w:color="auto" w:fill="auto"/>
            <w:vAlign w:val="center"/>
            <w:hideMark/>
          </w:tcPr>
          <w:p w:rsidR="00010D5B" w:rsidRPr="009E229F" w:rsidRDefault="00010D5B" w:rsidP="00901A51">
            <w:pPr>
              <w:spacing w:beforeLines="20" w:before="48" w:after="40" w:line="240" w:lineRule="auto"/>
              <w:jc w:val="right"/>
              <w:rPr>
                <w:rFonts w:cstheme="minorHAnsi"/>
                <w:sz w:val="18"/>
                <w:szCs w:val="18"/>
                <w:lang w:eastAsia="es-ES"/>
              </w:rPr>
            </w:pPr>
            <w:r w:rsidRPr="009E229F">
              <w:rPr>
                <w:rFonts w:cstheme="minorHAnsi"/>
                <w:sz w:val="18"/>
                <w:szCs w:val="18"/>
                <w:lang w:eastAsia="es-ES"/>
              </w:rPr>
              <w:t>133.844,48</w:t>
            </w:r>
          </w:p>
        </w:tc>
        <w:tc>
          <w:tcPr>
            <w:tcW w:w="0" w:type="auto"/>
            <w:tcBorders>
              <w:top w:val="nil"/>
              <w:left w:val="nil"/>
              <w:right w:val="nil"/>
            </w:tcBorders>
            <w:shd w:val="clear" w:color="auto" w:fill="auto"/>
            <w:vAlign w:val="center"/>
          </w:tcPr>
          <w:p w:rsidR="00010D5B" w:rsidRPr="009E229F" w:rsidRDefault="00010D5B" w:rsidP="00901A51">
            <w:pPr>
              <w:spacing w:beforeLines="20" w:before="48" w:after="40" w:line="240" w:lineRule="auto"/>
              <w:jc w:val="right"/>
              <w:rPr>
                <w:rFonts w:cstheme="minorHAnsi"/>
                <w:sz w:val="18"/>
                <w:szCs w:val="18"/>
                <w:lang w:eastAsia="es-ES"/>
              </w:rPr>
            </w:pPr>
            <w:r w:rsidRPr="009E229F">
              <w:rPr>
                <w:rFonts w:cstheme="minorHAnsi"/>
                <w:sz w:val="18"/>
                <w:szCs w:val="18"/>
                <w:lang w:eastAsia="es-ES"/>
              </w:rPr>
              <w:t>12.344,86</w:t>
            </w:r>
          </w:p>
        </w:tc>
        <w:tc>
          <w:tcPr>
            <w:tcW w:w="0" w:type="auto"/>
            <w:tcBorders>
              <w:top w:val="nil"/>
              <w:left w:val="nil"/>
              <w:right w:val="nil"/>
            </w:tcBorders>
            <w:shd w:val="clear" w:color="auto" w:fill="auto"/>
            <w:vAlign w:val="center"/>
          </w:tcPr>
          <w:p w:rsidR="00010D5B" w:rsidRPr="009E229F" w:rsidRDefault="00010D5B" w:rsidP="00901A51">
            <w:pPr>
              <w:spacing w:beforeLines="20" w:before="48" w:after="40" w:line="240" w:lineRule="auto"/>
              <w:jc w:val="right"/>
              <w:rPr>
                <w:rFonts w:cstheme="minorHAnsi"/>
                <w:sz w:val="18"/>
                <w:szCs w:val="18"/>
                <w:lang w:eastAsia="es-ES"/>
              </w:rPr>
            </w:pPr>
            <w:r w:rsidRPr="009E229F">
              <w:rPr>
                <w:rFonts w:cstheme="minorHAnsi"/>
                <w:sz w:val="18"/>
                <w:szCs w:val="18"/>
                <w:lang w:eastAsia="es-ES"/>
              </w:rPr>
              <w:t>0</w:t>
            </w:r>
          </w:p>
        </w:tc>
        <w:tc>
          <w:tcPr>
            <w:tcW w:w="1194" w:type="dxa"/>
            <w:tcBorders>
              <w:top w:val="nil"/>
              <w:left w:val="nil"/>
              <w:right w:val="nil"/>
            </w:tcBorders>
            <w:shd w:val="clear" w:color="auto" w:fill="auto"/>
            <w:vAlign w:val="center"/>
          </w:tcPr>
          <w:p w:rsidR="00010D5B" w:rsidRPr="009E229F" w:rsidRDefault="00010D5B" w:rsidP="00901A51">
            <w:pPr>
              <w:spacing w:beforeLines="20" w:before="48" w:after="40" w:line="240" w:lineRule="auto"/>
              <w:jc w:val="right"/>
              <w:rPr>
                <w:rFonts w:cstheme="minorHAnsi"/>
                <w:sz w:val="18"/>
                <w:szCs w:val="18"/>
                <w:lang w:eastAsia="es-ES"/>
              </w:rPr>
            </w:pPr>
            <w:r w:rsidRPr="009E229F">
              <w:rPr>
                <w:rFonts w:cstheme="minorHAnsi"/>
                <w:sz w:val="18"/>
                <w:szCs w:val="18"/>
                <w:lang w:eastAsia="es-ES"/>
              </w:rPr>
              <w:t>146.189,34</w:t>
            </w:r>
          </w:p>
        </w:tc>
      </w:tr>
      <w:tr w:rsidR="00010D5B" w:rsidRPr="009E229F" w:rsidTr="00901A51">
        <w:trPr>
          <w:trHeight w:val="340"/>
          <w:jc w:val="center"/>
        </w:trPr>
        <w:tc>
          <w:tcPr>
            <w:tcW w:w="2315" w:type="dxa"/>
            <w:tcBorders>
              <w:top w:val="nil"/>
              <w:left w:val="nil"/>
              <w:bottom w:val="nil"/>
              <w:right w:val="nil"/>
            </w:tcBorders>
            <w:shd w:val="clear" w:color="auto" w:fill="auto"/>
            <w:vAlign w:val="center"/>
            <w:hideMark/>
          </w:tcPr>
          <w:p w:rsidR="00010D5B" w:rsidRPr="009E229F" w:rsidRDefault="00010D5B" w:rsidP="00901A51">
            <w:pPr>
              <w:spacing w:beforeLines="20" w:before="48" w:after="40" w:line="240" w:lineRule="auto"/>
              <w:jc w:val="right"/>
              <w:rPr>
                <w:rFonts w:cstheme="minorHAnsi"/>
                <w:sz w:val="18"/>
                <w:szCs w:val="18"/>
                <w:lang w:eastAsia="es-ES"/>
              </w:rPr>
            </w:pPr>
            <w:r w:rsidRPr="009E229F">
              <w:rPr>
                <w:rFonts w:cstheme="minorHAnsi"/>
                <w:sz w:val="18"/>
                <w:szCs w:val="18"/>
                <w:lang w:eastAsia="es-ES"/>
              </w:rPr>
              <w:t xml:space="preserve">Otro </w:t>
            </w:r>
            <w:r>
              <w:rPr>
                <w:rFonts w:cstheme="minorHAnsi"/>
                <w:sz w:val="18"/>
                <w:szCs w:val="18"/>
                <w:lang w:eastAsia="es-ES"/>
              </w:rPr>
              <w:t>i</w:t>
            </w:r>
            <w:r w:rsidRPr="009E229F">
              <w:rPr>
                <w:rFonts w:cstheme="minorHAnsi"/>
                <w:sz w:val="18"/>
                <w:szCs w:val="18"/>
                <w:lang w:eastAsia="es-ES"/>
              </w:rPr>
              <w:t xml:space="preserve">nmovilizado </w:t>
            </w:r>
            <w:r>
              <w:rPr>
                <w:rFonts w:cstheme="minorHAnsi"/>
                <w:sz w:val="18"/>
                <w:szCs w:val="18"/>
                <w:lang w:eastAsia="es-ES"/>
              </w:rPr>
              <w:t>m</w:t>
            </w:r>
            <w:r w:rsidRPr="009E229F">
              <w:rPr>
                <w:rFonts w:cstheme="minorHAnsi"/>
                <w:sz w:val="18"/>
                <w:szCs w:val="18"/>
                <w:lang w:eastAsia="es-ES"/>
              </w:rPr>
              <w:t>aterial</w:t>
            </w:r>
          </w:p>
        </w:tc>
        <w:tc>
          <w:tcPr>
            <w:tcW w:w="1134" w:type="dxa"/>
            <w:tcBorders>
              <w:top w:val="nil"/>
              <w:left w:val="nil"/>
              <w:bottom w:val="single" w:sz="4" w:space="0" w:color="808080" w:themeColor="background1" w:themeShade="80"/>
              <w:right w:val="nil"/>
            </w:tcBorders>
            <w:shd w:val="clear" w:color="auto" w:fill="auto"/>
            <w:vAlign w:val="center"/>
            <w:hideMark/>
          </w:tcPr>
          <w:p w:rsidR="00010D5B" w:rsidRPr="009E229F" w:rsidRDefault="00010D5B" w:rsidP="00901A51">
            <w:pPr>
              <w:spacing w:beforeLines="20" w:before="48" w:after="40" w:line="240" w:lineRule="auto"/>
              <w:jc w:val="right"/>
              <w:rPr>
                <w:rFonts w:cstheme="minorHAnsi"/>
                <w:sz w:val="18"/>
                <w:szCs w:val="18"/>
                <w:lang w:eastAsia="es-ES"/>
              </w:rPr>
            </w:pPr>
            <w:r w:rsidRPr="009E229F">
              <w:rPr>
                <w:rFonts w:cstheme="minorHAnsi"/>
                <w:sz w:val="18"/>
                <w:szCs w:val="18"/>
                <w:lang w:eastAsia="es-ES"/>
              </w:rPr>
              <w:t>42.480,49</w:t>
            </w:r>
          </w:p>
        </w:tc>
        <w:tc>
          <w:tcPr>
            <w:tcW w:w="885" w:type="dxa"/>
            <w:tcBorders>
              <w:top w:val="nil"/>
              <w:left w:val="nil"/>
              <w:bottom w:val="single" w:sz="4" w:space="0" w:color="808080" w:themeColor="background1" w:themeShade="80"/>
              <w:right w:val="nil"/>
            </w:tcBorders>
            <w:shd w:val="clear" w:color="auto" w:fill="auto"/>
            <w:vAlign w:val="center"/>
            <w:hideMark/>
          </w:tcPr>
          <w:p w:rsidR="00010D5B" w:rsidRPr="009E229F" w:rsidRDefault="00010D5B" w:rsidP="00901A51">
            <w:pPr>
              <w:spacing w:beforeLines="20" w:before="48" w:after="40" w:line="240" w:lineRule="auto"/>
              <w:jc w:val="right"/>
              <w:rPr>
                <w:rFonts w:cstheme="minorHAnsi"/>
                <w:sz w:val="18"/>
                <w:szCs w:val="18"/>
                <w:lang w:eastAsia="es-ES"/>
              </w:rPr>
            </w:pPr>
            <w:r w:rsidRPr="009E229F">
              <w:rPr>
                <w:rFonts w:cstheme="minorHAnsi"/>
                <w:sz w:val="18"/>
                <w:szCs w:val="18"/>
                <w:lang w:eastAsia="es-ES"/>
              </w:rPr>
              <w:t>6.895,81</w:t>
            </w:r>
          </w:p>
        </w:tc>
        <w:tc>
          <w:tcPr>
            <w:tcW w:w="0" w:type="auto"/>
            <w:tcBorders>
              <w:top w:val="nil"/>
              <w:left w:val="nil"/>
              <w:bottom w:val="single" w:sz="4" w:space="0" w:color="808080" w:themeColor="background1" w:themeShade="80"/>
              <w:right w:val="nil"/>
            </w:tcBorders>
            <w:shd w:val="clear" w:color="auto" w:fill="auto"/>
            <w:vAlign w:val="center"/>
            <w:hideMark/>
          </w:tcPr>
          <w:p w:rsidR="00010D5B" w:rsidRPr="009E229F" w:rsidRDefault="00010D5B" w:rsidP="00901A51">
            <w:pPr>
              <w:spacing w:beforeLines="20" w:before="48" w:after="40" w:line="240" w:lineRule="auto"/>
              <w:jc w:val="right"/>
              <w:rPr>
                <w:rFonts w:cstheme="minorHAnsi"/>
                <w:sz w:val="18"/>
                <w:szCs w:val="18"/>
                <w:lang w:eastAsia="es-ES"/>
              </w:rPr>
            </w:pPr>
            <w:r w:rsidRPr="009E229F">
              <w:rPr>
                <w:rFonts w:cstheme="minorHAnsi"/>
                <w:sz w:val="18"/>
                <w:szCs w:val="18"/>
                <w:lang w:eastAsia="es-ES"/>
              </w:rPr>
              <w:t>0</w:t>
            </w:r>
          </w:p>
        </w:tc>
        <w:tc>
          <w:tcPr>
            <w:tcW w:w="1194" w:type="dxa"/>
            <w:tcBorders>
              <w:top w:val="nil"/>
              <w:left w:val="nil"/>
              <w:bottom w:val="single" w:sz="4" w:space="0" w:color="808080" w:themeColor="background1" w:themeShade="80"/>
              <w:right w:val="nil"/>
            </w:tcBorders>
            <w:shd w:val="clear" w:color="auto" w:fill="auto"/>
            <w:vAlign w:val="center"/>
            <w:hideMark/>
          </w:tcPr>
          <w:p w:rsidR="00010D5B" w:rsidRPr="009E229F" w:rsidRDefault="00010D5B" w:rsidP="00901A51">
            <w:pPr>
              <w:spacing w:beforeLines="20" w:before="48" w:after="40" w:line="240" w:lineRule="auto"/>
              <w:jc w:val="right"/>
              <w:rPr>
                <w:rFonts w:cstheme="minorHAnsi"/>
                <w:sz w:val="18"/>
                <w:szCs w:val="18"/>
                <w:lang w:eastAsia="es-ES"/>
              </w:rPr>
            </w:pPr>
            <w:r w:rsidRPr="009E229F">
              <w:rPr>
                <w:rFonts w:cstheme="minorHAnsi"/>
                <w:sz w:val="18"/>
                <w:szCs w:val="18"/>
                <w:lang w:eastAsia="es-ES"/>
              </w:rPr>
              <w:t>49.376,30</w:t>
            </w:r>
          </w:p>
        </w:tc>
        <w:tc>
          <w:tcPr>
            <w:tcW w:w="0" w:type="auto"/>
            <w:tcBorders>
              <w:top w:val="nil"/>
              <w:left w:val="nil"/>
              <w:bottom w:val="single" w:sz="4" w:space="0" w:color="808080" w:themeColor="background1" w:themeShade="80"/>
              <w:right w:val="nil"/>
            </w:tcBorders>
            <w:shd w:val="clear" w:color="auto" w:fill="auto"/>
            <w:vAlign w:val="center"/>
          </w:tcPr>
          <w:p w:rsidR="00010D5B" w:rsidRPr="009E229F" w:rsidRDefault="00010D5B" w:rsidP="00901A51">
            <w:pPr>
              <w:spacing w:beforeLines="20" w:before="48" w:after="40" w:line="240" w:lineRule="auto"/>
              <w:jc w:val="right"/>
              <w:rPr>
                <w:rFonts w:cstheme="minorHAnsi"/>
                <w:sz w:val="18"/>
                <w:szCs w:val="18"/>
                <w:lang w:eastAsia="es-ES"/>
              </w:rPr>
            </w:pPr>
            <w:r w:rsidRPr="009E229F">
              <w:rPr>
                <w:rFonts w:cstheme="minorHAnsi"/>
                <w:sz w:val="18"/>
                <w:szCs w:val="18"/>
                <w:lang w:eastAsia="es-ES"/>
              </w:rPr>
              <w:t>8.420,23</w:t>
            </w:r>
          </w:p>
        </w:tc>
        <w:tc>
          <w:tcPr>
            <w:tcW w:w="0" w:type="auto"/>
            <w:tcBorders>
              <w:top w:val="nil"/>
              <w:left w:val="nil"/>
              <w:bottom w:val="single" w:sz="4" w:space="0" w:color="808080" w:themeColor="background1" w:themeShade="80"/>
              <w:right w:val="nil"/>
            </w:tcBorders>
            <w:shd w:val="clear" w:color="auto" w:fill="auto"/>
            <w:vAlign w:val="center"/>
          </w:tcPr>
          <w:p w:rsidR="00010D5B" w:rsidRPr="009E229F" w:rsidRDefault="00010D5B" w:rsidP="00901A51">
            <w:pPr>
              <w:spacing w:beforeLines="20" w:before="48" w:after="40" w:line="240" w:lineRule="auto"/>
              <w:jc w:val="right"/>
              <w:rPr>
                <w:rFonts w:cstheme="minorHAnsi"/>
                <w:sz w:val="18"/>
                <w:szCs w:val="18"/>
                <w:lang w:eastAsia="es-ES"/>
              </w:rPr>
            </w:pPr>
            <w:r w:rsidRPr="009E229F">
              <w:rPr>
                <w:rFonts w:cstheme="minorHAnsi"/>
                <w:sz w:val="18"/>
                <w:szCs w:val="18"/>
                <w:lang w:eastAsia="es-ES"/>
              </w:rPr>
              <w:t>0</w:t>
            </w:r>
          </w:p>
        </w:tc>
        <w:tc>
          <w:tcPr>
            <w:tcW w:w="1194" w:type="dxa"/>
            <w:tcBorders>
              <w:top w:val="nil"/>
              <w:left w:val="nil"/>
              <w:bottom w:val="single" w:sz="4" w:space="0" w:color="808080" w:themeColor="background1" w:themeShade="80"/>
              <w:right w:val="nil"/>
            </w:tcBorders>
            <w:shd w:val="clear" w:color="auto" w:fill="auto"/>
            <w:vAlign w:val="center"/>
          </w:tcPr>
          <w:p w:rsidR="00010D5B" w:rsidRPr="009E229F" w:rsidRDefault="00010D5B" w:rsidP="00901A51">
            <w:pPr>
              <w:spacing w:beforeLines="20" w:before="48" w:after="40" w:line="240" w:lineRule="auto"/>
              <w:jc w:val="right"/>
              <w:rPr>
                <w:rFonts w:cstheme="minorHAnsi"/>
                <w:sz w:val="18"/>
                <w:szCs w:val="18"/>
                <w:lang w:eastAsia="es-ES"/>
              </w:rPr>
            </w:pPr>
            <w:r w:rsidRPr="009E229F">
              <w:rPr>
                <w:rFonts w:cstheme="minorHAnsi"/>
                <w:sz w:val="18"/>
                <w:szCs w:val="18"/>
                <w:lang w:eastAsia="es-ES"/>
              </w:rPr>
              <w:t>57.796,53</w:t>
            </w:r>
          </w:p>
        </w:tc>
      </w:tr>
      <w:tr w:rsidR="00010D5B" w:rsidRPr="009E229F" w:rsidTr="00901A51">
        <w:trPr>
          <w:trHeight w:val="340"/>
          <w:jc w:val="center"/>
        </w:trPr>
        <w:tc>
          <w:tcPr>
            <w:tcW w:w="2315" w:type="dxa"/>
            <w:tcBorders>
              <w:top w:val="nil"/>
              <w:left w:val="nil"/>
              <w:bottom w:val="nil"/>
              <w:right w:val="nil"/>
            </w:tcBorders>
            <w:shd w:val="clear" w:color="auto" w:fill="auto"/>
            <w:vAlign w:val="center"/>
            <w:hideMark/>
          </w:tcPr>
          <w:p w:rsidR="00010D5B" w:rsidRPr="009E229F" w:rsidRDefault="00010D5B" w:rsidP="00901A51">
            <w:pPr>
              <w:spacing w:beforeLines="20" w:before="48" w:after="40" w:line="240" w:lineRule="auto"/>
              <w:rPr>
                <w:rFonts w:cstheme="minorHAnsi"/>
                <w:sz w:val="18"/>
                <w:szCs w:val="18"/>
                <w:lang w:eastAsia="es-ES"/>
              </w:rPr>
            </w:pPr>
          </w:p>
        </w:tc>
        <w:tc>
          <w:tcPr>
            <w:tcW w:w="1134" w:type="dxa"/>
            <w:tcBorders>
              <w:top w:val="single" w:sz="4" w:space="0" w:color="808080" w:themeColor="background1" w:themeShade="80"/>
              <w:left w:val="nil"/>
              <w:bottom w:val="nil"/>
              <w:right w:val="nil"/>
            </w:tcBorders>
            <w:shd w:val="clear" w:color="auto" w:fill="auto"/>
            <w:vAlign w:val="center"/>
            <w:hideMark/>
          </w:tcPr>
          <w:p w:rsidR="00010D5B" w:rsidRPr="009E229F" w:rsidRDefault="00010D5B" w:rsidP="00901A51">
            <w:pPr>
              <w:spacing w:beforeLines="20" w:before="48" w:after="40" w:line="240" w:lineRule="auto"/>
              <w:jc w:val="right"/>
              <w:rPr>
                <w:rFonts w:cstheme="minorHAnsi"/>
                <w:b/>
                <w:bCs/>
                <w:sz w:val="18"/>
                <w:szCs w:val="18"/>
                <w:lang w:eastAsia="es-ES"/>
              </w:rPr>
            </w:pPr>
            <w:r w:rsidRPr="009E229F">
              <w:rPr>
                <w:rFonts w:cstheme="minorHAnsi"/>
                <w:b/>
                <w:bCs/>
                <w:sz w:val="18"/>
                <w:szCs w:val="18"/>
                <w:lang w:eastAsia="es-ES"/>
              </w:rPr>
              <w:t>912.908,30</w:t>
            </w:r>
          </w:p>
        </w:tc>
        <w:tc>
          <w:tcPr>
            <w:tcW w:w="885" w:type="dxa"/>
            <w:tcBorders>
              <w:top w:val="single" w:sz="4" w:space="0" w:color="808080" w:themeColor="background1" w:themeShade="80"/>
              <w:left w:val="nil"/>
              <w:bottom w:val="nil"/>
              <w:right w:val="nil"/>
            </w:tcBorders>
            <w:shd w:val="clear" w:color="auto" w:fill="auto"/>
            <w:vAlign w:val="center"/>
          </w:tcPr>
          <w:p w:rsidR="00010D5B" w:rsidRPr="009E229F" w:rsidRDefault="00010D5B" w:rsidP="00901A51">
            <w:pPr>
              <w:spacing w:beforeLines="20" w:before="48" w:after="40" w:line="240" w:lineRule="auto"/>
              <w:jc w:val="right"/>
              <w:rPr>
                <w:rFonts w:cstheme="minorHAnsi"/>
                <w:b/>
                <w:bCs/>
                <w:strike/>
                <w:sz w:val="18"/>
                <w:szCs w:val="18"/>
                <w:lang w:eastAsia="es-ES"/>
              </w:rPr>
            </w:pPr>
          </w:p>
        </w:tc>
        <w:tc>
          <w:tcPr>
            <w:tcW w:w="0" w:type="auto"/>
            <w:tcBorders>
              <w:top w:val="single" w:sz="4" w:space="0" w:color="808080" w:themeColor="background1" w:themeShade="80"/>
              <w:left w:val="nil"/>
              <w:bottom w:val="nil"/>
              <w:right w:val="nil"/>
            </w:tcBorders>
            <w:shd w:val="clear" w:color="auto" w:fill="auto"/>
            <w:vAlign w:val="center"/>
          </w:tcPr>
          <w:p w:rsidR="00010D5B" w:rsidRPr="009E229F" w:rsidRDefault="00010D5B" w:rsidP="00901A51">
            <w:pPr>
              <w:spacing w:beforeLines="20" w:before="48" w:after="40" w:line="240" w:lineRule="auto"/>
              <w:jc w:val="right"/>
              <w:rPr>
                <w:rFonts w:cstheme="minorHAnsi"/>
                <w:b/>
                <w:bCs/>
                <w:strike/>
                <w:sz w:val="18"/>
                <w:szCs w:val="18"/>
                <w:lang w:eastAsia="es-ES"/>
              </w:rPr>
            </w:pPr>
          </w:p>
        </w:tc>
        <w:tc>
          <w:tcPr>
            <w:tcW w:w="1194" w:type="dxa"/>
            <w:tcBorders>
              <w:top w:val="single" w:sz="4" w:space="0" w:color="808080" w:themeColor="background1" w:themeShade="80"/>
              <w:left w:val="nil"/>
              <w:bottom w:val="nil"/>
              <w:right w:val="nil"/>
            </w:tcBorders>
            <w:shd w:val="clear" w:color="auto" w:fill="auto"/>
            <w:vAlign w:val="center"/>
            <w:hideMark/>
          </w:tcPr>
          <w:p w:rsidR="00010D5B" w:rsidRPr="009E229F" w:rsidRDefault="00010D5B" w:rsidP="00901A51">
            <w:pPr>
              <w:spacing w:beforeLines="20" w:before="48" w:after="40" w:line="240" w:lineRule="auto"/>
              <w:jc w:val="right"/>
              <w:rPr>
                <w:rFonts w:cstheme="minorHAnsi"/>
                <w:b/>
                <w:bCs/>
                <w:sz w:val="18"/>
                <w:szCs w:val="18"/>
                <w:lang w:eastAsia="es-ES"/>
              </w:rPr>
            </w:pPr>
            <w:r w:rsidRPr="009E229F">
              <w:rPr>
                <w:rFonts w:cstheme="minorHAnsi"/>
                <w:b/>
                <w:bCs/>
                <w:sz w:val="18"/>
                <w:szCs w:val="18"/>
                <w:lang w:eastAsia="es-ES"/>
              </w:rPr>
              <w:t>984.185,90</w:t>
            </w:r>
          </w:p>
        </w:tc>
        <w:tc>
          <w:tcPr>
            <w:tcW w:w="0" w:type="auto"/>
            <w:tcBorders>
              <w:top w:val="single" w:sz="4" w:space="0" w:color="808080" w:themeColor="background1" w:themeShade="80"/>
              <w:left w:val="nil"/>
              <w:bottom w:val="nil"/>
              <w:right w:val="nil"/>
            </w:tcBorders>
            <w:shd w:val="clear" w:color="auto" w:fill="auto"/>
            <w:vAlign w:val="center"/>
          </w:tcPr>
          <w:p w:rsidR="00010D5B" w:rsidRPr="009E229F" w:rsidRDefault="00010D5B" w:rsidP="00901A51">
            <w:pPr>
              <w:spacing w:beforeLines="20" w:before="48" w:after="40" w:line="240" w:lineRule="auto"/>
              <w:jc w:val="right"/>
              <w:rPr>
                <w:rFonts w:cstheme="minorHAnsi"/>
                <w:b/>
                <w:bCs/>
                <w:strike/>
                <w:sz w:val="18"/>
                <w:szCs w:val="18"/>
                <w:lang w:eastAsia="es-ES"/>
              </w:rPr>
            </w:pPr>
          </w:p>
        </w:tc>
        <w:tc>
          <w:tcPr>
            <w:tcW w:w="0" w:type="auto"/>
            <w:tcBorders>
              <w:top w:val="single" w:sz="4" w:space="0" w:color="808080" w:themeColor="background1" w:themeShade="80"/>
              <w:left w:val="nil"/>
              <w:bottom w:val="nil"/>
              <w:right w:val="nil"/>
            </w:tcBorders>
            <w:shd w:val="clear" w:color="auto" w:fill="auto"/>
            <w:vAlign w:val="center"/>
          </w:tcPr>
          <w:p w:rsidR="00010D5B" w:rsidRPr="009E229F" w:rsidRDefault="00010D5B" w:rsidP="00901A51">
            <w:pPr>
              <w:spacing w:beforeLines="20" w:before="48" w:after="40" w:line="240" w:lineRule="auto"/>
              <w:jc w:val="right"/>
              <w:rPr>
                <w:rFonts w:cstheme="minorHAnsi"/>
                <w:b/>
                <w:strike/>
                <w:sz w:val="18"/>
                <w:szCs w:val="18"/>
                <w:lang w:eastAsia="es-ES"/>
              </w:rPr>
            </w:pPr>
          </w:p>
        </w:tc>
        <w:tc>
          <w:tcPr>
            <w:tcW w:w="1194" w:type="dxa"/>
            <w:tcBorders>
              <w:top w:val="single" w:sz="4" w:space="0" w:color="808080" w:themeColor="background1" w:themeShade="80"/>
              <w:left w:val="nil"/>
              <w:bottom w:val="nil"/>
              <w:right w:val="nil"/>
            </w:tcBorders>
            <w:shd w:val="clear" w:color="auto" w:fill="auto"/>
            <w:vAlign w:val="center"/>
          </w:tcPr>
          <w:p w:rsidR="00010D5B" w:rsidRPr="009E229F" w:rsidRDefault="00010D5B" w:rsidP="00901A51">
            <w:pPr>
              <w:spacing w:beforeLines="20" w:before="48" w:after="40" w:line="240" w:lineRule="auto"/>
              <w:jc w:val="right"/>
              <w:rPr>
                <w:rFonts w:cstheme="minorHAnsi"/>
                <w:b/>
                <w:bCs/>
                <w:sz w:val="18"/>
                <w:szCs w:val="18"/>
                <w:lang w:eastAsia="es-ES"/>
              </w:rPr>
            </w:pPr>
            <w:r w:rsidRPr="009E229F">
              <w:rPr>
                <w:rFonts w:cstheme="minorHAnsi"/>
                <w:b/>
                <w:bCs/>
                <w:sz w:val="18"/>
                <w:szCs w:val="18"/>
                <w:lang w:eastAsia="es-ES"/>
              </w:rPr>
              <w:t>1.061.874,21</w:t>
            </w:r>
          </w:p>
        </w:tc>
      </w:tr>
      <w:tr w:rsidR="00010D5B" w:rsidRPr="009E229F" w:rsidTr="00010D5B">
        <w:trPr>
          <w:trHeight w:val="340"/>
          <w:jc w:val="center"/>
        </w:trPr>
        <w:tc>
          <w:tcPr>
            <w:tcW w:w="2315" w:type="dxa"/>
            <w:tcBorders>
              <w:top w:val="nil"/>
              <w:left w:val="nil"/>
              <w:bottom w:val="nil"/>
              <w:right w:val="nil"/>
            </w:tcBorders>
            <w:shd w:val="clear" w:color="auto" w:fill="auto"/>
            <w:vAlign w:val="center"/>
            <w:hideMark/>
          </w:tcPr>
          <w:p w:rsidR="00010D5B" w:rsidRPr="009E229F" w:rsidRDefault="00010D5B" w:rsidP="00901A51">
            <w:pPr>
              <w:spacing w:beforeLines="20" w:before="48" w:after="40" w:line="240" w:lineRule="auto"/>
              <w:jc w:val="right"/>
              <w:rPr>
                <w:rFonts w:cstheme="minorHAnsi"/>
                <w:b/>
                <w:bCs/>
                <w:sz w:val="18"/>
                <w:szCs w:val="18"/>
                <w:lang w:eastAsia="es-ES"/>
              </w:rPr>
            </w:pPr>
            <w:r w:rsidRPr="009E229F">
              <w:rPr>
                <w:rFonts w:cstheme="minorHAnsi"/>
                <w:b/>
                <w:bCs/>
                <w:sz w:val="18"/>
                <w:szCs w:val="18"/>
                <w:lang w:val="es-ES_tradnl" w:eastAsia="es-ES"/>
              </w:rPr>
              <w:t xml:space="preserve">Valor </w:t>
            </w:r>
            <w:r>
              <w:rPr>
                <w:rFonts w:cstheme="minorHAnsi"/>
                <w:b/>
                <w:bCs/>
                <w:sz w:val="18"/>
                <w:szCs w:val="18"/>
                <w:lang w:val="es-ES_tradnl" w:eastAsia="es-ES"/>
              </w:rPr>
              <w:t>c</w:t>
            </w:r>
            <w:r w:rsidRPr="009E229F">
              <w:rPr>
                <w:rFonts w:cstheme="minorHAnsi"/>
                <w:b/>
                <w:bCs/>
                <w:sz w:val="18"/>
                <w:szCs w:val="18"/>
                <w:lang w:val="es-ES_tradnl" w:eastAsia="es-ES"/>
              </w:rPr>
              <w:t>ontable</w:t>
            </w:r>
          </w:p>
        </w:tc>
        <w:tc>
          <w:tcPr>
            <w:tcW w:w="1134" w:type="dxa"/>
            <w:tcBorders>
              <w:top w:val="single" w:sz="8" w:space="0" w:color="000000"/>
              <w:left w:val="nil"/>
              <w:bottom w:val="nil"/>
              <w:right w:val="nil"/>
            </w:tcBorders>
            <w:shd w:val="clear" w:color="auto" w:fill="auto"/>
            <w:vAlign w:val="center"/>
            <w:hideMark/>
          </w:tcPr>
          <w:p w:rsidR="00010D5B" w:rsidRPr="009E229F" w:rsidRDefault="00010D5B" w:rsidP="00901A51">
            <w:pPr>
              <w:spacing w:beforeLines="20" w:before="48" w:after="40" w:line="240" w:lineRule="auto"/>
              <w:jc w:val="right"/>
              <w:rPr>
                <w:rFonts w:cstheme="minorHAnsi"/>
                <w:b/>
                <w:bCs/>
                <w:sz w:val="18"/>
                <w:szCs w:val="18"/>
                <w:lang w:eastAsia="es-ES"/>
              </w:rPr>
            </w:pPr>
            <w:r w:rsidRPr="009E229F">
              <w:rPr>
                <w:rFonts w:cstheme="minorHAnsi"/>
                <w:b/>
                <w:bCs/>
                <w:sz w:val="18"/>
                <w:szCs w:val="18"/>
                <w:lang w:eastAsia="es-ES"/>
              </w:rPr>
              <w:t>1.276.743,00</w:t>
            </w:r>
          </w:p>
        </w:tc>
        <w:tc>
          <w:tcPr>
            <w:tcW w:w="885" w:type="dxa"/>
            <w:tcBorders>
              <w:top w:val="single" w:sz="8" w:space="0" w:color="000000"/>
              <w:left w:val="nil"/>
              <w:bottom w:val="nil"/>
              <w:right w:val="nil"/>
            </w:tcBorders>
            <w:shd w:val="clear" w:color="auto" w:fill="auto"/>
            <w:vAlign w:val="center"/>
            <w:hideMark/>
          </w:tcPr>
          <w:p w:rsidR="00010D5B" w:rsidRPr="009E229F" w:rsidRDefault="00010D5B" w:rsidP="00901A51">
            <w:pPr>
              <w:spacing w:beforeLines="20" w:before="48" w:after="40" w:line="240" w:lineRule="auto"/>
              <w:jc w:val="right"/>
              <w:rPr>
                <w:rFonts w:cstheme="minorHAnsi"/>
                <w:b/>
                <w:bCs/>
                <w:strike/>
                <w:sz w:val="18"/>
                <w:szCs w:val="18"/>
                <w:lang w:eastAsia="es-ES"/>
              </w:rPr>
            </w:pPr>
          </w:p>
        </w:tc>
        <w:tc>
          <w:tcPr>
            <w:tcW w:w="0" w:type="auto"/>
            <w:tcBorders>
              <w:top w:val="single" w:sz="8" w:space="0" w:color="000000"/>
              <w:left w:val="nil"/>
              <w:bottom w:val="nil"/>
              <w:right w:val="nil"/>
            </w:tcBorders>
            <w:shd w:val="clear" w:color="auto" w:fill="auto"/>
            <w:hideMark/>
          </w:tcPr>
          <w:p w:rsidR="00010D5B" w:rsidRPr="009E229F" w:rsidRDefault="00010D5B" w:rsidP="00901A51">
            <w:pPr>
              <w:spacing w:beforeLines="20" w:before="48" w:after="40" w:line="240" w:lineRule="auto"/>
              <w:jc w:val="right"/>
              <w:rPr>
                <w:rFonts w:cstheme="minorHAnsi"/>
                <w:b/>
                <w:bCs/>
                <w:strike/>
                <w:sz w:val="18"/>
                <w:szCs w:val="18"/>
                <w:lang w:eastAsia="es-ES"/>
              </w:rPr>
            </w:pPr>
          </w:p>
        </w:tc>
        <w:tc>
          <w:tcPr>
            <w:tcW w:w="1194" w:type="dxa"/>
            <w:tcBorders>
              <w:top w:val="single" w:sz="8" w:space="0" w:color="000000"/>
              <w:left w:val="nil"/>
              <w:bottom w:val="nil"/>
              <w:right w:val="nil"/>
            </w:tcBorders>
            <w:shd w:val="clear" w:color="auto" w:fill="auto"/>
            <w:vAlign w:val="center"/>
            <w:hideMark/>
          </w:tcPr>
          <w:p w:rsidR="00010D5B" w:rsidRPr="009E229F" w:rsidRDefault="00010D5B" w:rsidP="00901A51">
            <w:pPr>
              <w:spacing w:beforeLines="20" w:before="48" w:after="40" w:line="240" w:lineRule="auto"/>
              <w:jc w:val="right"/>
              <w:rPr>
                <w:rFonts w:cstheme="minorHAnsi"/>
                <w:b/>
                <w:bCs/>
                <w:sz w:val="18"/>
                <w:szCs w:val="18"/>
                <w:lang w:eastAsia="es-ES"/>
              </w:rPr>
            </w:pPr>
            <w:r w:rsidRPr="009E229F">
              <w:rPr>
                <w:rFonts w:cstheme="minorHAnsi"/>
                <w:b/>
                <w:bCs/>
                <w:sz w:val="18"/>
                <w:szCs w:val="18"/>
                <w:lang w:eastAsia="es-ES"/>
              </w:rPr>
              <w:t>1.223.433,71</w:t>
            </w:r>
          </w:p>
        </w:tc>
        <w:tc>
          <w:tcPr>
            <w:tcW w:w="0" w:type="auto"/>
            <w:tcBorders>
              <w:top w:val="single" w:sz="8" w:space="0" w:color="000000"/>
              <w:left w:val="nil"/>
              <w:bottom w:val="nil"/>
              <w:right w:val="nil"/>
            </w:tcBorders>
            <w:shd w:val="clear" w:color="auto" w:fill="auto"/>
            <w:vAlign w:val="center"/>
          </w:tcPr>
          <w:p w:rsidR="00010D5B" w:rsidRPr="009E229F" w:rsidRDefault="00010D5B" w:rsidP="00901A51">
            <w:pPr>
              <w:spacing w:beforeLines="20" w:before="48" w:after="40" w:line="240" w:lineRule="auto"/>
              <w:jc w:val="right"/>
              <w:rPr>
                <w:rFonts w:cstheme="minorHAnsi"/>
                <w:b/>
                <w:bCs/>
                <w:sz w:val="18"/>
                <w:szCs w:val="18"/>
                <w:lang w:eastAsia="es-ES"/>
              </w:rPr>
            </w:pPr>
          </w:p>
        </w:tc>
        <w:tc>
          <w:tcPr>
            <w:tcW w:w="0" w:type="auto"/>
            <w:tcBorders>
              <w:top w:val="single" w:sz="8" w:space="0" w:color="000000"/>
              <w:left w:val="nil"/>
              <w:bottom w:val="nil"/>
              <w:right w:val="nil"/>
            </w:tcBorders>
            <w:shd w:val="clear" w:color="auto" w:fill="auto"/>
          </w:tcPr>
          <w:p w:rsidR="00010D5B" w:rsidRPr="009E229F" w:rsidRDefault="00010D5B" w:rsidP="00901A51">
            <w:pPr>
              <w:spacing w:beforeLines="20" w:before="48" w:after="40" w:line="240" w:lineRule="auto"/>
              <w:jc w:val="right"/>
              <w:rPr>
                <w:rFonts w:cstheme="minorHAnsi"/>
                <w:sz w:val="18"/>
                <w:szCs w:val="18"/>
                <w:lang w:eastAsia="es-ES"/>
              </w:rPr>
            </w:pPr>
          </w:p>
        </w:tc>
        <w:tc>
          <w:tcPr>
            <w:tcW w:w="1194" w:type="dxa"/>
            <w:tcBorders>
              <w:top w:val="single" w:sz="8" w:space="0" w:color="000000"/>
              <w:left w:val="nil"/>
              <w:bottom w:val="nil"/>
              <w:right w:val="nil"/>
            </w:tcBorders>
            <w:shd w:val="clear" w:color="auto" w:fill="auto"/>
            <w:vAlign w:val="center"/>
          </w:tcPr>
          <w:p w:rsidR="00010D5B" w:rsidRPr="009E229F" w:rsidRDefault="00010D5B" w:rsidP="00901A51">
            <w:pPr>
              <w:spacing w:beforeLines="20" w:before="48" w:after="40" w:line="240" w:lineRule="auto"/>
              <w:jc w:val="right"/>
              <w:rPr>
                <w:rFonts w:cstheme="minorHAnsi"/>
                <w:b/>
                <w:bCs/>
                <w:sz w:val="18"/>
                <w:szCs w:val="18"/>
                <w:lang w:eastAsia="es-ES"/>
              </w:rPr>
            </w:pPr>
            <w:r w:rsidRPr="009E229F">
              <w:rPr>
                <w:rFonts w:cstheme="minorHAnsi"/>
                <w:b/>
                <w:bCs/>
                <w:sz w:val="18"/>
                <w:szCs w:val="18"/>
                <w:lang w:eastAsia="es-ES"/>
              </w:rPr>
              <w:t>1.175.788,72</w:t>
            </w:r>
          </w:p>
        </w:tc>
      </w:tr>
    </w:tbl>
    <w:p w:rsidR="003B5388" w:rsidRDefault="003B5388">
      <w:pPr>
        <w:rPr>
          <w:rFonts w:cstheme="minorHAnsi"/>
          <w:sz w:val="20"/>
        </w:rPr>
      </w:pPr>
      <w:bookmarkStart w:id="25" w:name="OLE_LINK286"/>
      <w:bookmarkStart w:id="26" w:name="OLE_LINK287"/>
      <w:bookmarkStart w:id="27" w:name="OLE_LINK288"/>
      <w:bookmarkEnd w:id="22"/>
      <w:bookmarkEnd w:id="23"/>
      <w:bookmarkEnd w:id="24"/>
      <w:r>
        <w:rPr>
          <w:rFonts w:cstheme="minorHAnsi"/>
          <w:sz w:val="20"/>
        </w:rPr>
        <w:br w:type="page"/>
      </w:r>
    </w:p>
    <w:p w:rsidR="00282546" w:rsidRDefault="00282546" w:rsidP="00010D5B">
      <w:pPr>
        <w:tabs>
          <w:tab w:val="left" w:pos="-720"/>
        </w:tabs>
        <w:suppressAutoHyphens/>
        <w:spacing w:after="100"/>
        <w:jc w:val="both"/>
        <w:rPr>
          <w:rFonts w:cstheme="minorHAnsi"/>
        </w:rPr>
      </w:pPr>
    </w:p>
    <w:p w:rsidR="00010D5B" w:rsidRPr="00282546" w:rsidRDefault="00010D5B" w:rsidP="00010D5B">
      <w:pPr>
        <w:tabs>
          <w:tab w:val="left" w:pos="-720"/>
        </w:tabs>
        <w:suppressAutoHyphens/>
        <w:spacing w:after="100"/>
        <w:jc w:val="both"/>
        <w:rPr>
          <w:rFonts w:cstheme="minorHAnsi"/>
        </w:rPr>
      </w:pPr>
      <w:r w:rsidRPr="00282546">
        <w:rPr>
          <w:rFonts w:cstheme="minorHAnsi"/>
        </w:rPr>
        <w:t>El cargo en la cuenta de resultados por amortizaciones ha sido en el ejercicio 2019 de 78.055,92 euros, ascendiendo en el ejercicio 2018 a la cantidad de 73.822,59 euros.</w:t>
      </w:r>
    </w:p>
    <w:p w:rsidR="00010D5B" w:rsidRPr="00282546" w:rsidRDefault="00010D5B" w:rsidP="00010D5B">
      <w:pPr>
        <w:spacing w:after="100"/>
        <w:rPr>
          <w:rFonts w:cstheme="minorHAnsi"/>
        </w:rPr>
      </w:pPr>
    </w:p>
    <w:bookmarkEnd w:id="25"/>
    <w:bookmarkEnd w:id="26"/>
    <w:bookmarkEnd w:id="27"/>
    <w:p w:rsidR="00010D5B" w:rsidRDefault="00010D5B" w:rsidP="00010D5B">
      <w:pPr>
        <w:spacing w:after="100"/>
        <w:jc w:val="both"/>
        <w:rPr>
          <w:rFonts w:cstheme="minorHAnsi"/>
          <w:kern w:val="2"/>
        </w:rPr>
      </w:pPr>
      <w:r w:rsidRPr="00282546">
        <w:rPr>
          <w:rFonts w:cstheme="minorHAnsi"/>
          <w:kern w:val="2"/>
        </w:rPr>
        <w:t>Asimismo se facilita la siguiente información adicional:</w:t>
      </w:r>
    </w:p>
    <w:p w:rsidR="00282546" w:rsidRPr="00282546" w:rsidRDefault="00282546" w:rsidP="00010D5B">
      <w:pPr>
        <w:spacing w:after="100"/>
        <w:jc w:val="both"/>
        <w:rPr>
          <w:rFonts w:cstheme="minorHAnsi"/>
          <w:kern w:val="2"/>
        </w:rPr>
      </w:pPr>
    </w:p>
    <w:p w:rsidR="00010D5B" w:rsidRDefault="00010D5B" w:rsidP="008360AE">
      <w:pPr>
        <w:pStyle w:val="Prrafodelista"/>
        <w:widowControl w:val="0"/>
        <w:numPr>
          <w:ilvl w:val="0"/>
          <w:numId w:val="5"/>
        </w:numPr>
        <w:suppressAutoHyphens/>
        <w:overflowPunct w:val="0"/>
        <w:spacing w:after="100"/>
        <w:ind w:left="284" w:right="-134" w:hanging="284"/>
        <w:jc w:val="both"/>
        <w:rPr>
          <w:rFonts w:cstheme="minorHAnsi"/>
        </w:rPr>
      </w:pPr>
      <w:r w:rsidRPr="00282546">
        <w:rPr>
          <w:rFonts w:cstheme="minorHAnsi"/>
        </w:rPr>
        <w:t xml:space="preserve">Los terrenos y construcciones se corresponden con las sedes sociales del Colegio en las islas de Gran Canaria, Lanzarote y Fuerteventura. </w:t>
      </w:r>
    </w:p>
    <w:p w:rsidR="002835E6" w:rsidRPr="00282546" w:rsidRDefault="002835E6" w:rsidP="002835E6">
      <w:pPr>
        <w:pStyle w:val="Prrafodelista"/>
        <w:widowControl w:val="0"/>
        <w:suppressAutoHyphens/>
        <w:overflowPunct w:val="0"/>
        <w:spacing w:after="100"/>
        <w:ind w:left="284" w:right="-134"/>
        <w:jc w:val="both"/>
        <w:rPr>
          <w:rFonts w:cstheme="minorHAnsi"/>
        </w:rPr>
      </w:pPr>
    </w:p>
    <w:p w:rsidR="00010D5B" w:rsidRDefault="00010D5B" w:rsidP="008360AE">
      <w:pPr>
        <w:pStyle w:val="Prrafodelista"/>
        <w:widowControl w:val="0"/>
        <w:numPr>
          <w:ilvl w:val="0"/>
          <w:numId w:val="5"/>
        </w:numPr>
        <w:suppressAutoHyphens/>
        <w:overflowPunct w:val="0"/>
        <w:spacing w:after="100"/>
        <w:ind w:left="284" w:right="-134" w:hanging="284"/>
        <w:jc w:val="both"/>
        <w:rPr>
          <w:rFonts w:cstheme="minorHAnsi"/>
        </w:rPr>
      </w:pPr>
      <w:r w:rsidRPr="00282546">
        <w:rPr>
          <w:rFonts w:cstheme="minorHAnsi"/>
        </w:rPr>
        <w:t xml:space="preserve">Los activos totalmente amortizados (o con un valor residual no significativo), y en uso en la actividad de la Institución son los siguientes:  </w:t>
      </w:r>
    </w:p>
    <w:p w:rsidR="00010D5B" w:rsidRPr="00282546" w:rsidRDefault="00010D5B" w:rsidP="00010D5B">
      <w:pPr>
        <w:pStyle w:val="Prrafodelista"/>
        <w:spacing w:after="100"/>
        <w:ind w:left="360"/>
        <w:jc w:val="both"/>
        <w:rPr>
          <w:rFonts w:cstheme="minorHAnsi"/>
          <w:kern w:val="2"/>
        </w:rPr>
      </w:pPr>
    </w:p>
    <w:tbl>
      <w:tblPr>
        <w:tblW w:w="0" w:type="auto"/>
        <w:jc w:val="center"/>
        <w:tblCellMar>
          <w:left w:w="0" w:type="dxa"/>
          <w:right w:w="0" w:type="dxa"/>
        </w:tblCellMar>
        <w:tblLook w:val="04A0" w:firstRow="1" w:lastRow="0" w:firstColumn="1" w:lastColumn="0" w:noHBand="0" w:noVBand="1"/>
      </w:tblPr>
      <w:tblGrid>
        <w:gridCol w:w="3452"/>
        <w:gridCol w:w="1240"/>
        <w:gridCol w:w="1240"/>
      </w:tblGrid>
      <w:tr w:rsidR="00010D5B" w:rsidRPr="00AC3482" w:rsidTr="00010D5B">
        <w:trPr>
          <w:trHeight w:val="340"/>
          <w:jc w:val="center"/>
        </w:trPr>
        <w:tc>
          <w:tcPr>
            <w:tcW w:w="0" w:type="auto"/>
            <w:noWrap/>
            <w:tcMar>
              <w:top w:w="0" w:type="dxa"/>
              <w:left w:w="70" w:type="dxa"/>
              <w:bottom w:w="0" w:type="dxa"/>
              <w:right w:w="70" w:type="dxa"/>
            </w:tcMar>
            <w:vAlign w:val="center"/>
            <w:hideMark/>
          </w:tcPr>
          <w:p w:rsidR="00010D5B" w:rsidRPr="00AC3482" w:rsidRDefault="00010D5B" w:rsidP="003B5388">
            <w:pPr>
              <w:spacing w:before="20" w:after="40" w:line="240" w:lineRule="auto"/>
              <w:rPr>
                <w:rFonts w:cstheme="minorHAnsi"/>
                <w:kern w:val="2"/>
                <w:sz w:val="18"/>
                <w:szCs w:val="18"/>
                <w:lang w:eastAsia="es-ES"/>
              </w:rPr>
            </w:pPr>
            <w:bookmarkStart w:id="28" w:name="OLE_LINK45"/>
            <w:bookmarkStart w:id="29" w:name="OLE_LINK46"/>
          </w:p>
        </w:tc>
        <w:tc>
          <w:tcPr>
            <w:tcW w:w="1193" w:type="dxa"/>
            <w:tcBorders>
              <w:top w:val="nil"/>
              <w:left w:val="nil"/>
              <w:right w:val="single" w:sz="12" w:space="0" w:color="FFFFFF" w:themeColor="background1"/>
            </w:tcBorders>
            <w:shd w:val="clear" w:color="auto" w:fill="808080" w:themeFill="background1" w:themeFillShade="80"/>
            <w:noWrap/>
            <w:tcMar>
              <w:top w:w="0" w:type="dxa"/>
              <w:left w:w="70" w:type="dxa"/>
              <w:bottom w:w="0" w:type="dxa"/>
              <w:right w:w="70" w:type="dxa"/>
            </w:tcMar>
            <w:vAlign w:val="center"/>
            <w:hideMark/>
          </w:tcPr>
          <w:p w:rsidR="00010D5B" w:rsidRPr="00282546" w:rsidRDefault="00010D5B" w:rsidP="003B5388">
            <w:pPr>
              <w:spacing w:before="20" w:after="40" w:line="240" w:lineRule="auto"/>
              <w:jc w:val="center"/>
              <w:rPr>
                <w:rFonts w:eastAsia="Calibri" w:cstheme="minorHAnsi"/>
                <w:b/>
                <w:bCs/>
                <w:color w:val="FFFFFF" w:themeColor="background1"/>
                <w:kern w:val="2"/>
                <w:sz w:val="24"/>
                <w:szCs w:val="24"/>
                <w:lang w:eastAsia="es-ES"/>
              </w:rPr>
            </w:pPr>
            <w:r w:rsidRPr="00282546">
              <w:rPr>
                <w:rFonts w:cstheme="minorHAnsi"/>
                <w:b/>
                <w:bCs/>
                <w:color w:val="FFFFFF" w:themeColor="background1"/>
                <w:kern w:val="2"/>
                <w:sz w:val="24"/>
                <w:szCs w:val="24"/>
                <w:lang w:eastAsia="es-ES"/>
              </w:rPr>
              <w:t>2019</w:t>
            </w:r>
          </w:p>
        </w:tc>
        <w:tc>
          <w:tcPr>
            <w:tcW w:w="1148" w:type="dxa"/>
            <w:tcBorders>
              <w:top w:val="nil"/>
              <w:left w:val="single" w:sz="12" w:space="0" w:color="FFFFFF" w:themeColor="background1"/>
              <w:right w:val="nil"/>
            </w:tcBorders>
            <w:shd w:val="clear" w:color="auto" w:fill="808080" w:themeFill="background1" w:themeFillShade="80"/>
            <w:noWrap/>
            <w:tcMar>
              <w:top w:w="0" w:type="dxa"/>
              <w:left w:w="70" w:type="dxa"/>
              <w:bottom w:w="0" w:type="dxa"/>
              <w:right w:w="70" w:type="dxa"/>
            </w:tcMar>
            <w:vAlign w:val="center"/>
            <w:hideMark/>
          </w:tcPr>
          <w:p w:rsidR="00010D5B" w:rsidRPr="00282546" w:rsidRDefault="00010D5B" w:rsidP="003B5388">
            <w:pPr>
              <w:spacing w:before="20" w:after="40" w:line="240" w:lineRule="auto"/>
              <w:jc w:val="center"/>
              <w:rPr>
                <w:rFonts w:eastAsia="Calibri" w:cstheme="minorHAnsi"/>
                <w:b/>
                <w:bCs/>
                <w:color w:val="FFFFFF" w:themeColor="background1"/>
                <w:kern w:val="2"/>
                <w:sz w:val="24"/>
                <w:szCs w:val="24"/>
                <w:lang w:eastAsia="es-ES"/>
              </w:rPr>
            </w:pPr>
            <w:r w:rsidRPr="00282546">
              <w:rPr>
                <w:rFonts w:cstheme="minorHAnsi"/>
                <w:b/>
                <w:bCs/>
                <w:color w:val="FFFFFF" w:themeColor="background1"/>
                <w:kern w:val="2"/>
                <w:sz w:val="24"/>
                <w:szCs w:val="24"/>
                <w:lang w:eastAsia="es-ES"/>
              </w:rPr>
              <w:t>2018</w:t>
            </w:r>
          </w:p>
        </w:tc>
      </w:tr>
      <w:tr w:rsidR="00010D5B" w:rsidRPr="00AC3482" w:rsidTr="00010D5B">
        <w:trPr>
          <w:trHeight w:val="340"/>
          <w:jc w:val="center"/>
        </w:trPr>
        <w:tc>
          <w:tcPr>
            <w:tcW w:w="0" w:type="auto"/>
            <w:noWrap/>
            <w:tcMar>
              <w:top w:w="0" w:type="dxa"/>
              <w:left w:w="70" w:type="dxa"/>
              <w:bottom w:w="0" w:type="dxa"/>
              <w:right w:w="70" w:type="dxa"/>
            </w:tcMar>
            <w:vAlign w:val="center"/>
            <w:hideMark/>
          </w:tcPr>
          <w:p w:rsidR="00010D5B" w:rsidRPr="00282546" w:rsidRDefault="00010D5B" w:rsidP="003B5388">
            <w:pPr>
              <w:spacing w:before="20" w:after="40" w:line="240" w:lineRule="auto"/>
              <w:rPr>
                <w:rFonts w:eastAsia="Calibri" w:cstheme="minorHAnsi"/>
                <w:kern w:val="2"/>
                <w:lang w:eastAsia="es-ES"/>
              </w:rPr>
            </w:pPr>
            <w:r w:rsidRPr="00282546">
              <w:rPr>
                <w:rFonts w:cstheme="minorHAnsi"/>
                <w:kern w:val="2"/>
                <w:lang w:eastAsia="es-ES"/>
              </w:rPr>
              <w:t>Construcciones</w:t>
            </w:r>
          </w:p>
        </w:tc>
        <w:tc>
          <w:tcPr>
            <w:tcW w:w="1193" w:type="dxa"/>
            <w:noWrap/>
            <w:tcMar>
              <w:top w:w="0" w:type="dxa"/>
              <w:left w:w="70" w:type="dxa"/>
              <w:bottom w:w="0" w:type="dxa"/>
              <w:right w:w="70" w:type="dxa"/>
            </w:tcMar>
            <w:vAlign w:val="center"/>
          </w:tcPr>
          <w:p w:rsidR="00010D5B" w:rsidRPr="00282546" w:rsidRDefault="00010D5B" w:rsidP="003B5388">
            <w:pPr>
              <w:spacing w:before="20" w:after="40" w:line="240" w:lineRule="auto"/>
              <w:jc w:val="right"/>
              <w:rPr>
                <w:rFonts w:eastAsia="Calibri" w:cstheme="minorHAnsi"/>
                <w:kern w:val="2"/>
                <w:lang w:eastAsia="es-ES"/>
              </w:rPr>
            </w:pPr>
            <w:r w:rsidRPr="00282546">
              <w:rPr>
                <w:rFonts w:eastAsia="Calibri" w:cstheme="minorHAnsi"/>
                <w:kern w:val="2"/>
                <w:lang w:eastAsia="es-ES"/>
              </w:rPr>
              <w:t>260,00</w:t>
            </w:r>
          </w:p>
        </w:tc>
        <w:tc>
          <w:tcPr>
            <w:tcW w:w="1148" w:type="dxa"/>
            <w:noWrap/>
            <w:tcMar>
              <w:top w:w="0" w:type="dxa"/>
              <w:left w:w="70" w:type="dxa"/>
              <w:bottom w:w="0" w:type="dxa"/>
              <w:right w:w="70" w:type="dxa"/>
            </w:tcMar>
            <w:vAlign w:val="center"/>
            <w:hideMark/>
          </w:tcPr>
          <w:p w:rsidR="00010D5B" w:rsidRPr="00282546" w:rsidRDefault="00010D5B" w:rsidP="003B5388">
            <w:pPr>
              <w:spacing w:before="20" w:after="40" w:line="240" w:lineRule="auto"/>
              <w:jc w:val="right"/>
              <w:rPr>
                <w:rFonts w:eastAsia="Calibri" w:cstheme="minorHAnsi"/>
                <w:kern w:val="2"/>
                <w:lang w:eastAsia="es-ES"/>
              </w:rPr>
            </w:pPr>
            <w:r w:rsidRPr="00282546">
              <w:rPr>
                <w:rFonts w:eastAsia="Calibri" w:cstheme="minorHAnsi"/>
                <w:kern w:val="2"/>
                <w:lang w:eastAsia="es-ES"/>
              </w:rPr>
              <w:t>260,00</w:t>
            </w:r>
          </w:p>
        </w:tc>
      </w:tr>
      <w:tr w:rsidR="00010D5B" w:rsidRPr="00AC3482" w:rsidTr="00010D5B">
        <w:trPr>
          <w:trHeight w:val="340"/>
          <w:jc w:val="center"/>
        </w:trPr>
        <w:tc>
          <w:tcPr>
            <w:tcW w:w="0" w:type="auto"/>
            <w:noWrap/>
            <w:tcMar>
              <w:top w:w="0" w:type="dxa"/>
              <w:left w:w="70" w:type="dxa"/>
              <w:bottom w:w="0" w:type="dxa"/>
              <w:right w:w="70" w:type="dxa"/>
            </w:tcMar>
            <w:vAlign w:val="center"/>
          </w:tcPr>
          <w:p w:rsidR="00010D5B" w:rsidRPr="00282546" w:rsidRDefault="00010D5B" w:rsidP="003B5388">
            <w:pPr>
              <w:spacing w:before="20" w:after="40" w:line="240" w:lineRule="auto"/>
              <w:rPr>
                <w:rFonts w:cstheme="minorHAnsi"/>
                <w:kern w:val="2"/>
                <w:lang w:eastAsia="es-ES"/>
              </w:rPr>
            </w:pPr>
            <w:r w:rsidRPr="00282546">
              <w:rPr>
                <w:rFonts w:cstheme="minorHAnsi"/>
                <w:kern w:val="2"/>
                <w:lang w:eastAsia="es-ES"/>
              </w:rPr>
              <w:t>Otras instalaciones</w:t>
            </w:r>
          </w:p>
        </w:tc>
        <w:tc>
          <w:tcPr>
            <w:tcW w:w="1193" w:type="dxa"/>
            <w:noWrap/>
            <w:tcMar>
              <w:top w:w="0" w:type="dxa"/>
              <w:left w:w="70" w:type="dxa"/>
              <w:bottom w:w="0" w:type="dxa"/>
              <w:right w:w="70" w:type="dxa"/>
            </w:tcMar>
            <w:vAlign w:val="center"/>
          </w:tcPr>
          <w:p w:rsidR="00010D5B" w:rsidRPr="00282546" w:rsidRDefault="00010D5B" w:rsidP="003B5388">
            <w:pPr>
              <w:spacing w:before="20" w:after="40" w:line="240" w:lineRule="auto"/>
              <w:jc w:val="right"/>
              <w:rPr>
                <w:rFonts w:cstheme="minorHAnsi"/>
                <w:kern w:val="2"/>
                <w:lang w:eastAsia="es-ES"/>
              </w:rPr>
            </w:pPr>
            <w:r w:rsidRPr="00282546">
              <w:rPr>
                <w:rFonts w:cstheme="minorHAnsi"/>
                <w:kern w:val="2"/>
                <w:lang w:eastAsia="es-ES"/>
              </w:rPr>
              <w:t>98.844,14</w:t>
            </w:r>
          </w:p>
        </w:tc>
        <w:tc>
          <w:tcPr>
            <w:tcW w:w="1148" w:type="dxa"/>
            <w:noWrap/>
            <w:tcMar>
              <w:top w:w="0" w:type="dxa"/>
              <w:left w:w="70" w:type="dxa"/>
              <w:bottom w:w="0" w:type="dxa"/>
              <w:right w:w="70" w:type="dxa"/>
            </w:tcMar>
            <w:vAlign w:val="center"/>
          </w:tcPr>
          <w:p w:rsidR="00010D5B" w:rsidRPr="00282546" w:rsidRDefault="00010D5B" w:rsidP="003B5388">
            <w:pPr>
              <w:spacing w:before="20" w:after="40" w:line="240" w:lineRule="auto"/>
              <w:jc w:val="right"/>
              <w:rPr>
                <w:rFonts w:cstheme="minorHAnsi"/>
                <w:kern w:val="2"/>
                <w:lang w:eastAsia="es-ES"/>
              </w:rPr>
            </w:pPr>
            <w:r w:rsidRPr="00282546">
              <w:rPr>
                <w:rFonts w:cstheme="minorHAnsi"/>
                <w:kern w:val="2"/>
                <w:lang w:eastAsia="es-ES"/>
              </w:rPr>
              <w:t>96.238,98</w:t>
            </w:r>
          </w:p>
        </w:tc>
      </w:tr>
      <w:tr w:rsidR="00010D5B" w:rsidRPr="00AC3482" w:rsidTr="00010D5B">
        <w:trPr>
          <w:trHeight w:val="340"/>
          <w:jc w:val="center"/>
        </w:trPr>
        <w:tc>
          <w:tcPr>
            <w:tcW w:w="0" w:type="auto"/>
            <w:noWrap/>
            <w:tcMar>
              <w:top w:w="0" w:type="dxa"/>
              <w:left w:w="70" w:type="dxa"/>
              <w:bottom w:w="0" w:type="dxa"/>
              <w:right w:w="70" w:type="dxa"/>
            </w:tcMar>
            <w:vAlign w:val="center"/>
            <w:hideMark/>
          </w:tcPr>
          <w:p w:rsidR="00010D5B" w:rsidRPr="00282546" w:rsidRDefault="00010D5B" w:rsidP="003B5388">
            <w:pPr>
              <w:spacing w:before="20" w:after="40" w:line="240" w:lineRule="auto"/>
              <w:rPr>
                <w:rFonts w:eastAsia="Calibri" w:cstheme="minorHAnsi"/>
                <w:kern w:val="2"/>
                <w:lang w:eastAsia="es-ES"/>
              </w:rPr>
            </w:pPr>
            <w:r w:rsidRPr="00282546">
              <w:rPr>
                <w:rFonts w:cstheme="minorHAnsi"/>
                <w:kern w:val="2"/>
                <w:lang w:eastAsia="es-ES"/>
              </w:rPr>
              <w:t>Mobiliario</w:t>
            </w:r>
          </w:p>
        </w:tc>
        <w:tc>
          <w:tcPr>
            <w:tcW w:w="1193" w:type="dxa"/>
            <w:noWrap/>
            <w:tcMar>
              <w:top w:w="0" w:type="dxa"/>
              <w:left w:w="70" w:type="dxa"/>
              <w:bottom w:w="0" w:type="dxa"/>
              <w:right w:w="70" w:type="dxa"/>
            </w:tcMar>
            <w:vAlign w:val="center"/>
          </w:tcPr>
          <w:p w:rsidR="00010D5B" w:rsidRPr="00282546" w:rsidRDefault="00010D5B" w:rsidP="003B5388">
            <w:pPr>
              <w:spacing w:before="20" w:after="40" w:line="240" w:lineRule="auto"/>
              <w:jc w:val="right"/>
              <w:rPr>
                <w:rFonts w:eastAsia="Calibri" w:cstheme="minorHAnsi"/>
                <w:kern w:val="2"/>
                <w:lang w:eastAsia="es-ES"/>
              </w:rPr>
            </w:pPr>
            <w:r w:rsidRPr="00282546">
              <w:rPr>
                <w:rFonts w:eastAsia="Calibri" w:cstheme="minorHAnsi"/>
                <w:kern w:val="2"/>
                <w:lang w:eastAsia="es-ES"/>
              </w:rPr>
              <w:t>118.895,17</w:t>
            </w:r>
          </w:p>
        </w:tc>
        <w:tc>
          <w:tcPr>
            <w:tcW w:w="1148" w:type="dxa"/>
            <w:noWrap/>
            <w:tcMar>
              <w:top w:w="0" w:type="dxa"/>
              <w:left w:w="70" w:type="dxa"/>
              <w:bottom w:w="0" w:type="dxa"/>
              <w:right w:w="70" w:type="dxa"/>
            </w:tcMar>
            <w:vAlign w:val="center"/>
            <w:hideMark/>
          </w:tcPr>
          <w:p w:rsidR="00010D5B" w:rsidRPr="00282546" w:rsidRDefault="00010D5B" w:rsidP="003B5388">
            <w:pPr>
              <w:spacing w:before="20" w:after="40" w:line="240" w:lineRule="auto"/>
              <w:jc w:val="right"/>
              <w:rPr>
                <w:rFonts w:eastAsia="Calibri" w:cstheme="minorHAnsi"/>
                <w:kern w:val="2"/>
                <w:lang w:eastAsia="es-ES"/>
              </w:rPr>
            </w:pPr>
            <w:r w:rsidRPr="00282546">
              <w:rPr>
                <w:rFonts w:eastAsia="Calibri" w:cstheme="minorHAnsi"/>
                <w:kern w:val="2"/>
                <w:lang w:eastAsia="es-ES"/>
              </w:rPr>
              <w:t>115.467,24</w:t>
            </w:r>
          </w:p>
        </w:tc>
      </w:tr>
      <w:tr w:rsidR="00010D5B" w:rsidRPr="00AC3482" w:rsidTr="00010D5B">
        <w:trPr>
          <w:trHeight w:val="340"/>
          <w:jc w:val="center"/>
        </w:trPr>
        <w:tc>
          <w:tcPr>
            <w:tcW w:w="0" w:type="auto"/>
            <w:noWrap/>
            <w:tcMar>
              <w:top w:w="0" w:type="dxa"/>
              <w:left w:w="70" w:type="dxa"/>
              <w:bottom w:w="0" w:type="dxa"/>
              <w:right w:w="70" w:type="dxa"/>
            </w:tcMar>
            <w:vAlign w:val="center"/>
            <w:hideMark/>
          </w:tcPr>
          <w:p w:rsidR="00010D5B" w:rsidRPr="00282546" w:rsidRDefault="00010D5B" w:rsidP="003B5388">
            <w:pPr>
              <w:spacing w:before="20" w:after="40" w:line="240" w:lineRule="auto"/>
              <w:rPr>
                <w:rFonts w:eastAsia="Calibri" w:cstheme="minorHAnsi"/>
                <w:kern w:val="2"/>
                <w:lang w:eastAsia="es-ES"/>
              </w:rPr>
            </w:pPr>
            <w:r w:rsidRPr="00282546">
              <w:rPr>
                <w:rFonts w:cstheme="minorHAnsi"/>
                <w:kern w:val="2"/>
                <w:lang w:eastAsia="es-ES"/>
              </w:rPr>
              <w:t>Otro inmovilizado</w:t>
            </w:r>
          </w:p>
        </w:tc>
        <w:tc>
          <w:tcPr>
            <w:tcW w:w="1193" w:type="dxa"/>
            <w:noWrap/>
            <w:tcMar>
              <w:top w:w="0" w:type="dxa"/>
              <w:left w:w="70" w:type="dxa"/>
              <w:bottom w:w="0" w:type="dxa"/>
              <w:right w:w="70" w:type="dxa"/>
            </w:tcMar>
            <w:vAlign w:val="center"/>
          </w:tcPr>
          <w:p w:rsidR="00010D5B" w:rsidRPr="00282546" w:rsidRDefault="00010D5B" w:rsidP="003B5388">
            <w:pPr>
              <w:spacing w:before="20" w:after="40" w:line="240" w:lineRule="auto"/>
              <w:jc w:val="right"/>
              <w:rPr>
                <w:rFonts w:eastAsia="Calibri" w:cstheme="minorHAnsi"/>
                <w:kern w:val="2"/>
                <w:lang w:eastAsia="es-ES"/>
              </w:rPr>
            </w:pPr>
            <w:r w:rsidRPr="00282546">
              <w:rPr>
                <w:rFonts w:eastAsia="Calibri" w:cstheme="minorHAnsi"/>
                <w:kern w:val="2"/>
                <w:lang w:eastAsia="es-ES"/>
              </w:rPr>
              <w:t>32.266,55</w:t>
            </w:r>
          </w:p>
        </w:tc>
        <w:tc>
          <w:tcPr>
            <w:tcW w:w="1148" w:type="dxa"/>
            <w:noWrap/>
            <w:tcMar>
              <w:top w:w="0" w:type="dxa"/>
              <w:left w:w="70" w:type="dxa"/>
              <w:bottom w:w="0" w:type="dxa"/>
              <w:right w:w="70" w:type="dxa"/>
            </w:tcMar>
            <w:vAlign w:val="center"/>
            <w:hideMark/>
          </w:tcPr>
          <w:p w:rsidR="00010D5B" w:rsidRPr="00282546" w:rsidRDefault="00010D5B" w:rsidP="003B5388">
            <w:pPr>
              <w:spacing w:before="20" w:after="40" w:line="240" w:lineRule="auto"/>
              <w:jc w:val="right"/>
              <w:rPr>
                <w:rFonts w:eastAsia="Calibri" w:cstheme="minorHAnsi"/>
                <w:kern w:val="2"/>
                <w:lang w:eastAsia="es-ES"/>
              </w:rPr>
            </w:pPr>
            <w:r w:rsidRPr="00282546">
              <w:rPr>
                <w:rFonts w:eastAsia="Calibri" w:cstheme="minorHAnsi"/>
                <w:kern w:val="2"/>
                <w:lang w:eastAsia="es-ES"/>
              </w:rPr>
              <w:t>30.019,58</w:t>
            </w:r>
          </w:p>
        </w:tc>
      </w:tr>
      <w:tr w:rsidR="00010D5B" w:rsidRPr="00AC3482" w:rsidTr="00010D5B">
        <w:trPr>
          <w:trHeight w:val="340"/>
          <w:jc w:val="center"/>
        </w:trPr>
        <w:tc>
          <w:tcPr>
            <w:tcW w:w="0" w:type="auto"/>
            <w:noWrap/>
            <w:tcMar>
              <w:top w:w="0" w:type="dxa"/>
              <w:left w:w="70" w:type="dxa"/>
              <w:bottom w:w="0" w:type="dxa"/>
              <w:right w:w="70" w:type="dxa"/>
            </w:tcMar>
            <w:vAlign w:val="center"/>
            <w:hideMark/>
          </w:tcPr>
          <w:p w:rsidR="00010D5B" w:rsidRPr="00282546" w:rsidRDefault="00010D5B" w:rsidP="003B5388">
            <w:pPr>
              <w:spacing w:before="20" w:after="40" w:line="240" w:lineRule="auto"/>
              <w:rPr>
                <w:rFonts w:eastAsia="Calibri" w:cstheme="minorHAnsi"/>
                <w:kern w:val="2"/>
                <w:lang w:eastAsia="es-ES"/>
              </w:rPr>
            </w:pPr>
            <w:r w:rsidRPr="00282546">
              <w:rPr>
                <w:rFonts w:cstheme="minorHAnsi"/>
                <w:kern w:val="2"/>
                <w:lang w:eastAsia="es-ES"/>
              </w:rPr>
              <w:t>Equipos para proceso de información</w:t>
            </w:r>
          </w:p>
        </w:tc>
        <w:tc>
          <w:tcPr>
            <w:tcW w:w="1193" w:type="dxa"/>
            <w:tcBorders>
              <w:top w:val="nil"/>
              <w:left w:val="nil"/>
              <w:bottom w:val="single" w:sz="8" w:space="0" w:color="auto"/>
              <w:right w:val="nil"/>
            </w:tcBorders>
            <w:noWrap/>
            <w:tcMar>
              <w:top w:w="0" w:type="dxa"/>
              <w:left w:w="70" w:type="dxa"/>
              <w:bottom w:w="0" w:type="dxa"/>
              <w:right w:w="70" w:type="dxa"/>
            </w:tcMar>
            <w:vAlign w:val="center"/>
          </w:tcPr>
          <w:p w:rsidR="00010D5B" w:rsidRPr="00282546" w:rsidRDefault="00010D5B" w:rsidP="003B5388">
            <w:pPr>
              <w:spacing w:before="20" w:after="40" w:line="240" w:lineRule="auto"/>
              <w:jc w:val="right"/>
              <w:rPr>
                <w:rFonts w:eastAsia="Calibri" w:cstheme="minorHAnsi"/>
                <w:kern w:val="2"/>
                <w:lang w:eastAsia="es-ES"/>
              </w:rPr>
            </w:pPr>
            <w:r w:rsidRPr="00282546">
              <w:rPr>
                <w:rFonts w:eastAsia="Calibri" w:cstheme="minorHAnsi"/>
                <w:kern w:val="2"/>
                <w:lang w:eastAsia="es-ES"/>
              </w:rPr>
              <w:t>99.175,91</w:t>
            </w:r>
          </w:p>
        </w:tc>
        <w:tc>
          <w:tcPr>
            <w:tcW w:w="1148" w:type="dxa"/>
            <w:tcBorders>
              <w:top w:val="nil"/>
              <w:left w:val="nil"/>
              <w:bottom w:val="single" w:sz="8" w:space="0" w:color="auto"/>
              <w:right w:val="nil"/>
            </w:tcBorders>
            <w:noWrap/>
            <w:tcMar>
              <w:top w:w="0" w:type="dxa"/>
              <w:left w:w="70" w:type="dxa"/>
              <w:bottom w:w="0" w:type="dxa"/>
              <w:right w:w="70" w:type="dxa"/>
            </w:tcMar>
            <w:vAlign w:val="center"/>
            <w:hideMark/>
          </w:tcPr>
          <w:p w:rsidR="00010D5B" w:rsidRPr="00282546" w:rsidRDefault="00010D5B" w:rsidP="003B5388">
            <w:pPr>
              <w:spacing w:before="20" w:after="40" w:line="240" w:lineRule="auto"/>
              <w:jc w:val="right"/>
              <w:rPr>
                <w:rFonts w:eastAsia="Calibri" w:cstheme="minorHAnsi"/>
                <w:kern w:val="2"/>
                <w:lang w:eastAsia="es-ES"/>
              </w:rPr>
            </w:pPr>
            <w:r w:rsidRPr="00282546">
              <w:rPr>
                <w:rFonts w:eastAsia="Calibri" w:cstheme="minorHAnsi"/>
                <w:kern w:val="2"/>
                <w:lang w:eastAsia="es-ES"/>
              </w:rPr>
              <w:t>96.035,73</w:t>
            </w:r>
          </w:p>
        </w:tc>
      </w:tr>
      <w:tr w:rsidR="00010D5B" w:rsidRPr="00AC3482" w:rsidTr="00010D5B">
        <w:trPr>
          <w:trHeight w:val="340"/>
          <w:jc w:val="center"/>
        </w:trPr>
        <w:tc>
          <w:tcPr>
            <w:tcW w:w="0" w:type="auto"/>
            <w:noWrap/>
            <w:tcMar>
              <w:top w:w="0" w:type="dxa"/>
              <w:left w:w="70" w:type="dxa"/>
              <w:bottom w:w="0" w:type="dxa"/>
              <w:right w:w="70" w:type="dxa"/>
            </w:tcMar>
            <w:vAlign w:val="center"/>
            <w:hideMark/>
          </w:tcPr>
          <w:p w:rsidR="00010D5B" w:rsidRPr="00AC3482" w:rsidRDefault="00010D5B" w:rsidP="003B5388">
            <w:pPr>
              <w:spacing w:before="20" w:after="40" w:line="240" w:lineRule="auto"/>
              <w:rPr>
                <w:rFonts w:cstheme="minorHAnsi"/>
                <w:kern w:val="2"/>
                <w:sz w:val="18"/>
                <w:szCs w:val="18"/>
                <w:lang w:eastAsia="es-ES"/>
              </w:rPr>
            </w:pPr>
          </w:p>
        </w:tc>
        <w:tc>
          <w:tcPr>
            <w:tcW w:w="1193" w:type="dxa"/>
            <w:noWrap/>
            <w:tcMar>
              <w:top w:w="0" w:type="dxa"/>
              <w:left w:w="70" w:type="dxa"/>
              <w:bottom w:w="0" w:type="dxa"/>
              <w:right w:w="70" w:type="dxa"/>
            </w:tcMar>
            <w:vAlign w:val="center"/>
          </w:tcPr>
          <w:p w:rsidR="00010D5B" w:rsidRPr="00282546" w:rsidRDefault="00010D5B" w:rsidP="003B5388">
            <w:pPr>
              <w:spacing w:before="20" w:after="40" w:line="240" w:lineRule="auto"/>
              <w:jc w:val="right"/>
              <w:rPr>
                <w:rFonts w:eastAsia="Calibri" w:cstheme="minorHAnsi"/>
                <w:b/>
                <w:bCs/>
                <w:kern w:val="2"/>
                <w:sz w:val="24"/>
                <w:szCs w:val="24"/>
                <w:lang w:eastAsia="es-ES"/>
              </w:rPr>
            </w:pPr>
            <w:r w:rsidRPr="00282546">
              <w:rPr>
                <w:rFonts w:eastAsia="Calibri" w:cstheme="minorHAnsi"/>
                <w:b/>
                <w:bCs/>
                <w:kern w:val="2"/>
                <w:sz w:val="24"/>
                <w:szCs w:val="24"/>
                <w:lang w:eastAsia="es-ES"/>
              </w:rPr>
              <w:t>349.441,77</w:t>
            </w:r>
          </w:p>
        </w:tc>
        <w:tc>
          <w:tcPr>
            <w:tcW w:w="1148" w:type="dxa"/>
            <w:noWrap/>
            <w:tcMar>
              <w:top w:w="0" w:type="dxa"/>
              <w:left w:w="70" w:type="dxa"/>
              <w:bottom w:w="0" w:type="dxa"/>
              <w:right w:w="70" w:type="dxa"/>
            </w:tcMar>
            <w:vAlign w:val="center"/>
            <w:hideMark/>
          </w:tcPr>
          <w:p w:rsidR="00010D5B" w:rsidRPr="00282546" w:rsidRDefault="00010D5B" w:rsidP="003B5388">
            <w:pPr>
              <w:spacing w:before="20" w:after="40" w:line="240" w:lineRule="auto"/>
              <w:jc w:val="right"/>
              <w:rPr>
                <w:rFonts w:eastAsia="Calibri" w:cstheme="minorHAnsi"/>
                <w:b/>
                <w:bCs/>
                <w:kern w:val="2"/>
                <w:sz w:val="24"/>
                <w:szCs w:val="24"/>
                <w:lang w:eastAsia="es-ES"/>
              </w:rPr>
            </w:pPr>
            <w:r w:rsidRPr="00282546">
              <w:rPr>
                <w:rFonts w:eastAsia="Calibri" w:cstheme="minorHAnsi"/>
                <w:b/>
                <w:bCs/>
                <w:kern w:val="2"/>
                <w:sz w:val="24"/>
                <w:szCs w:val="24"/>
                <w:lang w:eastAsia="es-ES"/>
              </w:rPr>
              <w:t>338.021,53</w:t>
            </w:r>
          </w:p>
        </w:tc>
      </w:tr>
    </w:tbl>
    <w:p w:rsidR="00010D5B" w:rsidRDefault="00010D5B" w:rsidP="00010D5B">
      <w:pPr>
        <w:pStyle w:val="Prrafodelista"/>
        <w:suppressAutoHyphens/>
        <w:spacing w:after="100"/>
        <w:ind w:left="284" w:right="-136"/>
        <w:jc w:val="both"/>
        <w:rPr>
          <w:rFonts w:cstheme="minorHAnsi"/>
          <w:sz w:val="20"/>
        </w:rPr>
      </w:pPr>
      <w:bookmarkStart w:id="30" w:name="OLE_LINK293"/>
      <w:bookmarkStart w:id="31" w:name="OLE_LINK294"/>
      <w:bookmarkStart w:id="32" w:name="OLE_LINK295"/>
      <w:bookmarkEnd w:id="28"/>
      <w:bookmarkEnd w:id="29"/>
    </w:p>
    <w:p w:rsidR="00010D5B" w:rsidRPr="00EE2F90" w:rsidRDefault="006236F6" w:rsidP="008360AE">
      <w:pPr>
        <w:pStyle w:val="Prrafodelista"/>
        <w:widowControl w:val="0"/>
        <w:numPr>
          <w:ilvl w:val="0"/>
          <w:numId w:val="5"/>
        </w:numPr>
        <w:suppressAutoHyphens/>
        <w:overflowPunct w:val="0"/>
        <w:spacing w:after="100"/>
        <w:ind w:left="284" w:right="-136" w:hanging="284"/>
        <w:jc w:val="both"/>
        <w:rPr>
          <w:rFonts w:cstheme="minorHAnsi"/>
          <w:szCs w:val="24"/>
        </w:rPr>
      </w:pPr>
      <w:r w:rsidRPr="00EE2F90">
        <w:rPr>
          <w:rFonts w:cstheme="minorHAnsi"/>
          <w:szCs w:val="24"/>
        </w:rPr>
        <w:t xml:space="preserve">Como consecuencia de una avería imprevista, se hizo necesario sustituir el equipo de aire acondicionado ubicado en el cuarto de servidores. </w:t>
      </w:r>
      <w:r w:rsidR="00282546" w:rsidRPr="00EE2F90">
        <w:rPr>
          <w:rFonts w:cstheme="minorHAnsi"/>
          <w:szCs w:val="24"/>
        </w:rPr>
        <w:t>Debido a que</w:t>
      </w:r>
      <w:r w:rsidRPr="00EE2F90">
        <w:rPr>
          <w:rFonts w:cstheme="minorHAnsi"/>
          <w:szCs w:val="24"/>
        </w:rPr>
        <w:t xml:space="preserve"> dicho equipo no se encontraba en período de garantía, </w:t>
      </w:r>
      <w:r w:rsidR="00010D5B" w:rsidRPr="00EE2F90">
        <w:rPr>
          <w:rFonts w:cstheme="minorHAnsi"/>
          <w:szCs w:val="24"/>
        </w:rPr>
        <w:t>se</w:t>
      </w:r>
      <w:r w:rsidR="00282546" w:rsidRPr="00EE2F90">
        <w:rPr>
          <w:rFonts w:cstheme="minorHAnsi"/>
          <w:szCs w:val="24"/>
        </w:rPr>
        <w:t xml:space="preserve"> han obtenido pérdidas </w:t>
      </w:r>
      <w:r w:rsidR="00010D5B" w:rsidRPr="00EE2F90">
        <w:rPr>
          <w:rFonts w:cstheme="minorHAnsi"/>
          <w:szCs w:val="24"/>
        </w:rPr>
        <w:t>por valor de 1.102,85 euros. Dicha cantidad ha sido registrada en la cuenta de pérdidas y ganancias. En el ejercicio 2018 se obtuvieron pérdidas por bajas d</w:t>
      </w:r>
      <w:r w:rsidR="00282546" w:rsidRPr="00EE2F90">
        <w:rPr>
          <w:rFonts w:cstheme="minorHAnsi"/>
          <w:szCs w:val="24"/>
        </w:rPr>
        <w:t>e inmovilizado por 399,01 euros.</w:t>
      </w:r>
    </w:p>
    <w:p w:rsidR="002835E6" w:rsidRPr="00EE2F90" w:rsidRDefault="002835E6" w:rsidP="002835E6">
      <w:pPr>
        <w:pStyle w:val="Prrafodelista"/>
        <w:widowControl w:val="0"/>
        <w:suppressAutoHyphens/>
        <w:overflowPunct w:val="0"/>
        <w:spacing w:after="100"/>
        <w:ind w:left="284" w:right="-136"/>
        <w:jc w:val="both"/>
        <w:rPr>
          <w:rFonts w:cstheme="minorHAnsi"/>
          <w:szCs w:val="24"/>
        </w:rPr>
      </w:pPr>
    </w:p>
    <w:p w:rsidR="00010D5B" w:rsidRPr="00EE2F90" w:rsidRDefault="00010D5B" w:rsidP="008360AE">
      <w:pPr>
        <w:pStyle w:val="Prrafodelista"/>
        <w:widowControl w:val="0"/>
        <w:numPr>
          <w:ilvl w:val="0"/>
          <w:numId w:val="5"/>
        </w:numPr>
        <w:suppressAutoHyphens/>
        <w:overflowPunct w:val="0"/>
        <w:spacing w:after="100"/>
        <w:ind w:left="284" w:right="-136" w:hanging="284"/>
        <w:jc w:val="both"/>
        <w:rPr>
          <w:rFonts w:cstheme="minorHAnsi"/>
          <w:szCs w:val="24"/>
        </w:rPr>
      </w:pPr>
      <w:r w:rsidRPr="00EE2F90">
        <w:rPr>
          <w:rFonts w:cstheme="minorHAnsi"/>
          <w:szCs w:val="24"/>
        </w:rPr>
        <w:t>La corporación tiene adecuadamente cubiertos los riesgos de incendio y robo.</w:t>
      </w:r>
      <w:bookmarkEnd w:id="30"/>
      <w:bookmarkEnd w:id="31"/>
      <w:bookmarkEnd w:id="32"/>
    </w:p>
    <w:p w:rsidR="002835E6" w:rsidRPr="00EE2F90" w:rsidRDefault="002835E6" w:rsidP="002835E6">
      <w:pPr>
        <w:pStyle w:val="Prrafodelista"/>
        <w:widowControl w:val="0"/>
        <w:suppressAutoHyphens/>
        <w:overflowPunct w:val="0"/>
        <w:spacing w:after="100"/>
        <w:ind w:left="284" w:right="-136"/>
        <w:jc w:val="both"/>
        <w:rPr>
          <w:rFonts w:cstheme="minorHAnsi"/>
          <w:szCs w:val="24"/>
        </w:rPr>
      </w:pPr>
    </w:p>
    <w:p w:rsidR="00010D5B" w:rsidRPr="00EE2F90" w:rsidRDefault="00010D5B" w:rsidP="008360AE">
      <w:pPr>
        <w:pStyle w:val="Prrafodelista"/>
        <w:widowControl w:val="0"/>
        <w:numPr>
          <w:ilvl w:val="0"/>
          <w:numId w:val="5"/>
        </w:numPr>
        <w:suppressAutoHyphens/>
        <w:overflowPunct w:val="0"/>
        <w:spacing w:after="100"/>
        <w:ind w:left="284" w:right="-136" w:hanging="284"/>
        <w:jc w:val="both"/>
        <w:rPr>
          <w:rFonts w:cstheme="minorHAnsi"/>
          <w:szCs w:val="24"/>
        </w:rPr>
      </w:pPr>
      <w:r w:rsidRPr="00EE2F90">
        <w:rPr>
          <w:rFonts w:cstheme="minorHAnsi"/>
          <w:kern w:val="22"/>
          <w:szCs w:val="24"/>
        </w:rPr>
        <w:t>Se detallan los bienes de inmovilizado que han causado baja en el inventario antes de la finalización de su vida útil:</w:t>
      </w:r>
    </w:p>
    <w:p w:rsidR="00282546" w:rsidRPr="00282546" w:rsidRDefault="00282546" w:rsidP="002835E6">
      <w:pPr>
        <w:pStyle w:val="Prrafodelista"/>
        <w:widowControl w:val="0"/>
        <w:suppressAutoHyphens/>
        <w:overflowPunct w:val="0"/>
        <w:spacing w:after="100"/>
        <w:ind w:left="284" w:right="-136"/>
        <w:jc w:val="both"/>
        <w:rPr>
          <w:rFonts w:cstheme="minorHAnsi"/>
          <w:sz w:val="24"/>
          <w:szCs w:val="24"/>
        </w:rPr>
      </w:pPr>
    </w:p>
    <w:tbl>
      <w:tblPr>
        <w:tblW w:w="0" w:type="auto"/>
        <w:jc w:val="center"/>
        <w:tblCellMar>
          <w:left w:w="70" w:type="dxa"/>
          <w:right w:w="70" w:type="dxa"/>
        </w:tblCellMar>
        <w:tblLook w:val="04A0" w:firstRow="1" w:lastRow="0" w:firstColumn="1" w:lastColumn="0" w:noHBand="0" w:noVBand="1"/>
      </w:tblPr>
      <w:tblGrid>
        <w:gridCol w:w="3235"/>
        <w:gridCol w:w="1320"/>
        <w:gridCol w:w="1320"/>
      </w:tblGrid>
      <w:tr w:rsidR="00010D5B" w:rsidRPr="00282546" w:rsidTr="00282546">
        <w:trPr>
          <w:trHeight w:val="283"/>
          <w:jc w:val="center"/>
        </w:trPr>
        <w:tc>
          <w:tcPr>
            <w:tcW w:w="0" w:type="auto"/>
            <w:tcBorders>
              <w:top w:val="nil"/>
              <w:left w:val="nil"/>
              <w:bottom w:val="nil"/>
              <w:right w:val="nil"/>
            </w:tcBorders>
            <w:shd w:val="clear" w:color="auto" w:fill="auto"/>
            <w:vAlign w:val="center"/>
            <w:hideMark/>
          </w:tcPr>
          <w:p w:rsidR="00010D5B" w:rsidRPr="009E229F" w:rsidRDefault="00010D5B" w:rsidP="00282546">
            <w:pPr>
              <w:spacing w:before="20" w:after="40" w:line="240" w:lineRule="auto"/>
              <w:rPr>
                <w:rFonts w:cstheme="minorHAnsi"/>
                <w:b/>
                <w:bCs/>
                <w:sz w:val="20"/>
                <w:szCs w:val="20"/>
                <w:lang w:eastAsia="es-ES"/>
              </w:rPr>
            </w:pPr>
          </w:p>
        </w:tc>
        <w:tc>
          <w:tcPr>
            <w:tcW w:w="0" w:type="auto"/>
            <w:tcBorders>
              <w:top w:val="nil"/>
              <w:left w:val="nil"/>
              <w:right w:val="single" w:sz="4" w:space="0" w:color="FFFFFF" w:themeColor="background1"/>
            </w:tcBorders>
            <w:shd w:val="clear" w:color="auto" w:fill="808080" w:themeFill="background1" w:themeFillShade="80"/>
            <w:vAlign w:val="center"/>
            <w:hideMark/>
          </w:tcPr>
          <w:p w:rsidR="00010D5B" w:rsidRPr="00282546" w:rsidRDefault="00010D5B" w:rsidP="00282546">
            <w:pPr>
              <w:spacing w:before="20" w:after="40" w:line="240" w:lineRule="auto"/>
              <w:jc w:val="center"/>
              <w:rPr>
                <w:rFonts w:cstheme="minorHAnsi"/>
                <w:b/>
                <w:bCs/>
                <w:color w:val="FFFFFF" w:themeColor="background1"/>
                <w:sz w:val="24"/>
                <w:szCs w:val="24"/>
                <w:lang w:eastAsia="es-ES"/>
              </w:rPr>
            </w:pPr>
            <w:r w:rsidRPr="00282546">
              <w:rPr>
                <w:rFonts w:cstheme="minorHAnsi"/>
                <w:b/>
                <w:bCs/>
                <w:color w:val="FFFFFF" w:themeColor="background1"/>
                <w:sz w:val="24"/>
                <w:szCs w:val="24"/>
                <w:lang w:eastAsia="es-ES"/>
              </w:rPr>
              <w:t>31/12/2019</w:t>
            </w:r>
          </w:p>
        </w:tc>
        <w:tc>
          <w:tcPr>
            <w:tcW w:w="0" w:type="auto"/>
            <w:tcBorders>
              <w:top w:val="nil"/>
              <w:left w:val="single" w:sz="4" w:space="0" w:color="FFFFFF" w:themeColor="background1"/>
              <w:right w:val="nil"/>
            </w:tcBorders>
            <w:shd w:val="clear" w:color="auto" w:fill="808080" w:themeFill="background1" w:themeFillShade="80"/>
            <w:vAlign w:val="center"/>
            <w:hideMark/>
          </w:tcPr>
          <w:p w:rsidR="00010D5B" w:rsidRPr="00282546" w:rsidRDefault="00010D5B" w:rsidP="00282546">
            <w:pPr>
              <w:spacing w:before="20" w:after="40" w:line="240" w:lineRule="auto"/>
              <w:jc w:val="center"/>
              <w:rPr>
                <w:rFonts w:cstheme="minorHAnsi"/>
                <w:b/>
                <w:bCs/>
                <w:color w:val="FFFFFF" w:themeColor="background1"/>
                <w:sz w:val="24"/>
                <w:szCs w:val="24"/>
                <w:lang w:eastAsia="es-ES"/>
              </w:rPr>
            </w:pPr>
            <w:r w:rsidRPr="00282546">
              <w:rPr>
                <w:rFonts w:cstheme="minorHAnsi"/>
                <w:b/>
                <w:bCs/>
                <w:color w:val="FFFFFF" w:themeColor="background1"/>
                <w:sz w:val="24"/>
                <w:szCs w:val="24"/>
                <w:lang w:eastAsia="es-ES"/>
              </w:rPr>
              <w:t>31/12/2018</w:t>
            </w:r>
          </w:p>
        </w:tc>
      </w:tr>
      <w:tr w:rsidR="00010D5B" w:rsidRPr="009E229F" w:rsidTr="00282546">
        <w:trPr>
          <w:trHeight w:val="283"/>
          <w:jc w:val="center"/>
        </w:trPr>
        <w:tc>
          <w:tcPr>
            <w:tcW w:w="0" w:type="auto"/>
            <w:tcBorders>
              <w:top w:val="nil"/>
              <w:left w:val="nil"/>
              <w:bottom w:val="nil"/>
              <w:right w:val="nil"/>
            </w:tcBorders>
            <w:shd w:val="clear" w:color="auto" w:fill="auto"/>
            <w:vAlign w:val="center"/>
            <w:hideMark/>
          </w:tcPr>
          <w:p w:rsidR="00010D5B" w:rsidRPr="00282546" w:rsidRDefault="00010D5B" w:rsidP="00282546">
            <w:pPr>
              <w:spacing w:before="20" w:after="40" w:line="240" w:lineRule="auto"/>
              <w:rPr>
                <w:rFonts w:cstheme="minorHAnsi"/>
                <w:lang w:eastAsia="es-ES"/>
              </w:rPr>
            </w:pPr>
            <w:r w:rsidRPr="00282546">
              <w:rPr>
                <w:rFonts w:cstheme="minorHAnsi"/>
                <w:lang w:eastAsia="es-ES"/>
              </w:rPr>
              <w:t>Aire acondicionado sala servidores</w:t>
            </w:r>
          </w:p>
        </w:tc>
        <w:tc>
          <w:tcPr>
            <w:tcW w:w="0" w:type="auto"/>
            <w:tcBorders>
              <w:left w:val="nil"/>
              <w:right w:val="nil"/>
            </w:tcBorders>
            <w:shd w:val="clear" w:color="auto" w:fill="auto"/>
            <w:vAlign w:val="center"/>
            <w:hideMark/>
          </w:tcPr>
          <w:p w:rsidR="00010D5B" w:rsidRPr="00282546" w:rsidRDefault="00010D5B" w:rsidP="00282546">
            <w:pPr>
              <w:spacing w:before="20" w:after="40" w:line="240" w:lineRule="auto"/>
              <w:jc w:val="right"/>
              <w:rPr>
                <w:rFonts w:cstheme="minorHAnsi"/>
                <w:lang w:eastAsia="es-ES"/>
              </w:rPr>
            </w:pPr>
            <w:r w:rsidRPr="00282546">
              <w:rPr>
                <w:rFonts w:cstheme="minorHAnsi"/>
                <w:lang w:eastAsia="es-ES"/>
              </w:rPr>
              <w:t>1.102,85</w:t>
            </w:r>
          </w:p>
        </w:tc>
        <w:tc>
          <w:tcPr>
            <w:tcW w:w="0" w:type="auto"/>
            <w:tcBorders>
              <w:left w:val="nil"/>
              <w:right w:val="nil"/>
            </w:tcBorders>
            <w:shd w:val="clear" w:color="auto" w:fill="auto"/>
            <w:vAlign w:val="center"/>
          </w:tcPr>
          <w:p w:rsidR="00010D5B" w:rsidRPr="00282546" w:rsidRDefault="00010D5B" w:rsidP="00282546">
            <w:pPr>
              <w:spacing w:before="20" w:after="40" w:line="240" w:lineRule="auto"/>
              <w:jc w:val="right"/>
              <w:rPr>
                <w:rFonts w:cstheme="minorHAnsi"/>
                <w:lang w:eastAsia="es-ES"/>
              </w:rPr>
            </w:pPr>
            <w:r w:rsidRPr="00282546">
              <w:rPr>
                <w:rFonts w:cstheme="minorHAnsi"/>
                <w:lang w:eastAsia="es-ES"/>
              </w:rPr>
              <w:t>0,00</w:t>
            </w:r>
          </w:p>
        </w:tc>
      </w:tr>
      <w:tr w:rsidR="00010D5B" w:rsidRPr="009E229F" w:rsidTr="00282546">
        <w:trPr>
          <w:trHeight w:val="283"/>
          <w:jc w:val="center"/>
        </w:trPr>
        <w:tc>
          <w:tcPr>
            <w:tcW w:w="0" w:type="auto"/>
            <w:tcBorders>
              <w:top w:val="nil"/>
              <w:left w:val="nil"/>
              <w:bottom w:val="nil"/>
              <w:right w:val="nil"/>
            </w:tcBorders>
            <w:shd w:val="clear" w:color="auto" w:fill="auto"/>
            <w:vAlign w:val="center"/>
            <w:hideMark/>
          </w:tcPr>
          <w:p w:rsidR="00010D5B" w:rsidRPr="00282546" w:rsidRDefault="00010D5B" w:rsidP="00282546">
            <w:pPr>
              <w:spacing w:before="20" w:after="40" w:line="240" w:lineRule="auto"/>
              <w:rPr>
                <w:rFonts w:cstheme="minorHAnsi"/>
                <w:lang w:eastAsia="es-ES"/>
              </w:rPr>
            </w:pPr>
            <w:r w:rsidRPr="00282546">
              <w:rPr>
                <w:rFonts w:cstheme="minorHAnsi"/>
                <w:lang w:eastAsia="es-ES"/>
              </w:rPr>
              <w:t>Teléfono móvil</w:t>
            </w:r>
          </w:p>
        </w:tc>
        <w:tc>
          <w:tcPr>
            <w:tcW w:w="0" w:type="auto"/>
            <w:tcBorders>
              <w:top w:val="nil"/>
              <w:left w:val="nil"/>
              <w:bottom w:val="single" w:sz="4" w:space="0" w:color="FFFFFF" w:themeColor="background1"/>
              <w:right w:val="nil"/>
            </w:tcBorders>
            <w:shd w:val="clear" w:color="auto" w:fill="auto"/>
            <w:vAlign w:val="center"/>
            <w:hideMark/>
          </w:tcPr>
          <w:p w:rsidR="00010D5B" w:rsidRPr="00282546" w:rsidRDefault="00010D5B" w:rsidP="00282546">
            <w:pPr>
              <w:spacing w:before="20" w:after="40" w:line="240" w:lineRule="auto"/>
              <w:jc w:val="right"/>
              <w:rPr>
                <w:rFonts w:cstheme="minorHAnsi"/>
                <w:lang w:eastAsia="es-ES"/>
              </w:rPr>
            </w:pPr>
            <w:r w:rsidRPr="00282546">
              <w:rPr>
                <w:rFonts w:cstheme="minorHAnsi"/>
                <w:lang w:eastAsia="es-ES"/>
              </w:rPr>
              <w:t>0,00</w:t>
            </w:r>
          </w:p>
        </w:tc>
        <w:tc>
          <w:tcPr>
            <w:tcW w:w="0" w:type="auto"/>
            <w:tcBorders>
              <w:top w:val="nil"/>
              <w:left w:val="nil"/>
              <w:bottom w:val="single" w:sz="4" w:space="0" w:color="FFFFFF" w:themeColor="background1"/>
              <w:right w:val="nil"/>
            </w:tcBorders>
            <w:shd w:val="clear" w:color="auto" w:fill="auto"/>
            <w:vAlign w:val="center"/>
            <w:hideMark/>
          </w:tcPr>
          <w:p w:rsidR="00010D5B" w:rsidRPr="00282546" w:rsidRDefault="00010D5B" w:rsidP="00282546">
            <w:pPr>
              <w:spacing w:before="20" w:after="40" w:line="240" w:lineRule="auto"/>
              <w:jc w:val="right"/>
              <w:rPr>
                <w:rFonts w:cstheme="minorHAnsi"/>
                <w:lang w:eastAsia="es-ES"/>
              </w:rPr>
            </w:pPr>
            <w:r w:rsidRPr="00282546">
              <w:rPr>
                <w:rFonts w:cstheme="minorHAnsi"/>
                <w:lang w:eastAsia="es-ES"/>
              </w:rPr>
              <w:t>399,01</w:t>
            </w:r>
          </w:p>
        </w:tc>
      </w:tr>
    </w:tbl>
    <w:p w:rsidR="00010D5B" w:rsidRPr="009E229F" w:rsidRDefault="00010D5B" w:rsidP="00010D5B">
      <w:pPr>
        <w:pStyle w:val="Prrafodelista"/>
        <w:suppressAutoHyphens/>
        <w:spacing w:line="360" w:lineRule="auto"/>
        <w:ind w:left="284" w:right="-134"/>
        <w:jc w:val="both"/>
        <w:rPr>
          <w:rFonts w:cstheme="minorHAnsi"/>
        </w:rPr>
      </w:pPr>
    </w:p>
    <w:p w:rsidR="00282546" w:rsidRDefault="00282546">
      <w:pPr>
        <w:rPr>
          <w:rFonts w:cstheme="minorHAnsi"/>
          <w:b/>
          <w:sz w:val="24"/>
          <w:szCs w:val="24"/>
        </w:rPr>
      </w:pPr>
      <w:r>
        <w:rPr>
          <w:rFonts w:cstheme="minorHAnsi"/>
          <w:b/>
          <w:sz w:val="24"/>
          <w:szCs w:val="24"/>
        </w:rPr>
        <w:br w:type="page"/>
      </w:r>
    </w:p>
    <w:p w:rsidR="00010D5B" w:rsidRPr="009E229F" w:rsidRDefault="00010D5B" w:rsidP="00010D5B">
      <w:pPr>
        <w:spacing w:line="360" w:lineRule="auto"/>
        <w:ind w:right="-134"/>
        <w:jc w:val="both"/>
        <w:rPr>
          <w:rFonts w:cstheme="minorHAnsi"/>
          <w:b/>
          <w:sz w:val="24"/>
          <w:szCs w:val="24"/>
        </w:rPr>
      </w:pPr>
    </w:p>
    <w:p w:rsidR="00010D5B" w:rsidRPr="00400EE3" w:rsidRDefault="00400EE3" w:rsidP="00010D5B">
      <w:pPr>
        <w:spacing w:line="360" w:lineRule="auto"/>
        <w:ind w:right="-134"/>
        <w:jc w:val="both"/>
        <w:rPr>
          <w:rFonts w:cstheme="minorHAnsi"/>
          <w:b/>
          <w:sz w:val="26"/>
          <w:szCs w:val="26"/>
        </w:rPr>
      </w:pPr>
      <w:r w:rsidRPr="00400EE3">
        <w:rPr>
          <w:rFonts w:cstheme="minorHAnsi"/>
          <w:b/>
          <w:kern w:val="22"/>
          <w:sz w:val="26"/>
          <w:szCs w:val="26"/>
        </w:rPr>
        <w:t xml:space="preserve">II.1.7.3 </w:t>
      </w:r>
      <w:r w:rsidR="00010D5B" w:rsidRPr="00400EE3">
        <w:rPr>
          <w:rFonts w:cstheme="minorHAnsi"/>
          <w:b/>
          <w:sz w:val="26"/>
          <w:szCs w:val="26"/>
        </w:rPr>
        <w:t xml:space="preserve">Inversiones inmobiliarias </w:t>
      </w:r>
    </w:p>
    <w:tbl>
      <w:tblPr>
        <w:tblW w:w="0" w:type="auto"/>
        <w:jc w:val="center"/>
        <w:tblCellMar>
          <w:left w:w="70" w:type="dxa"/>
          <w:right w:w="70" w:type="dxa"/>
        </w:tblCellMar>
        <w:tblLook w:val="04A0" w:firstRow="1" w:lastRow="0" w:firstColumn="1" w:lastColumn="0" w:noHBand="0" w:noVBand="1"/>
      </w:tblPr>
      <w:tblGrid>
        <w:gridCol w:w="2052"/>
        <w:gridCol w:w="1025"/>
        <w:gridCol w:w="880"/>
        <w:gridCol w:w="880"/>
        <w:gridCol w:w="1025"/>
        <w:gridCol w:w="880"/>
        <w:gridCol w:w="880"/>
        <w:gridCol w:w="1025"/>
      </w:tblGrid>
      <w:tr w:rsidR="00010D5B" w:rsidRPr="0030508B" w:rsidTr="00010D5B">
        <w:trPr>
          <w:trHeight w:val="283"/>
          <w:jc w:val="center"/>
        </w:trPr>
        <w:tc>
          <w:tcPr>
            <w:tcW w:w="0" w:type="auto"/>
            <w:tcBorders>
              <w:top w:val="nil"/>
              <w:left w:val="nil"/>
              <w:bottom w:val="nil"/>
              <w:right w:val="single" w:sz="12" w:space="0" w:color="FFFFFF" w:themeColor="background1"/>
            </w:tcBorders>
            <w:shd w:val="clear" w:color="auto" w:fill="808080" w:themeFill="background1" w:themeFillShade="80"/>
            <w:vAlign w:val="center"/>
            <w:hideMark/>
          </w:tcPr>
          <w:p w:rsidR="00010D5B" w:rsidRPr="0030508B" w:rsidRDefault="00010D5B" w:rsidP="0030508B">
            <w:pPr>
              <w:spacing w:before="20" w:after="20" w:line="240" w:lineRule="auto"/>
              <w:rPr>
                <w:rFonts w:cstheme="minorHAnsi"/>
                <w:b/>
                <w:bCs/>
                <w:color w:val="FFFFFF" w:themeColor="background1"/>
                <w:sz w:val="18"/>
                <w:szCs w:val="18"/>
                <w:lang w:eastAsia="es-ES"/>
              </w:rPr>
            </w:pPr>
            <w:bookmarkStart w:id="33" w:name="_Hlk1671372"/>
            <w:r w:rsidRPr="0030508B">
              <w:rPr>
                <w:rFonts w:cstheme="minorHAnsi"/>
                <w:b/>
                <w:bCs/>
                <w:color w:val="FFFFFF" w:themeColor="background1"/>
                <w:sz w:val="18"/>
                <w:szCs w:val="18"/>
                <w:lang w:eastAsia="es-ES"/>
              </w:rPr>
              <w:t>Inversión Inmobiliaria</w:t>
            </w:r>
          </w:p>
        </w:tc>
        <w:tc>
          <w:tcPr>
            <w:tcW w:w="0" w:type="auto"/>
            <w:tcBorders>
              <w:top w:val="nil"/>
              <w:left w:val="single" w:sz="12" w:space="0" w:color="FFFFFF" w:themeColor="background1"/>
              <w:right w:val="single" w:sz="12" w:space="0" w:color="FFFFFF" w:themeColor="background1"/>
            </w:tcBorders>
            <w:shd w:val="clear" w:color="auto" w:fill="808080" w:themeFill="background1" w:themeFillShade="80"/>
            <w:vAlign w:val="center"/>
            <w:hideMark/>
          </w:tcPr>
          <w:p w:rsidR="00010D5B" w:rsidRPr="0030508B" w:rsidRDefault="00010D5B" w:rsidP="0030508B">
            <w:pPr>
              <w:spacing w:before="20" w:after="20" w:line="240" w:lineRule="auto"/>
              <w:jc w:val="center"/>
              <w:rPr>
                <w:rFonts w:cstheme="minorHAnsi"/>
                <w:b/>
                <w:bCs/>
                <w:color w:val="FFFFFF" w:themeColor="background1"/>
                <w:sz w:val="18"/>
                <w:szCs w:val="18"/>
                <w:lang w:eastAsia="es-ES"/>
              </w:rPr>
            </w:pPr>
            <w:r w:rsidRPr="0030508B">
              <w:rPr>
                <w:rFonts w:cstheme="minorHAnsi"/>
                <w:b/>
                <w:bCs/>
                <w:color w:val="FFFFFF" w:themeColor="background1"/>
                <w:sz w:val="18"/>
                <w:szCs w:val="18"/>
                <w:lang w:eastAsia="es-ES"/>
              </w:rPr>
              <w:t>31/12/2017</w:t>
            </w:r>
          </w:p>
        </w:tc>
        <w:tc>
          <w:tcPr>
            <w:tcW w:w="0" w:type="auto"/>
            <w:tcBorders>
              <w:top w:val="nil"/>
              <w:left w:val="single" w:sz="12" w:space="0" w:color="FFFFFF" w:themeColor="background1"/>
              <w:right w:val="single" w:sz="12" w:space="0" w:color="FFFFFF" w:themeColor="background1"/>
            </w:tcBorders>
            <w:shd w:val="clear" w:color="auto" w:fill="808080" w:themeFill="background1" w:themeFillShade="80"/>
            <w:vAlign w:val="center"/>
            <w:hideMark/>
          </w:tcPr>
          <w:p w:rsidR="00010D5B" w:rsidRPr="0030508B" w:rsidRDefault="00010D5B" w:rsidP="0030508B">
            <w:pPr>
              <w:spacing w:before="20" w:after="20" w:line="240" w:lineRule="auto"/>
              <w:jc w:val="center"/>
              <w:rPr>
                <w:rFonts w:cstheme="minorHAnsi"/>
                <w:b/>
                <w:bCs/>
                <w:color w:val="FFFFFF" w:themeColor="background1"/>
                <w:sz w:val="18"/>
                <w:szCs w:val="18"/>
                <w:lang w:eastAsia="es-ES"/>
              </w:rPr>
            </w:pPr>
            <w:r w:rsidRPr="0030508B">
              <w:rPr>
                <w:rFonts w:cstheme="minorHAnsi"/>
                <w:b/>
                <w:bCs/>
                <w:color w:val="FFFFFF" w:themeColor="background1"/>
                <w:sz w:val="18"/>
                <w:szCs w:val="18"/>
                <w:lang w:eastAsia="es-ES"/>
              </w:rPr>
              <w:t>Altas/</w:t>
            </w:r>
          </w:p>
          <w:p w:rsidR="00010D5B" w:rsidRPr="0030508B" w:rsidRDefault="00010D5B" w:rsidP="0030508B">
            <w:pPr>
              <w:spacing w:before="20" w:after="20" w:line="240" w:lineRule="auto"/>
              <w:jc w:val="center"/>
              <w:rPr>
                <w:rFonts w:cstheme="minorHAnsi"/>
                <w:b/>
                <w:bCs/>
                <w:color w:val="FFFFFF" w:themeColor="background1"/>
                <w:sz w:val="18"/>
                <w:szCs w:val="18"/>
                <w:lang w:eastAsia="es-ES"/>
              </w:rPr>
            </w:pPr>
            <w:r w:rsidRPr="0030508B">
              <w:rPr>
                <w:rFonts w:cstheme="minorHAnsi"/>
                <w:b/>
                <w:bCs/>
                <w:color w:val="FFFFFF" w:themeColor="background1"/>
                <w:sz w:val="18"/>
                <w:szCs w:val="18"/>
                <w:lang w:eastAsia="es-ES"/>
              </w:rPr>
              <w:t>Traspasos</w:t>
            </w:r>
          </w:p>
        </w:tc>
        <w:tc>
          <w:tcPr>
            <w:tcW w:w="0" w:type="auto"/>
            <w:tcBorders>
              <w:top w:val="nil"/>
              <w:left w:val="single" w:sz="12" w:space="0" w:color="FFFFFF" w:themeColor="background1"/>
              <w:right w:val="single" w:sz="12" w:space="0" w:color="FFFFFF" w:themeColor="background1"/>
            </w:tcBorders>
            <w:shd w:val="clear" w:color="auto" w:fill="808080" w:themeFill="background1" w:themeFillShade="80"/>
            <w:vAlign w:val="center"/>
            <w:hideMark/>
          </w:tcPr>
          <w:p w:rsidR="00010D5B" w:rsidRPr="0030508B" w:rsidRDefault="00010D5B" w:rsidP="0030508B">
            <w:pPr>
              <w:spacing w:before="20" w:after="20" w:line="240" w:lineRule="auto"/>
              <w:jc w:val="center"/>
              <w:rPr>
                <w:rFonts w:cstheme="minorHAnsi"/>
                <w:b/>
                <w:bCs/>
                <w:color w:val="FFFFFF" w:themeColor="background1"/>
                <w:sz w:val="18"/>
                <w:szCs w:val="18"/>
                <w:lang w:eastAsia="es-ES"/>
              </w:rPr>
            </w:pPr>
            <w:r w:rsidRPr="0030508B">
              <w:rPr>
                <w:rFonts w:cstheme="minorHAnsi"/>
                <w:b/>
                <w:bCs/>
                <w:color w:val="FFFFFF" w:themeColor="background1"/>
                <w:sz w:val="18"/>
                <w:szCs w:val="18"/>
                <w:lang w:eastAsia="es-ES"/>
              </w:rPr>
              <w:t>Bajas/</w:t>
            </w:r>
          </w:p>
          <w:p w:rsidR="00010D5B" w:rsidRPr="0030508B" w:rsidRDefault="00010D5B" w:rsidP="0030508B">
            <w:pPr>
              <w:spacing w:before="20" w:after="20" w:line="240" w:lineRule="auto"/>
              <w:jc w:val="center"/>
              <w:rPr>
                <w:rFonts w:cstheme="minorHAnsi"/>
                <w:b/>
                <w:bCs/>
                <w:color w:val="FFFFFF" w:themeColor="background1"/>
                <w:sz w:val="18"/>
                <w:szCs w:val="18"/>
                <w:lang w:eastAsia="es-ES"/>
              </w:rPr>
            </w:pPr>
            <w:r w:rsidRPr="0030508B">
              <w:rPr>
                <w:rFonts w:cstheme="minorHAnsi"/>
                <w:b/>
                <w:bCs/>
                <w:color w:val="FFFFFF" w:themeColor="background1"/>
                <w:sz w:val="18"/>
                <w:szCs w:val="18"/>
                <w:lang w:eastAsia="es-ES"/>
              </w:rPr>
              <w:t>Traspasos</w:t>
            </w:r>
          </w:p>
        </w:tc>
        <w:tc>
          <w:tcPr>
            <w:tcW w:w="0" w:type="auto"/>
            <w:tcBorders>
              <w:top w:val="nil"/>
              <w:left w:val="single" w:sz="12" w:space="0" w:color="FFFFFF" w:themeColor="background1"/>
              <w:right w:val="single" w:sz="12" w:space="0" w:color="FFFFFF" w:themeColor="background1"/>
            </w:tcBorders>
            <w:shd w:val="clear" w:color="auto" w:fill="808080" w:themeFill="background1" w:themeFillShade="80"/>
            <w:vAlign w:val="center"/>
            <w:hideMark/>
          </w:tcPr>
          <w:p w:rsidR="00010D5B" w:rsidRPr="0030508B" w:rsidRDefault="00010D5B" w:rsidP="0030508B">
            <w:pPr>
              <w:spacing w:before="20" w:after="20" w:line="240" w:lineRule="auto"/>
              <w:jc w:val="center"/>
              <w:rPr>
                <w:rFonts w:cstheme="minorHAnsi"/>
                <w:b/>
                <w:bCs/>
                <w:color w:val="FFFFFF" w:themeColor="background1"/>
                <w:sz w:val="18"/>
                <w:szCs w:val="18"/>
                <w:lang w:eastAsia="es-ES"/>
              </w:rPr>
            </w:pPr>
            <w:r w:rsidRPr="0030508B">
              <w:rPr>
                <w:rFonts w:cstheme="minorHAnsi"/>
                <w:b/>
                <w:bCs/>
                <w:color w:val="FFFFFF" w:themeColor="background1"/>
                <w:sz w:val="18"/>
                <w:szCs w:val="18"/>
                <w:lang w:eastAsia="es-ES"/>
              </w:rPr>
              <w:t>31/12/2018</w:t>
            </w:r>
          </w:p>
        </w:tc>
        <w:tc>
          <w:tcPr>
            <w:tcW w:w="0" w:type="auto"/>
            <w:tcBorders>
              <w:top w:val="nil"/>
              <w:left w:val="single" w:sz="12" w:space="0" w:color="FFFFFF" w:themeColor="background1"/>
              <w:right w:val="single" w:sz="12" w:space="0" w:color="FFFFFF" w:themeColor="background1"/>
            </w:tcBorders>
            <w:shd w:val="clear" w:color="auto" w:fill="808080" w:themeFill="background1" w:themeFillShade="80"/>
            <w:vAlign w:val="center"/>
            <w:hideMark/>
          </w:tcPr>
          <w:p w:rsidR="00010D5B" w:rsidRPr="0030508B" w:rsidRDefault="00010D5B" w:rsidP="0030508B">
            <w:pPr>
              <w:spacing w:before="20" w:after="20" w:line="240" w:lineRule="auto"/>
              <w:jc w:val="center"/>
              <w:rPr>
                <w:rFonts w:cstheme="minorHAnsi"/>
                <w:b/>
                <w:bCs/>
                <w:color w:val="FFFFFF" w:themeColor="background1"/>
                <w:sz w:val="18"/>
                <w:szCs w:val="18"/>
                <w:lang w:eastAsia="es-ES"/>
              </w:rPr>
            </w:pPr>
            <w:r w:rsidRPr="0030508B">
              <w:rPr>
                <w:rFonts w:cstheme="minorHAnsi"/>
                <w:b/>
                <w:bCs/>
                <w:color w:val="FFFFFF" w:themeColor="background1"/>
                <w:sz w:val="18"/>
                <w:szCs w:val="18"/>
                <w:lang w:eastAsia="es-ES"/>
              </w:rPr>
              <w:t>Altas/</w:t>
            </w:r>
          </w:p>
          <w:p w:rsidR="00010D5B" w:rsidRPr="0030508B" w:rsidRDefault="00010D5B" w:rsidP="0030508B">
            <w:pPr>
              <w:spacing w:before="20" w:after="20" w:line="240" w:lineRule="auto"/>
              <w:jc w:val="center"/>
              <w:rPr>
                <w:rFonts w:cstheme="minorHAnsi"/>
                <w:b/>
                <w:bCs/>
                <w:color w:val="FFFFFF" w:themeColor="background1"/>
                <w:sz w:val="18"/>
                <w:szCs w:val="18"/>
                <w:lang w:eastAsia="es-ES"/>
              </w:rPr>
            </w:pPr>
            <w:r w:rsidRPr="0030508B">
              <w:rPr>
                <w:rFonts w:cstheme="minorHAnsi"/>
                <w:b/>
                <w:bCs/>
                <w:color w:val="FFFFFF" w:themeColor="background1"/>
                <w:sz w:val="18"/>
                <w:szCs w:val="18"/>
                <w:lang w:eastAsia="es-ES"/>
              </w:rPr>
              <w:t>Traspasos</w:t>
            </w:r>
          </w:p>
        </w:tc>
        <w:tc>
          <w:tcPr>
            <w:tcW w:w="0" w:type="auto"/>
            <w:tcBorders>
              <w:top w:val="nil"/>
              <w:left w:val="single" w:sz="12" w:space="0" w:color="FFFFFF" w:themeColor="background1"/>
              <w:right w:val="single" w:sz="12" w:space="0" w:color="FFFFFF" w:themeColor="background1"/>
            </w:tcBorders>
            <w:shd w:val="clear" w:color="auto" w:fill="808080" w:themeFill="background1" w:themeFillShade="80"/>
            <w:vAlign w:val="center"/>
            <w:hideMark/>
          </w:tcPr>
          <w:p w:rsidR="00010D5B" w:rsidRPr="0030508B" w:rsidRDefault="00010D5B" w:rsidP="0030508B">
            <w:pPr>
              <w:spacing w:before="20" w:after="20" w:line="240" w:lineRule="auto"/>
              <w:jc w:val="center"/>
              <w:rPr>
                <w:rFonts w:cstheme="minorHAnsi"/>
                <w:b/>
                <w:bCs/>
                <w:color w:val="FFFFFF" w:themeColor="background1"/>
                <w:sz w:val="18"/>
                <w:szCs w:val="18"/>
                <w:lang w:eastAsia="es-ES"/>
              </w:rPr>
            </w:pPr>
            <w:r w:rsidRPr="0030508B">
              <w:rPr>
                <w:rFonts w:cstheme="minorHAnsi"/>
                <w:b/>
                <w:bCs/>
                <w:color w:val="FFFFFF" w:themeColor="background1"/>
                <w:sz w:val="18"/>
                <w:szCs w:val="18"/>
                <w:lang w:eastAsia="es-ES"/>
              </w:rPr>
              <w:t>Bajas/</w:t>
            </w:r>
          </w:p>
          <w:p w:rsidR="00010D5B" w:rsidRPr="0030508B" w:rsidRDefault="00010D5B" w:rsidP="0030508B">
            <w:pPr>
              <w:spacing w:before="20" w:after="20" w:line="240" w:lineRule="auto"/>
              <w:jc w:val="center"/>
              <w:rPr>
                <w:rFonts w:cstheme="minorHAnsi"/>
                <w:b/>
                <w:bCs/>
                <w:color w:val="FFFFFF" w:themeColor="background1"/>
                <w:sz w:val="18"/>
                <w:szCs w:val="18"/>
                <w:lang w:eastAsia="es-ES"/>
              </w:rPr>
            </w:pPr>
            <w:r w:rsidRPr="0030508B">
              <w:rPr>
                <w:rFonts w:cstheme="minorHAnsi"/>
                <w:b/>
                <w:bCs/>
                <w:color w:val="FFFFFF" w:themeColor="background1"/>
                <w:sz w:val="18"/>
                <w:szCs w:val="18"/>
                <w:lang w:eastAsia="es-ES"/>
              </w:rPr>
              <w:t>Traspasos</w:t>
            </w:r>
          </w:p>
        </w:tc>
        <w:tc>
          <w:tcPr>
            <w:tcW w:w="0" w:type="auto"/>
            <w:tcBorders>
              <w:top w:val="nil"/>
              <w:left w:val="single" w:sz="12" w:space="0" w:color="FFFFFF" w:themeColor="background1"/>
              <w:right w:val="nil"/>
            </w:tcBorders>
            <w:shd w:val="clear" w:color="auto" w:fill="808080" w:themeFill="background1" w:themeFillShade="80"/>
            <w:vAlign w:val="center"/>
            <w:hideMark/>
          </w:tcPr>
          <w:p w:rsidR="00010D5B" w:rsidRPr="0030508B" w:rsidRDefault="00010D5B" w:rsidP="0030508B">
            <w:pPr>
              <w:spacing w:before="20" w:after="20" w:line="240" w:lineRule="auto"/>
              <w:jc w:val="center"/>
              <w:rPr>
                <w:rFonts w:cstheme="minorHAnsi"/>
                <w:b/>
                <w:bCs/>
                <w:color w:val="FFFFFF" w:themeColor="background1"/>
                <w:sz w:val="18"/>
                <w:szCs w:val="18"/>
                <w:lang w:eastAsia="es-ES"/>
              </w:rPr>
            </w:pPr>
            <w:r w:rsidRPr="0030508B">
              <w:rPr>
                <w:rFonts w:cstheme="minorHAnsi"/>
                <w:b/>
                <w:bCs/>
                <w:color w:val="FFFFFF" w:themeColor="background1"/>
                <w:sz w:val="18"/>
                <w:szCs w:val="18"/>
                <w:lang w:eastAsia="es-ES"/>
              </w:rPr>
              <w:t>31/12/2019</w:t>
            </w:r>
          </w:p>
        </w:tc>
      </w:tr>
      <w:tr w:rsidR="00010D5B" w:rsidRPr="009E229F" w:rsidTr="00010D5B">
        <w:trPr>
          <w:trHeight w:val="283"/>
          <w:jc w:val="center"/>
        </w:trPr>
        <w:tc>
          <w:tcPr>
            <w:tcW w:w="0" w:type="auto"/>
            <w:tcBorders>
              <w:top w:val="nil"/>
              <w:left w:val="nil"/>
              <w:bottom w:val="nil"/>
              <w:right w:val="nil"/>
            </w:tcBorders>
            <w:shd w:val="clear" w:color="auto" w:fill="auto"/>
            <w:vAlign w:val="center"/>
            <w:hideMark/>
          </w:tcPr>
          <w:p w:rsidR="00010D5B" w:rsidRPr="009E229F" w:rsidRDefault="00010D5B" w:rsidP="0030508B">
            <w:pPr>
              <w:spacing w:before="20" w:after="20" w:line="240" w:lineRule="auto"/>
              <w:rPr>
                <w:rFonts w:cstheme="minorHAnsi"/>
                <w:sz w:val="18"/>
                <w:szCs w:val="18"/>
                <w:lang w:eastAsia="es-ES"/>
              </w:rPr>
            </w:pPr>
            <w:r w:rsidRPr="009E229F">
              <w:rPr>
                <w:rFonts w:cstheme="minorHAnsi"/>
                <w:sz w:val="18"/>
                <w:szCs w:val="18"/>
                <w:lang w:eastAsia="es-ES"/>
              </w:rPr>
              <w:t xml:space="preserve">Terrenos y </w:t>
            </w:r>
            <w:r>
              <w:rPr>
                <w:rFonts w:cstheme="minorHAnsi"/>
                <w:sz w:val="18"/>
                <w:szCs w:val="18"/>
                <w:lang w:eastAsia="es-ES"/>
              </w:rPr>
              <w:t>c</w:t>
            </w:r>
            <w:r w:rsidRPr="009E229F">
              <w:rPr>
                <w:rFonts w:cstheme="minorHAnsi"/>
                <w:sz w:val="18"/>
                <w:szCs w:val="18"/>
                <w:lang w:eastAsia="es-ES"/>
              </w:rPr>
              <w:t>onstrucciones</w:t>
            </w:r>
          </w:p>
        </w:tc>
        <w:tc>
          <w:tcPr>
            <w:tcW w:w="0" w:type="auto"/>
            <w:tcBorders>
              <w:left w:val="nil"/>
              <w:bottom w:val="nil"/>
              <w:right w:val="nil"/>
            </w:tcBorders>
            <w:shd w:val="clear" w:color="auto" w:fill="auto"/>
            <w:vAlign w:val="center"/>
            <w:hideMark/>
          </w:tcPr>
          <w:p w:rsidR="00010D5B" w:rsidRPr="009E229F" w:rsidRDefault="00010D5B" w:rsidP="0030508B">
            <w:pPr>
              <w:spacing w:before="20" w:after="20" w:line="240" w:lineRule="auto"/>
              <w:jc w:val="right"/>
              <w:rPr>
                <w:rFonts w:cstheme="minorHAnsi"/>
                <w:b/>
                <w:sz w:val="18"/>
                <w:szCs w:val="18"/>
                <w:lang w:eastAsia="es-ES"/>
              </w:rPr>
            </w:pPr>
            <w:r w:rsidRPr="009E229F">
              <w:rPr>
                <w:rFonts w:cstheme="minorHAnsi"/>
                <w:b/>
                <w:sz w:val="18"/>
                <w:szCs w:val="18"/>
                <w:lang w:eastAsia="es-ES"/>
              </w:rPr>
              <w:t>132.803,72</w:t>
            </w:r>
          </w:p>
        </w:tc>
        <w:tc>
          <w:tcPr>
            <w:tcW w:w="0" w:type="auto"/>
            <w:tcBorders>
              <w:left w:val="nil"/>
              <w:bottom w:val="nil"/>
              <w:right w:val="nil"/>
            </w:tcBorders>
            <w:shd w:val="clear" w:color="auto" w:fill="auto"/>
            <w:vAlign w:val="center"/>
            <w:hideMark/>
          </w:tcPr>
          <w:p w:rsidR="00010D5B" w:rsidRPr="009E229F" w:rsidRDefault="00010D5B" w:rsidP="0030508B">
            <w:pPr>
              <w:spacing w:before="20" w:after="20" w:line="240" w:lineRule="auto"/>
              <w:jc w:val="right"/>
              <w:rPr>
                <w:rFonts w:cstheme="minorHAnsi"/>
                <w:sz w:val="18"/>
                <w:szCs w:val="18"/>
                <w:lang w:eastAsia="es-ES"/>
              </w:rPr>
            </w:pPr>
            <w:r w:rsidRPr="009E229F">
              <w:rPr>
                <w:rFonts w:cstheme="minorHAnsi"/>
                <w:sz w:val="18"/>
                <w:szCs w:val="18"/>
                <w:lang w:eastAsia="es-ES"/>
              </w:rPr>
              <w:t>0</w:t>
            </w:r>
          </w:p>
        </w:tc>
        <w:tc>
          <w:tcPr>
            <w:tcW w:w="0" w:type="auto"/>
            <w:tcBorders>
              <w:left w:val="nil"/>
              <w:bottom w:val="nil"/>
              <w:right w:val="nil"/>
            </w:tcBorders>
            <w:shd w:val="clear" w:color="auto" w:fill="auto"/>
            <w:vAlign w:val="center"/>
            <w:hideMark/>
          </w:tcPr>
          <w:p w:rsidR="00010D5B" w:rsidRPr="009E229F" w:rsidRDefault="00010D5B" w:rsidP="0030508B">
            <w:pPr>
              <w:spacing w:before="20" w:after="20" w:line="240" w:lineRule="auto"/>
              <w:jc w:val="right"/>
              <w:rPr>
                <w:rFonts w:cstheme="minorHAnsi"/>
                <w:sz w:val="18"/>
                <w:szCs w:val="18"/>
                <w:lang w:eastAsia="es-ES"/>
              </w:rPr>
            </w:pPr>
            <w:r w:rsidRPr="009E229F">
              <w:rPr>
                <w:rFonts w:cstheme="minorHAnsi"/>
                <w:sz w:val="18"/>
                <w:szCs w:val="18"/>
                <w:lang w:eastAsia="es-ES"/>
              </w:rPr>
              <w:t>0</w:t>
            </w:r>
          </w:p>
        </w:tc>
        <w:tc>
          <w:tcPr>
            <w:tcW w:w="0" w:type="auto"/>
            <w:tcBorders>
              <w:left w:val="nil"/>
              <w:bottom w:val="nil"/>
              <w:right w:val="nil"/>
            </w:tcBorders>
            <w:shd w:val="clear" w:color="auto" w:fill="auto"/>
            <w:vAlign w:val="center"/>
            <w:hideMark/>
          </w:tcPr>
          <w:p w:rsidR="00010D5B" w:rsidRPr="009E229F" w:rsidRDefault="00010D5B" w:rsidP="0030508B">
            <w:pPr>
              <w:spacing w:before="20" w:after="20" w:line="240" w:lineRule="auto"/>
              <w:jc w:val="right"/>
              <w:rPr>
                <w:rFonts w:cstheme="minorHAnsi"/>
                <w:b/>
                <w:sz w:val="18"/>
                <w:szCs w:val="18"/>
                <w:lang w:eastAsia="es-ES"/>
              </w:rPr>
            </w:pPr>
            <w:r w:rsidRPr="009E229F">
              <w:rPr>
                <w:rFonts w:cstheme="minorHAnsi"/>
                <w:b/>
                <w:sz w:val="18"/>
                <w:szCs w:val="18"/>
                <w:lang w:eastAsia="es-ES"/>
              </w:rPr>
              <w:t>132.803,72</w:t>
            </w:r>
          </w:p>
        </w:tc>
        <w:tc>
          <w:tcPr>
            <w:tcW w:w="0" w:type="auto"/>
            <w:tcBorders>
              <w:left w:val="nil"/>
              <w:bottom w:val="nil"/>
              <w:right w:val="nil"/>
            </w:tcBorders>
            <w:shd w:val="clear" w:color="auto" w:fill="auto"/>
            <w:vAlign w:val="center"/>
            <w:hideMark/>
          </w:tcPr>
          <w:p w:rsidR="00010D5B" w:rsidRPr="009E229F" w:rsidRDefault="00010D5B" w:rsidP="0030508B">
            <w:pPr>
              <w:spacing w:before="20" w:after="20" w:line="240" w:lineRule="auto"/>
              <w:jc w:val="right"/>
              <w:rPr>
                <w:rFonts w:cstheme="minorHAnsi"/>
                <w:sz w:val="18"/>
                <w:szCs w:val="18"/>
                <w:lang w:eastAsia="es-ES"/>
              </w:rPr>
            </w:pPr>
            <w:r w:rsidRPr="009E229F">
              <w:rPr>
                <w:rFonts w:cstheme="minorHAnsi"/>
                <w:sz w:val="18"/>
                <w:szCs w:val="18"/>
                <w:lang w:eastAsia="es-ES"/>
              </w:rPr>
              <w:t>0</w:t>
            </w:r>
          </w:p>
        </w:tc>
        <w:tc>
          <w:tcPr>
            <w:tcW w:w="0" w:type="auto"/>
            <w:tcBorders>
              <w:left w:val="nil"/>
              <w:bottom w:val="nil"/>
              <w:right w:val="nil"/>
            </w:tcBorders>
            <w:shd w:val="clear" w:color="auto" w:fill="auto"/>
            <w:vAlign w:val="center"/>
            <w:hideMark/>
          </w:tcPr>
          <w:p w:rsidR="00010D5B" w:rsidRPr="009E229F" w:rsidRDefault="00010D5B" w:rsidP="0030508B">
            <w:pPr>
              <w:spacing w:before="20" w:after="20" w:line="240" w:lineRule="auto"/>
              <w:jc w:val="right"/>
              <w:rPr>
                <w:rFonts w:cstheme="minorHAnsi"/>
                <w:sz w:val="18"/>
                <w:szCs w:val="18"/>
                <w:lang w:eastAsia="es-ES"/>
              </w:rPr>
            </w:pPr>
            <w:r w:rsidRPr="009E229F">
              <w:rPr>
                <w:rFonts w:cstheme="minorHAnsi"/>
                <w:sz w:val="18"/>
                <w:szCs w:val="18"/>
                <w:lang w:eastAsia="es-ES"/>
              </w:rPr>
              <w:t>0</w:t>
            </w:r>
          </w:p>
        </w:tc>
        <w:tc>
          <w:tcPr>
            <w:tcW w:w="0" w:type="auto"/>
            <w:tcBorders>
              <w:left w:val="nil"/>
              <w:bottom w:val="nil"/>
              <w:right w:val="nil"/>
            </w:tcBorders>
            <w:shd w:val="clear" w:color="auto" w:fill="auto"/>
            <w:vAlign w:val="center"/>
            <w:hideMark/>
          </w:tcPr>
          <w:p w:rsidR="00010D5B" w:rsidRPr="009E229F" w:rsidRDefault="00010D5B" w:rsidP="0030508B">
            <w:pPr>
              <w:spacing w:before="20" w:after="20" w:line="240" w:lineRule="auto"/>
              <w:jc w:val="right"/>
              <w:rPr>
                <w:rFonts w:cstheme="minorHAnsi"/>
                <w:b/>
                <w:sz w:val="18"/>
                <w:szCs w:val="18"/>
                <w:lang w:eastAsia="es-ES"/>
              </w:rPr>
            </w:pPr>
            <w:r w:rsidRPr="009E229F">
              <w:rPr>
                <w:rFonts w:cstheme="minorHAnsi"/>
                <w:b/>
                <w:sz w:val="18"/>
                <w:szCs w:val="18"/>
                <w:lang w:eastAsia="es-ES"/>
              </w:rPr>
              <w:t>132.803,72</w:t>
            </w:r>
          </w:p>
        </w:tc>
      </w:tr>
      <w:tr w:rsidR="00010D5B" w:rsidRPr="009E229F" w:rsidTr="00010D5B">
        <w:trPr>
          <w:trHeight w:val="283"/>
          <w:jc w:val="center"/>
        </w:trPr>
        <w:tc>
          <w:tcPr>
            <w:tcW w:w="0" w:type="auto"/>
            <w:tcBorders>
              <w:top w:val="nil"/>
              <w:left w:val="nil"/>
              <w:bottom w:val="single" w:sz="8" w:space="0" w:color="auto"/>
              <w:right w:val="nil"/>
            </w:tcBorders>
            <w:shd w:val="clear" w:color="auto" w:fill="auto"/>
            <w:vAlign w:val="center"/>
            <w:hideMark/>
          </w:tcPr>
          <w:p w:rsidR="00010D5B" w:rsidRPr="009E229F" w:rsidRDefault="00100D14" w:rsidP="0030508B">
            <w:pPr>
              <w:spacing w:before="20" w:after="20" w:line="240" w:lineRule="auto"/>
              <w:rPr>
                <w:rFonts w:cstheme="minorHAnsi"/>
                <w:sz w:val="18"/>
                <w:szCs w:val="18"/>
                <w:lang w:eastAsia="es-ES"/>
              </w:rPr>
            </w:pPr>
            <w:r>
              <w:rPr>
                <w:rFonts w:cstheme="minorHAnsi"/>
                <w:sz w:val="18"/>
                <w:szCs w:val="18"/>
                <w:lang w:eastAsia="es-ES"/>
              </w:rPr>
              <w:t xml:space="preserve">Amortización </w:t>
            </w:r>
            <w:r w:rsidR="00010D5B">
              <w:rPr>
                <w:rFonts w:cstheme="minorHAnsi"/>
                <w:sz w:val="18"/>
                <w:szCs w:val="18"/>
                <w:lang w:eastAsia="es-ES"/>
              </w:rPr>
              <w:t>a</w:t>
            </w:r>
            <w:r w:rsidR="00010D5B" w:rsidRPr="009E229F">
              <w:rPr>
                <w:rFonts w:cstheme="minorHAnsi"/>
                <w:sz w:val="18"/>
                <w:szCs w:val="18"/>
                <w:lang w:eastAsia="es-ES"/>
              </w:rPr>
              <w:t>cumulada</w:t>
            </w:r>
          </w:p>
        </w:tc>
        <w:tc>
          <w:tcPr>
            <w:tcW w:w="0" w:type="auto"/>
            <w:tcBorders>
              <w:top w:val="nil"/>
              <w:left w:val="nil"/>
              <w:bottom w:val="single" w:sz="8" w:space="0" w:color="auto"/>
              <w:right w:val="nil"/>
            </w:tcBorders>
            <w:shd w:val="clear" w:color="auto" w:fill="auto"/>
            <w:vAlign w:val="center"/>
            <w:hideMark/>
          </w:tcPr>
          <w:p w:rsidR="00010D5B" w:rsidRPr="009E229F" w:rsidRDefault="00010D5B" w:rsidP="0030508B">
            <w:pPr>
              <w:spacing w:before="20" w:after="20" w:line="240" w:lineRule="auto"/>
              <w:jc w:val="center"/>
              <w:rPr>
                <w:rFonts w:cstheme="minorHAnsi"/>
                <w:b/>
                <w:sz w:val="18"/>
                <w:szCs w:val="18"/>
                <w:lang w:eastAsia="es-ES"/>
              </w:rPr>
            </w:pPr>
            <w:r w:rsidRPr="009E229F">
              <w:rPr>
                <w:rFonts w:cstheme="minorHAnsi"/>
                <w:b/>
                <w:sz w:val="18"/>
                <w:szCs w:val="18"/>
                <w:lang w:val="es-ES_tradnl" w:eastAsia="es-ES"/>
              </w:rPr>
              <w:t>26.296,34</w:t>
            </w:r>
          </w:p>
        </w:tc>
        <w:tc>
          <w:tcPr>
            <w:tcW w:w="0" w:type="auto"/>
            <w:tcBorders>
              <w:top w:val="nil"/>
              <w:left w:val="nil"/>
              <w:bottom w:val="single" w:sz="8" w:space="0" w:color="auto"/>
              <w:right w:val="nil"/>
            </w:tcBorders>
            <w:shd w:val="clear" w:color="auto" w:fill="auto"/>
            <w:vAlign w:val="center"/>
            <w:hideMark/>
          </w:tcPr>
          <w:p w:rsidR="00010D5B" w:rsidRPr="009E229F" w:rsidRDefault="00010D5B" w:rsidP="0030508B">
            <w:pPr>
              <w:spacing w:before="20" w:after="20" w:line="240" w:lineRule="auto"/>
              <w:jc w:val="right"/>
              <w:rPr>
                <w:rFonts w:cstheme="minorHAnsi"/>
                <w:sz w:val="18"/>
                <w:szCs w:val="18"/>
                <w:lang w:eastAsia="es-ES"/>
              </w:rPr>
            </w:pPr>
            <w:r w:rsidRPr="009E229F">
              <w:rPr>
                <w:rFonts w:cstheme="minorHAnsi"/>
                <w:sz w:val="18"/>
                <w:szCs w:val="18"/>
                <w:lang w:val="es-ES_tradnl" w:eastAsia="es-ES"/>
              </w:rPr>
              <w:t>1.502,53</w:t>
            </w:r>
          </w:p>
        </w:tc>
        <w:tc>
          <w:tcPr>
            <w:tcW w:w="0" w:type="auto"/>
            <w:tcBorders>
              <w:top w:val="nil"/>
              <w:left w:val="nil"/>
              <w:bottom w:val="single" w:sz="8" w:space="0" w:color="auto"/>
              <w:right w:val="nil"/>
            </w:tcBorders>
            <w:shd w:val="clear" w:color="auto" w:fill="auto"/>
            <w:vAlign w:val="center"/>
            <w:hideMark/>
          </w:tcPr>
          <w:p w:rsidR="00010D5B" w:rsidRPr="009E229F" w:rsidRDefault="00010D5B" w:rsidP="0030508B">
            <w:pPr>
              <w:spacing w:before="20" w:after="20" w:line="240" w:lineRule="auto"/>
              <w:jc w:val="right"/>
              <w:rPr>
                <w:rFonts w:cstheme="minorHAnsi"/>
                <w:sz w:val="18"/>
                <w:szCs w:val="18"/>
                <w:lang w:eastAsia="es-ES"/>
              </w:rPr>
            </w:pPr>
            <w:r w:rsidRPr="009E229F">
              <w:rPr>
                <w:rFonts w:cstheme="minorHAnsi"/>
                <w:sz w:val="18"/>
                <w:szCs w:val="18"/>
                <w:lang w:val="es-ES_tradnl" w:eastAsia="es-ES"/>
              </w:rPr>
              <w:t>0</w:t>
            </w:r>
          </w:p>
        </w:tc>
        <w:tc>
          <w:tcPr>
            <w:tcW w:w="0" w:type="auto"/>
            <w:tcBorders>
              <w:top w:val="nil"/>
              <w:left w:val="nil"/>
              <w:bottom w:val="single" w:sz="8" w:space="0" w:color="auto"/>
              <w:right w:val="nil"/>
            </w:tcBorders>
            <w:shd w:val="clear" w:color="auto" w:fill="auto"/>
            <w:vAlign w:val="center"/>
            <w:hideMark/>
          </w:tcPr>
          <w:p w:rsidR="00010D5B" w:rsidRPr="009E229F" w:rsidRDefault="00010D5B" w:rsidP="0030508B">
            <w:pPr>
              <w:spacing w:before="20" w:after="20" w:line="240" w:lineRule="auto"/>
              <w:jc w:val="right"/>
              <w:rPr>
                <w:rFonts w:cstheme="minorHAnsi"/>
                <w:b/>
                <w:sz w:val="18"/>
                <w:szCs w:val="18"/>
                <w:lang w:eastAsia="es-ES"/>
              </w:rPr>
            </w:pPr>
            <w:r w:rsidRPr="009E229F">
              <w:rPr>
                <w:rFonts w:cstheme="minorHAnsi"/>
                <w:b/>
                <w:sz w:val="18"/>
                <w:szCs w:val="18"/>
                <w:lang w:val="es-ES_tradnl" w:eastAsia="es-ES"/>
              </w:rPr>
              <w:t>27.798,87</w:t>
            </w:r>
          </w:p>
        </w:tc>
        <w:tc>
          <w:tcPr>
            <w:tcW w:w="0" w:type="auto"/>
            <w:tcBorders>
              <w:top w:val="nil"/>
              <w:left w:val="nil"/>
              <w:bottom w:val="single" w:sz="8" w:space="0" w:color="auto"/>
              <w:right w:val="nil"/>
            </w:tcBorders>
            <w:shd w:val="clear" w:color="auto" w:fill="auto"/>
            <w:vAlign w:val="center"/>
            <w:hideMark/>
          </w:tcPr>
          <w:p w:rsidR="00010D5B" w:rsidRPr="009E229F" w:rsidRDefault="00010D5B" w:rsidP="0030508B">
            <w:pPr>
              <w:spacing w:before="20" w:after="20" w:line="240" w:lineRule="auto"/>
              <w:jc w:val="right"/>
              <w:rPr>
                <w:rFonts w:cstheme="minorHAnsi"/>
                <w:sz w:val="18"/>
                <w:szCs w:val="18"/>
                <w:lang w:eastAsia="es-ES"/>
              </w:rPr>
            </w:pPr>
            <w:r w:rsidRPr="009E229F">
              <w:rPr>
                <w:rFonts w:cstheme="minorHAnsi"/>
                <w:sz w:val="18"/>
                <w:szCs w:val="18"/>
                <w:lang w:val="es-ES_tradnl" w:eastAsia="es-ES"/>
              </w:rPr>
              <w:t>1.502,53</w:t>
            </w:r>
          </w:p>
        </w:tc>
        <w:tc>
          <w:tcPr>
            <w:tcW w:w="0" w:type="auto"/>
            <w:tcBorders>
              <w:top w:val="nil"/>
              <w:left w:val="nil"/>
              <w:bottom w:val="single" w:sz="8" w:space="0" w:color="auto"/>
              <w:right w:val="nil"/>
            </w:tcBorders>
            <w:shd w:val="clear" w:color="auto" w:fill="auto"/>
            <w:vAlign w:val="center"/>
            <w:hideMark/>
          </w:tcPr>
          <w:p w:rsidR="00010D5B" w:rsidRPr="009E229F" w:rsidRDefault="00010D5B" w:rsidP="0030508B">
            <w:pPr>
              <w:spacing w:before="20" w:after="20" w:line="240" w:lineRule="auto"/>
              <w:jc w:val="right"/>
              <w:rPr>
                <w:rFonts w:cstheme="minorHAnsi"/>
                <w:sz w:val="18"/>
                <w:szCs w:val="18"/>
                <w:lang w:eastAsia="es-ES"/>
              </w:rPr>
            </w:pPr>
            <w:r w:rsidRPr="009E229F">
              <w:rPr>
                <w:rFonts w:cstheme="minorHAnsi"/>
                <w:sz w:val="18"/>
                <w:szCs w:val="18"/>
                <w:lang w:val="es-ES_tradnl" w:eastAsia="es-ES"/>
              </w:rPr>
              <w:t>0</w:t>
            </w:r>
          </w:p>
        </w:tc>
        <w:tc>
          <w:tcPr>
            <w:tcW w:w="0" w:type="auto"/>
            <w:tcBorders>
              <w:top w:val="nil"/>
              <w:left w:val="nil"/>
              <w:bottom w:val="single" w:sz="8" w:space="0" w:color="auto"/>
              <w:right w:val="nil"/>
            </w:tcBorders>
            <w:shd w:val="clear" w:color="auto" w:fill="auto"/>
            <w:vAlign w:val="center"/>
            <w:hideMark/>
          </w:tcPr>
          <w:p w:rsidR="00010D5B" w:rsidRPr="009E229F" w:rsidRDefault="00010D5B" w:rsidP="0030508B">
            <w:pPr>
              <w:spacing w:before="20" w:after="20" w:line="240" w:lineRule="auto"/>
              <w:jc w:val="right"/>
              <w:rPr>
                <w:rFonts w:cstheme="minorHAnsi"/>
                <w:b/>
                <w:sz w:val="18"/>
                <w:szCs w:val="18"/>
                <w:lang w:eastAsia="es-ES"/>
              </w:rPr>
            </w:pPr>
            <w:r w:rsidRPr="009E229F">
              <w:rPr>
                <w:rFonts w:cstheme="minorHAnsi"/>
                <w:b/>
                <w:sz w:val="18"/>
                <w:szCs w:val="18"/>
                <w:lang w:val="es-ES_tradnl" w:eastAsia="es-ES"/>
              </w:rPr>
              <w:t>29.301,40</w:t>
            </w:r>
          </w:p>
        </w:tc>
      </w:tr>
      <w:tr w:rsidR="00010D5B" w:rsidRPr="009E229F" w:rsidTr="00010D5B">
        <w:trPr>
          <w:trHeight w:val="283"/>
          <w:jc w:val="center"/>
        </w:trPr>
        <w:tc>
          <w:tcPr>
            <w:tcW w:w="0" w:type="auto"/>
            <w:tcBorders>
              <w:top w:val="nil"/>
              <w:left w:val="nil"/>
              <w:bottom w:val="nil"/>
              <w:right w:val="nil"/>
            </w:tcBorders>
            <w:shd w:val="clear" w:color="auto" w:fill="auto"/>
            <w:vAlign w:val="center"/>
            <w:hideMark/>
          </w:tcPr>
          <w:p w:rsidR="00010D5B" w:rsidRPr="009E229F" w:rsidRDefault="00010D5B" w:rsidP="0030508B">
            <w:pPr>
              <w:spacing w:before="20" w:after="20" w:line="240" w:lineRule="auto"/>
              <w:rPr>
                <w:rFonts w:cstheme="minorHAnsi"/>
                <w:b/>
                <w:bCs/>
                <w:sz w:val="18"/>
                <w:szCs w:val="18"/>
                <w:lang w:eastAsia="es-ES"/>
              </w:rPr>
            </w:pPr>
            <w:r>
              <w:rPr>
                <w:rFonts w:cstheme="minorHAnsi"/>
                <w:b/>
                <w:bCs/>
                <w:sz w:val="18"/>
                <w:szCs w:val="18"/>
                <w:lang w:val="es-ES_tradnl" w:eastAsia="es-ES"/>
              </w:rPr>
              <w:t>Valor co</w:t>
            </w:r>
            <w:r w:rsidRPr="009E229F">
              <w:rPr>
                <w:rFonts w:cstheme="minorHAnsi"/>
                <w:b/>
                <w:bCs/>
                <w:sz w:val="18"/>
                <w:szCs w:val="18"/>
                <w:lang w:val="es-ES_tradnl" w:eastAsia="es-ES"/>
              </w:rPr>
              <w:t>ntable</w:t>
            </w:r>
          </w:p>
        </w:tc>
        <w:tc>
          <w:tcPr>
            <w:tcW w:w="0" w:type="auto"/>
            <w:tcBorders>
              <w:top w:val="nil"/>
              <w:left w:val="nil"/>
              <w:bottom w:val="nil"/>
              <w:right w:val="nil"/>
            </w:tcBorders>
            <w:shd w:val="clear" w:color="auto" w:fill="auto"/>
            <w:vAlign w:val="center"/>
            <w:hideMark/>
          </w:tcPr>
          <w:p w:rsidR="00010D5B" w:rsidRPr="009E229F" w:rsidRDefault="00010D5B" w:rsidP="0030508B">
            <w:pPr>
              <w:spacing w:before="20" w:after="20" w:line="240" w:lineRule="auto"/>
              <w:jc w:val="right"/>
              <w:rPr>
                <w:rFonts w:cstheme="minorHAnsi"/>
                <w:b/>
                <w:bCs/>
                <w:sz w:val="18"/>
                <w:szCs w:val="18"/>
                <w:lang w:eastAsia="es-ES"/>
              </w:rPr>
            </w:pPr>
            <w:r w:rsidRPr="009E229F">
              <w:rPr>
                <w:rFonts w:cstheme="minorHAnsi"/>
                <w:b/>
                <w:bCs/>
                <w:sz w:val="18"/>
                <w:szCs w:val="18"/>
                <w:lang w:val="es-ES_tradnl" w:eastAsia="es-ES"/>
              </w:rPr>
              <w:t>106.507,38</w:t>
            </w:r>
          </w:p>
        </w:tc>
        <w:tc>
          <w:tcPr>
            <w:tcW w:w="0" w:type="auto"/>
            <w:tcBorders>
              <w:top w:val="nil"/>
              <w:left w:val="nil"/>
              <w:bottom w:val="nil"/>
              <w:right w:val="nil"/>
            </w:tcBorders>
            <w:shd w:val="clear" w:color="auto" w:fill="auto"/>
            <w:vAlign w:val="center"/>
          </w:tcPr>
          <w:p w:rsidR="00010D5B" w:rsidRPr="009E229F" w:rsidRDefault="00010D5B" w:rsidP="0030508B">
            <w:pPr>
              <w:spacing w:before="20" w:after="20" w:line="240" w:lineRule="auto"/>
              <w:jc w:val="right"/>
              <w:rPr>
                <w:rFonts w:cstheme="minorHAnsi"/>
                <w:b/>
                <w:bCs/>
                <w:sz w:val="18"/>
                <w:szCs w:val="18"/>
                <w:lang w:eastAsia="es-ES"/>
              </w:rPr>
            </w:pPr>
          </w:p>
        </w:tc>
        <w:tc>
          <w:tcPr>
            <w:tcW w:w="0" w:type="auto"/>
            <w:tcBorders>
              <w:top w:val="nil"/>
              <w:left w:val="nil"/>
              <w:bottom w:val="nil"/>
              <w:right w:val="nil"/>
            </w:tcBorders>
            <w:shd w:val="clear" w:color="auto" w:fill="auto"/>
            <w:vAlign w:val="center"/>
          </w:tcPr>
          <w:p w:rsidR="00010D5B" w:rsidRPr="009E229F" w:rsidRDefault="00010D5B" w:rsidP="0030508B">
            <w:pPr>
              <w:spacing w:before="20" w:after="20" w:line="240" w:lineRule="auto"/>
              <w:jc w:val="right"/>
              <w:rPr>
                <w:rFonts w:cstheme="minorHAnsi"/>
                <w:b/>
                <w:bCs/>
                <w:sz w:val="18"/>
                <w:szCs w:val="18"/>
                <w:lang w:eastAsia="es-ES"/>
              </w:rPr>
            </w:pPr>
          </w:p>
        </w:tc>
        <w:tc>
          <w:tcPr>
            <w:tcW w:w="0" w:type="auto"/>
            <w:tcBorders>
              <w:top w:val="nil"/>
              <w:left w:val="nil"/>
              <w:bottom w:val="nil"/>
              <w:right w:val="nil"/>
            </w:tcBorders>
            <w:shd w:val="clear" w:color="auto" w:fill="auto"/>
            <w:vAlign w:val="center"/>
            <w:hideMark/>
          </w:tcPr>
          <w:p w:rsidR="00010D5B" w:rsidRPr="009E229F" w:rsidRDefault="00010D5B" w:rsidP="0030508B">
            <w:pPr>
              <w:spacing w:before="20" w:after="20" w:line="240" w:lineRule="auto"/>
              <w:jc w:val="right"/>
              <w:rPr>
                <w:rFonts w:cstheme="minorHAnsi"/>
                <w:b/>
                <w:bCs/>
                <w:sz w:val="18"/>
                <w:szCs w:val="18"/>
                <w:lang w:eastAsia="es-ES"/>
              </w:rPr>
            </w:pPr>
            <w:r w:rsidRPr="009E229F">
              <w:rPr>
                <w:rFonts w:cstheme="minorHAnsi"/>
                <w:b/>
                <w:bCs/>
                <w:sz w:val="18"/>
                <w:szCs w:val="18"/>
                <w:lang w:val="es-ES_tradnl" w:eastAsia="es-ES"/>
              </w:rPr>
              <w:t>105.004,85</w:t>
            </w:r>
          </w:p>
        </w:tc>
        <w:tc>
          <w:tcPr>
            <w:tcW w:w="0" w:type="auto"/>
            <w:tcBorders>
              <w:top w:val="nil"/>
              <w:left w:val="nil"/>
              <w:bottom w:val="nil"/>
              <w:right w:val="nil"/>
            </w:tcBorders>
            <w:shd w:val="clear" w:color="auto" w:fill="auto"/>
            <w:vAlign w:val="center"/>
          </w:tcPr>
          <w:p w:rsidR="00010D5B" w:rsidRPr="009E229F" w:rsidRDefault="00010D5B" w:rsidP="0030508B">
            <w:pPr>
              <w:spacing w:before="20" w:after="20" w:line="240" w:lineRule="auto"/>
              <w:jc w:val="right"/>
              <w:rPr>
                <w:rFonts w:cstheme="minorHAnsi"/>
                <w:b/>
                <w:bCs/>
                <w:sz w:val="18"/>
                <w:szCs w:val="18"/>
                <w:lang w:eastAsia="es-ES"/>
              </w:rPr>
            </w:pPr>
          </w:p>
        </w:tc>
        <w:tc>
          <w:tcPr>
            <w:tcW w:w="0" w:type="auto"/>
            <w:tcBorders>
              <w:top w:val="nil"/>
              <w:left w:val="nil"/>
              <w:bottom w:val="nil"/>
              <w:right w:val="nil"/>
            </w:tcBorders>
            <w:shd w:val="clear" w:color="auto" w:fill="auto"/>
            <w:vAlign w:val="center"/>
          </w:tcPr>
          <w:p w:rsidR="00010D5B" w:rsidRPr="009E229F" w:rsidRDefault="00010D5B" w:rsidP="0030508B">
            <w:pPr>
              <w:spacing w:before="20" w:after="20" w:line="240" w:lineRule="auto"/>
              <w:jc w:val="right"/>
              <w:rPr>
                <w:rFonts w:cstheme="minorHAnsi"/>
                <w:b/>
                <w:bCs/>
                <w:sz w:val="18"/>
                <w:szCs w:val="18"/>
                <w:lang w:eastAsia="es-ES"/>
              </w:rPr>
            </w:pPr>
          </w:p>
        </w:tc>
        <w:tc>
          <w:tcPr>
            <w:tcW w:w="0" w:type="auto"/>
            <w:tcBorders>
              <w:top w:val="nil"/>
              <w:left w:val="nil"/>
              <w:bottom w:val="nil"/>
              <w:right w:val="nil"/>
            </w:tcBorders>
            <w:shd w:val="clear" w:color="auto" w:fill="auto"/>
            <w:vAlign w:val="center"/>
            <w:hideMark/>
          </w:tcPr>
          <w:p w:rsidR="00010D5B" w:rsidRPr="009E229F" w:rsidRDefault="00010D5B" w:rsidP="0030508B">
            <w:pPr>
              <w:spacing w:before="20" w:after="20" w:line="240" w:lineRule="auto"/>
              <w:jc w:val="right"/>
              <w:rPr>
                <w:rFonts w:cstheme="minorHAnsi"/>
                <w:b/>
                <w:bCs/>
                <w:sz w:val="18"/>
                <w:szCs w:val="18"/>
                <w:lang w:eastAsia="es-ES"/>
              </w:rPr>
            </w:pPr>
            <w:r w:rsidRPr="009E229F">
              <w:rPr>
                <w:rFonts w:cstheme="minorHAnsi"/>
                <w:b/>
                <w:bCs/>
                <w:sz w:val="18"/>
                <w:szCs w:val="18"/>
                <w:lang w:val="es-ES_tradnl" w:eastAsia="es-ES"/>
              </w:rPr>
              <w:t>103.502,32</w:t>
            </w:r>
          </w:p>
        </w:tc>
      </w:tr>
      <w:bookmarkEnd w:id="33"/>
    </w:tbl>
    <w:p w:rsidR="00010D5B" w:rsidRPr="00E26513" w:rsidRDefault="00010D5B" w:rsidP="00010D5B">
      <w:pPr>
        <w:pStyle w:val="Prrafodelista"/>
        <w:spacing w:line="360" w:lineRule="auto"/>
        <w:ind w:left="360"/>
        <w:jc w:val="both"/>
        <w:rPr>
          <w:rFonts w:cstheme="minorHAnsi"/>
          <w:b/>
          <w:sz w:val="20"/>
          <w:szCs w:val="24"/>
        </w:rPr>
      </w:pPr>
    </w:p>
    <w:p w:rsidR="00010D5B" w:rsidRDefault="00010D5B" w:rsidP="00010D5B">
      <w:pPr>
        <w:spacing w:after="100"/>
        <w:jc w:val="both"/>
        <w:rPr>
          <w:rFonts w:cstheme="minorHAnsi"/>
        </w:rPr>
      </w:pPr>
      <w:bookmarkStart w:id="34" w:name="OLE_LINK300"/>
      <w:bookmarkStart w:id="35" w:name="OLE_LINK301"/>
      <w:bookmarkStart w:id="36" w:name="OLE_LINK302"/>
      <w:r w:rsidRPr="00400EE3">
        <w:rPr>
          <w:rFonts w:cstheme="minorHAnsi"/>
        </w:rPr>
        <w:t xml:space="preserve">El cargo en la cuenta de resultados por amortizaciones durante el 2019 ha sido de 1.502,53 euros, no habiendo experimentado variación respecto a 2018. </w:t>
      </w:r>
    </w:p>
    <w:p w:rsidR="00400EE3" w:rsidRPr="00400EE3" w:rsidRDefault="00400EE3" w:rsidP="00010D5B">
      <w:pPr>
        <w:spacing w:after="100"/>
        <w:jc w:val="both"/>
        <w:rPr>
          <w:rFonts w:cstheme="minorHAnsi"/>
        </w:rPr>
      </w:pPr>
    </w:p>
    <w:p w:rsidR="00010D5B" w:rsidRPr="00400EE3" w:rsidRDefault="00010D5B" w:rsidP="00010D5B">
      <w:pPr>
        <w:spacing w:after="100"/>
        <w:ind w:right="-134"/>
        <w:jc w:val="both"/>
        <w:rPr>
          <w:rFonts w:cstheme="minorHAnsi"/>
        </w:rPr>
      </w:pPr>
      <w:r w:rsidRPr="00400EE3">
        <w:rPr>
          <w:rFonts w:cstheme="minorHAnsi"/>
        </w:rPr>
        <w:t xml:space="preserve">El inmueble destinado a arrendamiento se corresponde con una vivienda anexa a la sede del Colegio en Puerto del Rosario, adquirida con vistas a una posible ampliación </w:t>
      </w:r>
      <w:r w:rsidR="00100D14">
        <w:rPr>
          <w:rFonts w:cstheme="minorHAnsi"/>
        </w:rPr>
        <w:t xml:space="preserve">de la sede si fuera necesario. </w:t>
      </w:r>
      <w:r w:rsidRPr="00400EE3">
        <w:rPr>
          <w:rFonts w:cstheme="minorHAnsi"/>
        </w:rPr>
        <w:t>Durante el ejercicio 2019 se han obtenido rentas por valor de 5.558,64 euros correspondientes a doce meses de arrendamiento. Durante 2018 se percibieron por el mismo concepto y período 5.520 euros.</w:t>
      </w:r>
      <w:r w:rsidRPr="00400EE3">
        <w:rPr>
          <w:rFonts w:cstheme="minorHAnsi"/>
        </w:rPr>
        <w:br w:type="page"/>
      </w:r>
    </w:p>
    <w:bookmarkEnd w:id="34"/>
    <w:bookmarkEnd w:id="35"/>
    <w:bookmarkEnd w:id="36"/>
    <w:p w:rsidR="00010D5B" w:rsidRPr="009E229F" w:rsidRDefault="00D44CCB" w:rsidP="00D44CCB">
      <w:pPr>
        <w:pStyle w:val="Prrafodelista"/>
        <w:spacing w:after="100"/>
        <w:ind w:left="0" w:right="-136"/>
        <w:jc w:val="right"/>
        <w:rPr>
          <w:rFonts w:cstheme="minorHAnsi"/>
          <w:b/>
        </w:rPr>
      </w:pPr>
      <w:r w:rsidRPr="00256E8B">
        <w:rPr>
          <w:b/>
          <w:sz w:val="32"/>
          <w:szCs w:val="36"/>
        </w:rPr>
        <w:t>II.1.</w:t>
      </w:r>
      <w:r>
        <w:rPr>
          <w:b/>
          <w:sz w:val="32"/>
          <w:szCs w:val="36"/>
        </w:rPr>
        <w:t>8</w:t>
      </w:r>
      <w:r w:rsidRPr="00256E8B">
        <w:rPr>
          <w:b/>
          <w:sz w:val="32"/>
          <w:szCs w:val="36"/>
        </w:rPr>
        <w:t xml:space="preserve"> </w:t>
      </w:r>
      <w:r w:rsidR="00010D5B" w:rsidRPr="00D44CCB">
        <w:rPr>
          <w:b/>
          <w:sz w:val="32"/>
          <w:szCs w:val="36"/>
        </w:rPr>
        <w:t>Usuarios y otros deudores de la actividad propia</w:t>
      </w:r>
    </w:p>
    <w:p w:rsidR="00010D5B" w:rsidRPr="009E229F" w:rsidRDefault="00010D5B" w:rsidP="00010D5B">
      <w:pPr>
        <w:pStyle w:val="Prrafodelista"/>
        <w:spacing w:after="100"/>
        <w:ind w:left="0" w:right="-136"/>
        <w:jc w:val="right"/>
        <w:rPr>
          <w:rFonts w:cstheme="minorHAnsi"/>
          <w:b/>
          <w:sz w:val="24"/>
          <w:szCs w:val="24"/>
        </w:rPr>
      </w:pPr>
    </w:p>
    <w:p w:rsidR="00010D5B" w:rsidRPr="00D44CCB" w:rsidRDefault="00010D5B" w:rsidP="00010D5B">
      <w:pPr>
        <w:pStyle w:val="Prrafodelista"/>
        <w:spacing w:after="100"/>
        <w:ind w:left="0" w:right="-136"/>
        <w:jc w:val="both"/>
        <w:rPr>
          <w:rFonts w:cstheme="minorHAnsi"/>
        </w:rPr>
      </w:pPr>
      <w:r w:rsidRPr="00D44CCB">
        <w:rPr>
          <w:rFonts w:cstheme="minorHAnsi"/>
        </w:rPr>
        <w:t>En este apartado se registran los derechos de cobro en concepto de cuotas colegiales con origen en el propio ejercicio (usuarios deudores) así como los generados en ejercicios anteriores (usuarios deudores de dudoso cobro) debidamente deteriorados.</w:t>
      </w:r>
    </w:p>
    <w:p w:rsidR="00010D5B" w:rsidRPr="00E26513" w:rsidRDefault="00010D5B" w:rsidP="00010D5B">
      <w:pPr>
        <w:pStyle w:val="Prrafodelista"/>
        <w:spacing w:after="100"/>
        <w:ind w:left="0" w:right="-136"/>
        <w:jc w:val="both"/>
        <w:rPr>
          <w:rFonts w:cstheme="minorHAnsi"/>
          <w:sz w:val="20"/>
          <w:szCs w:val="24"/>
        </w:rPr>
      </w:pPr>
    </w:p>
    <w:p w:rsidR="00010D5B" w:rsidRPr="009E229F" w:rsidRDefault="00010D5B" w:rsidP="00010D5B">
      <w:pPr>
        <w:pStyle w:val="Prrafodelista"/>
        <w:spacing w:after="100"/>
        <w:ind w:left="0" w:right="-136"/>
        <w:jc w:val="both"/>
        <w:rPr>
          <w:rFonts w:cstheme="minorHAnsi"/>
          <w:szCs w:val="24"/>
        </w:rPr>
      </w:pPr>
    </w:p>
    <w:tbl>
      <w:tblPr>
        <w:tblW w:w="0" w:type="auto"/>
        <w:jc w:val="center"/>
        <w:tblCellMar>
          <w:left w:w="70" w:type="dxa"/>
          <w:right w:w="70" w:type="dxa"/>
        </w:tblCellMar>
        <w:tblLook w:val="04A0" w:firstRow="1" w:lastRow="0" w:firstColumn="1" w:lastColumn="0" w:noHBand="0" w:noVBand="1"/>
      </w:tblPr>
      <w:tblGrid>
        <w:gridCol w:w="1830"/>
        <w:gridCol w:w="1320"/>
        <w:gridCol w:w="1425"/>
        <w:gridCol w:w="1425"/>
        <w:gridCol w:w="1320"/>
      </w:tblGrid>
      <w:tr w:rsidR="00010D5B" w:rsidRPr="00AC3482" w:rsidTr="00010D5B">
        <w:trPr>
          <w:trHeight w:val="340"/>
          <w:jc w:val="center"/>
        </w:trPr>
        <w:tc>
          <w:tcPr>
            <w:tcW w:w="1830" w:type="dxa"/>
            <w:shd w:val="clear" w:color="auto" w:fill="auto"/>
            <w:vAlign w:val="center"/>
            <w:hideMark/>
          </w:tcPr>
          <w:p w:rsidR="00010D5B" w:rsidRPr="00AC3482" w:rsidRDefault="00010D5B" w:rsidP="00D44CCB">
            <w:pPr>
              <w:spacing w:beforeLines="40" w:before="96" w:after="40" w:line="240" w:lineRule="auto"/>
              <w:rPr>
                <w:rFonts w:cstheme="minorHAnsi"/>
                <w:color w:val="000000"/>
                <w:sz w:val="18"/>
                <w:szCs w:val="20"/>
                <w:lang w:eastAsia="es-ES"/>
              </w:rPr>
            </w:pPr>
            <w:bookmarkStart w:id="37" w:name="OLE_LINK34"/>
            <w:bookmarkStart w:id="38" w:name="OLE_LINK35"/>
          </w:p>
        </w:tc>
        <w:tc>
          <w:tcPr>
            <w:tcW w:w="1136" w:type="dxa"/>
            <w:tcBorders>
              <w:right w:val="single" w:sz="4" w:space="0" w:color="FFFFFF" w:themeColor="background1"/>
            </w:tcBorders>
            <w:shd w:val="clear" w:color="auto" w:fill="808080" w:themeFill="background1" w:themeFillShade="80"/>
            <w:vAlign w:val="center"/>
          </w:tcPr>
          <w:p w:rsidR="00010D5B" w:rsidRPr="00D44CCB" w:rsidRDefault="00010D5B" w:rsidP="00D44CCB">
            <w:pPr>
              <w:spacing w:beforeLines="40" w:before="96" w:after="40" w:line="240" w:lineRule="auto"/>
              <w:jc w:val="center"/>
              <w:rPr>
                <w:rFonts w:cstheme="minorHAnsi"/>
                <w:b/>
                <w:bCs/>
                <w:color w:val="FFFFFF"/>
                <w:sz w:val="24"/>
                <w:szCs w:val="24"/>
                <w:lang w:eastAsia="es-ES"/>
              </w:rPr>
            </w:pPr>
            <w:r w:rsidRPr="00D44CCB">
              <w:rPr>
                <w:rFonts w:cstheme="minorHAnsi"/>
                <w:b/>
                <w:bCs/>
                <w:color w:val="FFFFFF"/>
                <w:sz w:val="24"/>
                <w:szCs w:val="24"/>
                <w:lang w:eastAsia="es-ES"/>
              </w:rPr>
              <w:t>31/12/2018</w:t>
            </w:r>
          </w:p>
        </w:tc>
        <w:tc>
          <w:tcPr>
            <w:tcW w:w="0" w:type="auto"/>
            <w:tcBorders>
              <w:left w:val="single" w:sz="4" w:space="0" w:color="FFFFFF" w:themeColor="background1"/>
              <w:right w:val="single" w:sz="4" w:space="0" w:color="FFFFFF" w:themeColor="background1"/>
            </w:tcBorders>
            <w:shd w:val="clear" w:color="auto" w:fill="808080" w:themeFill="background1" w:themeFillShade="80"/>
            <w:vAlign w:val="center"/>
            <w:hideMark/>
          </w:tcPr>
          <w:p w:rsidR="00010D5B" w:rsidRPr="00D44CCB" w:rsidRDefault="00010D5B" w:rsidP="00D44CCB">
            <w:pPr>
              <w:spacing w:beforeLines="40" w:before="96" w:after="40" w:line="240" w:lineRule="auto"/>
              <w:jc w:val="center"/>
              <w:rPr>
                <w:rFonts w:cstheme="minorHAnsi"/>
                <w:b/>
                <w:bCs/>
                <w:color w:val="FFFFFF"/>
                <w:sz w:val="24"/>
                <w:szCs w:val="24"/>
                <w:lang w:eastAsia="es-ES"/>
              </w:rPr>
            </w:pPr>
            <w:r w:rsidRPr="00D44CCB">
              <w:rPr>
                <w:rFonts w:cstheme="minorHAnsi"/>
                <w:b/>
                <w:bCs/>
                <w:color w:val="FFFFFF"/>
                <w:sz w:val="24"/>
                <w:szCs w:val="24"/>
                <w:lang w:eastAsia="es-ES"/>
              </w:rPr>
              <w:t>Altas</w:t>
            </w:r>
          </w:p>
        </w:tc>
        <w:tc>
          <w:tcPr>
            <w:tcW w:w="0" w:type="auto"/>
            <w:tcBorders>
              <w:left w:val="single" w:sz="4" w:space="0" w:color="FFFFFF" w:themeColor="background1"/>
              <w:right w:val="single" w:sz="4" w:space="0" w:color="FFFFFF" w:themeColor="background1"/>
            </w:tcBorders>
            <w:shd w:val="clear" w:color="auto" w:fill="808080" w:themeFill="background1" w:themeFillShade="80"/>
          </w:tcPr>
          <w:p w:rsidR="00010D5B" w:rsidRPr="00D44CCB" w:rsidRDefault="00010D5B" w:rsidP="00D44CCB">
            <w:pPr>
              <w:spacing w:beforeLines="40" w:before="96" w:after="40" w:line="240" w:lineRule="auto"/>
              <w:jc w:val="center"/>
              <w:rPr>
                <w:rFonts w:cstheme="minorHAnsi"/>
                <w:b/>
                <w:bCs/>
                <w:color w:val="FFFFFF"/>
                <w:sz w:val="24"/>
                <w:szCs w:val="24"/>
                <w:lang w:eastAsia="es-ES"/>
              </w:rPr>
            </w:pPr>
            <w:r w:rsidRPr="00D44CCB">
              <w:rPr>
                <w:rFonts w:cstheme="minorHAnsi"/>
                <w:b/>
                <w:bCs/>
                <w:color w:val="FFFFFF"/>
                <w:sz w:val="24"/>
                <w:szCs w:val="24"/>
                <w:lang w:eastAsia="es-ES"/>
              </w:rPr>
              <w:t>Bajas</w:t>
            </w:r>
          </w:p>
        </w:tc>
        <w:tc>
          <w:tcPr>
            <w:tcW w:w="0" w:type="auto"/>
            <w:tcBorders>
              <w:left w:val="single" w:sz="4" w:space="0" w:color="FFFFFF" w:themeColor="background1"/>
            </w:tcBorders>
            <w:shd w:val="clear" w:color="auto" w:fill="808080" w:themeFill="background1" w:themeFillShade="80"/>
            <w:vAlign w:val="center"/>
            <w:hideMark/>
          </w:tcPr>
          <w:p w:rsidR="00010D5B" w:rsidRPr="00D44CCB" w:rsidRDefault="00010D5B" w:rsidP="00D44CCB">
            <w:pPr>
              <w:spacing w:beforeLines="40" w:before="96" w:after="40" w:line="240" w:lineRule="auto"/>
              <w:jc w:val="center"/>
              <w:rPr>
                <w:rFonts w:cstheme="minorHAnsi"/>
                <w:b/>
                <w:bCs/>
                <w:color w:val="FFFFFF"/>
                <w:sz w:val="24"/>
                <w:szCs w:val="24"/>
                <w:lang w:eastAsia="es-ES"/>
              </w:rPr>
            </w:pPr>
            <w:r w:rsidRPr="00D44CCB">
              <w:rPr>
                <w:rFonts w:cstheme="minorHAnsi"/>
                <w:b/>
                <w:bCs/>
                <w:color w:val="FFFFFF"/>
                <w:sz w:val="24"/>
                <w:szCs w:val="24"/>
                <w:lang w:eastAsia="es-ES"/>
              </w:rPr>
              <w:t>31/12/2019</w:t>
            </w:r>
          </w:p>
        </w:tc>
      </w:tr>
      <w:tr w:rsidR="00010D5B" w:rsidRPr="00AC3482" w:rsidTr="00010D5B">
        <w:trPr>
          <w:trHeight w:val="340"/>
          <w:jc w:val="center"/>
        </w:trPr>
        <w:tc>
          <w:tcPr>
            <w:tcW w:w="1830" w:type="dxa"/>
            <w:shd w:val="clear" w:color="auto" w:fill="auto"/>
            <w:vAlign w:val="center"/>
            <w:hideMark/>
          </w:tcPr>
          <w:p w:rsidR="00010D5B" w:rsidRPr="00D44CCB" w:rsidRDefault="00010D5B" w:rsidP="00D44CCB">
            <w:pPr>
              <w:spacing w:beforeLines="40" w:before="96" w:after="40" w:line="240" w:lineRule="auto"/>
              <w:jc w:val="both"/>
              <w:rPr>
                <w:rFonts w:cstheme="minorHAnsi"/>
                <w:color w:val="000000"/>
                <w:lang w:eastAsia="es-ES"/>
              </w:rPr>
            </w:pPr>
            <w:r w:rsidRPr="00D44CCB">
              <w:rPr>
                <w:rFonts w:cstheme="minorHAnsi"/>
                <w:color w:val="000000"/>
                <w:lang w:eastAsia="es-ES"/>
              </w:rPr>
              <w:t>Usuarios deudores</w:t>
            </w:r>
          </w:p>
        </w:tc>
        <w:tc>
          <w:tcPr>
            <w:tcW w:w="1136" w:type="dxa"/>
            <w:tcBorders>
              <w:bottom w:val="single" w:sz="4" w:space="0" w:color="auto"/>
            </w:tcBorders>
            <w:vAlign w:val="center"/>
          </w:tcPr>
          <w:p w:rsidR="00010D5B" w:rsidRPr="00D44CCB" w:rsidRDefault="00010D5B" w:rsidP="00D44CCB">
            <w:pPr>
              <w:spacing w:beforeLines="40" w:before="96" w:after="40" w:line="240" w:lineRule="auto"/>
              <w:jc w:val="right"/>
              <w:rPr>
                <w:rFonts w:cstheme="minorHAnsi"/>
                <w:b/>
                <w:color w:val="000000"/>
                <w:lang w:eastAsia="es-ES"/>
              </w:rPr>
            </w:pPr>
            <w:r w:rsidRPr="00D44CCB">
              <w:rPr>
                <w:rFonts w:cstheme="minorHAnsi"/>
                <w:b/>
                <w:color w:val="000000"/>
                <w:lang w:eastAsia="es-ES"/>
              </w:rPr>
              <w:t>21.804,36</w:t>
            </w:r>
          </w:p>
        </w:tc>
        <w:tc>
          <w:tcPr>
            <w:tcW w:w="0" w:type="auto"/>
            <w:tcBorders>
              <w:bottom w:val="single" w:sz="4" w:space="0" w:color="auto"/>
            </w:tcBorders>
            <w:shd w:val="clear" w:color="auto" w:fill="auto"/>
            <w:vAlign w:val="center"/>
          </w:tcPr>
          <w:p w:rsidR="00010D5B" w:rsidRPr="00D44CCB" w:rsidRDefault="00010D5B" w:rsidP="00D44CCB">
            <w:pPr>
              <w:spacing w:beforeLines="40" w:before="96" w:after="40" w:line="240" w:lineRule="auto"/>
              <w:jc w:val="right"/>
              <w:rPr>
                <w:rFonts w:cstheme="minorHAnsi"/>
                <w:color w:val="000000"/>
                <w:lang w:eastAsia="es-ES"/>
              </w:rPr>
            </w:pPr>
            <w:r w:rsidRPr="00D44CCB">
              <w:rPr>
                <w:rFonts w:cstheme="minorHAnsi"/>
                <w:color w:val="000000"/>
                <w:lang w:eastAsia="es-ES"/>
              </w:rPr>
              <w:t>1.786.999,02</w:t>
            </w:r>
          </w:p>
        </w:tc>
        <w:tc>
          <w:tcPr>
            <w:tcW w:w="0" w:type="auto"/>
            <w:tcBorders>
              <w:bottom w:val="single" w:sz="4" w:space="0" w:color="auto"/>
            </w:tcBorders>
          </w:tcPr>
          <w:p w:rsidR="00010D5B" w:rsidRPr="00D44CCB" w:rsidRDefault="00010D5B" w:rsidP="00D44CCB">
            <w:pPr>
              <w:spacing w:beforeLines="40" w:before="96" w:after="40" w:line="240" w:lineRule="auto"/>
              <w:jc w:val="right"/>
              <w:rPr>
                <w:rFonts w:cstheme="minorHAnsi"/>
                <w:color w:val="000000"/>
                <w:lang w:eastAsia="es-ES"/>
              </w:rPr>
            </w:pPr>
            <w:r w:rsidRPr="00D44CCB">
              <w:rPr>
                <w:rFonts w:cstheme="minorHAnsi"/>
                <w:color w:val="000000"/>
                <w:lang w:eastAsia="es-ES"/>
              </w:rPr>
              <w:t>1.789.491,33</w:t>
            </w:r>
          </w:p>
        </w:tc>
        <w:tc>
          <w:tcPr>
            <w:tcW w:w="0" w:type="auto"/>
            <w:tcBorders>
              <w:bottom w:val="single" w:sz="4" w:space="0" w:color="auto"/>
            </w:tcBorders>
            <w:shd w:val="clear" w:color="auto" w:fill="auto"/>
            <w:vAlign w:val="center"/>
            <w:hideMark/>
          </w:tcPr>
          <w:p w:rsidR="00010D5B" w:rsidRPr="00D44CCB" w:rsidRDefault="00010D5B" w:rsidP="00D44CCB">
            <w:pPr>
              <w:spacing w:beforeLines="40" w:before="96" w:after="40" w:line="240" w:lineRule="auto"/>
              <w:jc w:val="right"/>
              <w:rPr>
                <w:rFonts w:cstheme="minorHAnsi"/>
                <w:b/>
                <w:color w:val="000000"/>
                <w:lang w:eastAsia="es-ES"/>
              </w:rPr>
            </w:pPr>
            <w:r w:rsidRPr="00D44CCB">
              <w:rPr>
                <w:rFonts w:cstheme="minorHAnsi"/>
                <w:b/>
                <w:color w:val="000000"/>
                <w:lang w:eastAsia="es-ES"/>
              </w:rPr>
              <w:t>19.312,05</w:t>
            </w:r>
          </w:p>
        </w:tc>
      </w:tr>
      <w:tr w:rsidR="00010D5B" w:rsidRPr="00AC3482" w:rsidTr="00010D5B">
        <w:trPr>
          <w:trHeight w:val="340"/>
          <w:jc w:val="center"/>
        </w:trPr>
        <w:tc>
          <w:tcPr>
            <w:tcW w:w="1830" w:type="dxa"/>
            <w:shd w:val="clear" w:color="auto" w:fill="auto"/>
            <w:vAlign w:val="center"/>
            <w:hideMark/>
          </w:tcPr>
          <w:p w:rsidR="00010D5B" w:rsidRPr="00AC3482" w:rsidRDefault="00010D5B" w:rsidP="00D44CCB">
            <w:pPr>
              <w:spacing w:beforeLines="40" w:before="96" w:after="40" w:line="240" w:lineRule="auto"/>
              <w:rPr>
                <w:rFonts w:cstheme="minorHAnsi"/>
                <w:color w:val="000000"/>
                <w:sz w:val="18"/>
                <w:szCs w:val="18"/>
                <w:lang w:eastAsia="es-ES"/>
              </w:rPr>
            </w:pPr>
          </w:p>
        </w:tc>
        <w:tc>
          <w:tcPr>
            <w:tcW w:w="1136" w:type="dxa"/>
            <w:tcBorders>
              <w:top w:val="single" w:sz="4" w:space="0" w:color="auto"/>
            </w:tcBorders>
            <w:vAlign w:val="center"/>
          </w:tcPr>
          <w:p w:rsidR="00010D5B" w:rsidRPr="00D44CCB" w:rsidRDefault="00010D5B" w:rsidP="00D44CCB">
            <w:pPr>
              <w:spacing w:beforeLines="40" w:before="96" w:after="40" w:line="240" w:lineRule="auto"/>
              <w:jc w:val="right"/>
              <w:rPr>
                <w:rFonts w:cstheme="minorHAnsi"/>
                <w:b/>
                <w:bCs/>
                <w:color w:val="000000"/>
                <w:sz w:val="24"/>
                <w:szCs w:val="24"/>
                <w:lang w:eastAsia="es-ES"/>
              </w:rPr>
            </w:pPr>
            <w:r w:rsidRPr="00D44CCB">
              <w:rPr>
                <w:rFonts w:cstheme="minorHAnsi"/>
                <w:b/>
                <w:color w:val="000000"/>
                <w:sz w:val="24"/>
                <w:szCs w:val="24"/>
                <w:lang w:eastAsia="es-ES"/>
              </w:rPr>
              <w:t>21.804,36</w:t>
            </w:r>
          </w:p>
        </w:tc>
        <w:tc>
          <w:tcPr>
            <w:tcW w:w="0" w:type="auto"/>
            <w:tcBorders>
              <w:top w:val="single" w:sz="4" w:space="0" w:color="auto"/>
            </w:tcBorders>
            <w:shd w:val="clear" w:color="auto" w:fill="auto"/>
            <w:vAlign w:val="center"/>
          </w:tcPr>
          <w:p w:rsidR="00010D5B" w:rsidRPr="00D44CCB" w:rsidRDefault="00010D5B" w:rsidP="00D44CCB">
            <w:pPr>
              <w:spacing w:beforeLines="40" w:before="96" w:after="40" w:line="240" w:lineRule="auto"/>
              <w:jc w:val="right"/>
              <w:rPr>
                <w:rFonts w:cstheme="minorHAnsi"/>
                <w:b/>
                <w:bCs/>
                <w:color w:val="000000"/>
                <w:sz w:val="24"/>
                <w:szCs w:val="24"/>
                <w:lang w:eastAsia="es-ES"/>
              </w:rPr>
            </w:pPr>
            <w:r w:rsidRPr="00D44CCB">
              <w:rPr>
                <w:rFonts w:cstheme="minorHAnsi"/>
                <w:b/>
                <w:color w:val="000000"/>
                <w:sz w:val="24"/>
                <w:szCs w:val="24"/>
                <w:lang w:eastAsia="es-ES"/>
              </w:rPr>
              <w:t>1.786.999,02</w:t>
            </w:r>
          </w:p>
        </w:tc>
        <w:tc>
          <w:tcPr>
            <w:tcW w:w="0" w:type="auto"/>
            <w:tcBorders>
              <w:top w:val="single" w:sz="4" w:space="0" w:color="auto"/>
            </w:tcBorders>
          </w:tcPr>
          <w:p w:rsidR="00010D5B" w:rsidRPr="00D44CCB" w:rsidRDefault="00010D5B" w:rsidP="00D44CCB">
            <w:pPr>
              <w:spacing w:beforeLines="40" w:before="96" w:after="40" w:line="240" w:lineRule="auto"/>
              <w:jc w:val="right"/>
              <w:rPr>
                <w:rFonts w:cstheme="minorHAnsi"/>
                <w:b/>
                <w:bCs/>
                <w:color w:val="000000"/>
                <w:sz w:val="24"/>
                <w:szCs w:val="24"/>
                <w:lang w:eastAsia="es-ES"/>
              </w:rPr>
            </w:pPr>
            <w:r w:rsidRPr="00D44CCB">
              <w:rPr>
                <w:rFonts w:cstheme="minorHAnsi"/>
                <w:b/>
                <w:color w:val="000000"/>
                <w:sz w:val="24"/>
                <w:szCs w:val="24"/>
                <w:lang w:eastAsia="es-ES"/>
              </w:rPr>
              <w:t>1.789.491,33</w:t>
            </w:r>
          </w:p>
        </w:tc>
        <w:tc>
          <w:tcPr>
            <w:tcW w:w="0" w:type="auto"/>
            <w:tcBorders>
              <w:top w:val="single" w:sz="4" w:space="0" w:color="auto"/>
            </w:tcBorders>
            <w:shd w:val="clear" w:color="auto" w:fill="auto"/>
            <w:vAlign w:val="center"/>
            <w:hideMark/>
          </w:tcPr>
          <w:p w:rsidR="00010D5B" w:rsidRPr="00D44CCB" w:rsidRDefault="00010D5B" w:rsidP="00D44CCB">
            <w:pPr>
              <w:spacing w:beforeLines="40" w:before="96" w:after="40" w:line="240" w:lineRule="auto"/>
              <w:jc w:val="right"/>
              <w:rPr>
                <w:rFonts w:cstheme="minorHAnsi"/>
                <w:b/>
                <w:bCs/>
                <w:color w:val="000000"/>
                <w:sz w:val="24"/>
                <w:szCs w:val="24"/>
                <w:lang w:eastAsia="es-ES"/>
              </w:rPr>
            </w:pPr>
            <w:r w:rsidRPr="00D44CCB">
              <w:rPr>
                <w:rFonts w:cstheme="minorHAnsi"/>
                <w:b/>
                <w:color w:val="000000"/>
                <w:sz w:val="24"/>
                <w:szCs w:val="24"/>
                <w:lang w:eastAsia="es-ES"/>
              </w:rPr>
              <w:t>19.312,05</w:t>
            </w:r>
          </w:p>
        </w:tc>
      </w:tr>
      <w:bookmarkEnd w:id="37"/>
      <w:bookmarkEnd w:id="38"/>
    </w:tbl>
    <w:p w:rsidR="00010D5B" w:rsidRDefault="00010D5B" w:rsidP="00010D5B">
      <w:pPr>
        <w:pStyle w:val="Prrafodelista"/>
        <w:tabs>
          <w:tab w:val="left" w:pos="321"/>
        </w:tabs>
        <w:spacing w:line="360" w:lineRule="auto"/>
        <w:ind w:left="0" w:right="-134"/>
        <w:rPr>
          <w:rFonts w:cstheme="minorHAnsi"/>
          <w:strike/>
          <w:szCs w:val="24"/>
          <w:highlight w:val="yellow"/>
        </w:rPr>
      </w:pPr>
    </w:p>
    <w:p w:rsidR="00010D5B" w:rsidRDefault="00010D5B" w:rsidP="0099672F">
      <w:pPr>
        <w:spacing w:after="100"/>
        <w:ind w:right="-136"/>
        <w:jc w:val="both"/>
        <w:rPr>
          <w:rFonts w:cstheme="minorHAnsi"/>
          <w:szCs w:val="24"/>
        </w:rPr>
      </w:pPr>
      <w:r w:rsidRPr="00D44CCB">
        <w:rPr>
          <w:rFonts w:cstheme="minorHAnsi"/>
        </w:rPr>
        <w:t>El desglose por año del saldo de cuentas de Usuarios deudores de dudoso cobro, se muestra a continuación:</w:t>
      </w:r>
    </w:p>
    <w:p w:rsidR="00010D5B" w:rsidRPr="009E229F" w:rsidRDefault="00010D5B" w:rsidP="00010D5B">
      <w:pPr>
        <w:ind w:right="-134"/>
        <w:jc w:val="both"/>
        <w:rPr>
          <w:rFonts w:cstheme="minorHAnsi"/>
          <w:szCs w:val="24"/>
        </w:rPr>
      </w:pPr>
    </w:p>
    <w:tbl>
      <w:tblPr>
        <w:tblW w:w="0" w:type="auto"/>
        <w:jc w:val="center"/>
        <w:tblCellMar>
          <w:left w:w="70" w:type="dxa"/>
          <w:right w:w="70" w:type="dxa"/>
        </w:tblCellMar>
        <w:tblLook w:val="04A0" w:firstRow="1" w:lastRow="0" w:firstColumn="1" w:lastColumn="0" w:noHBand="0" w:noVBand="1"/>
      </w:tblPr>
      <w:tblGrid>
        <w:gridCol w:w="3864"/>
        <w:gridCol w:w="1320"/>
        <w:gridCol w:w="1320"/>
      </w:tblGrid>
      <w:tr w:rsidR="00010D5B" w:rsidRPr="00AC3482" w:rsidTr="00D44CCB">
        <w:trPr>
          <w:trHeight w:val="340"/>
          <w:jc w:val="center"/>
        </w:trPr>
        <w:tc>
          <w:tcPr>
            <w:tcW w:w="0" w:type="auto"/>
            <w:shd w:val="clear" w:color="auto" w:fill="auto"/>
            <w:vAlign w:val="center"/>
            <w:hideMark/>
          </w:tcPr>
          <w:p w:rsidR="00010D5B" w:rsidRPr="00AC3482" w:rsidRDefault="00010D5B" w:rsidP="00D44CCB">
            <w:pPr>
              <w:spacing w:before="20" w:after="40" w:line="240" w:lineRule="auto"/>
              <w:rPr>
                <w:rFonts w:cstheme="minorHAnsi"/>
                <w:sz w:val="18"/>
                <w:szCs w:val="20"/>
                <w:lang w:eastAsia="es-ES"/>
              </w:rPr>
            </w:pPr>
            <w:bookmarkStart w:id="39" w:name="OLE_LINK314"/>
            <w:bookmarkStart w:id="40" w:name="OLE_LINK315"/>
            <w:bookmarkStart w:id="41" w:name="OLE_LINK316"/>
          </w:p>
        </w:tc>
        <w:tc>
          <w:tcPr>
            <w:tcW w:w="0" w:type="auto"/>
            <w:tcBorders>
              <w:right w:val="single" w:sz="4" w:space="0" w:color="FFFFFF" w:themeColor="background1"/>
            </w:tcBorders>
            <w:shd w:val="clear" w:color="auto" w:fill="808080" w:themeFill="background1" w:themeFillShade="80"/>
            <w:vAlign w:val="center"/>
            <w:hideMark/>
          </w:tcPr>
          <w:p w:rsidR="00010D5B" w:rsidRPr="00D44CCB" w:rsidRDefault="00010D5B" w:rsidP="00D44CCB">
            <w:pPr>
              <w:spacing w:before="20" w:after="40" w:line="240" w:lineRule="auto"/>
              <w:jc w:val="center"/>
              <w:rPr>
                <w:rFonts w:cstheme="minorHAnsi"/>
                <w:b/>
                <w:bCs/>
                <w:color w:val="FFFFFF" w:themeColor="background1"/>
                <w:sz w:val="24"/>
                <w:szCs w:val="24"/>
                <w:lang w:eastAsia="es-ES"/>
              </w:rPr>
            </w:pPr>
            <w:r w:rsidRPr="00D44CCB">
              <w:rPr>
                <w:rFonts w:cstheme="minorHAnsi"/>
                <w:b/>
                <w:bCs/>
                <w:color w:val="FFFFFF" w:themeColor="background1"/>
                <w:sz w:val="24"/>
                <w:szCs w:val="24"/>
                <w:lang w:eastAsia="es-ES"/>
              </w:rPr>
              <w:t>31/12/2019</w:t>
            </w:r>
          </w:p>
        </w:tc>
        <w:tc>
          <w:tcPr>
            <w:tcW w:w="0" w:type="auto"/>
            <w:tcBorders>
              <w:left w:val="single" w:sz="4" w:space="0" w:color="FFFFFF" w:themeColor="background1"/>
            </w:tcBorders>
            <w:shd w:val="clear" w:color="auto" w:fill="808080" w:themeFill="background1" w:themeFillShade="80"/>
            <w:vAlign w:val="center"/>
            <w:hideMark/>
          </w:tcPr>
          <w:p w:rsidR="00010D5B" w:rsidRPr="00D44CCB" w:rsidRDefault="00010D5B" w:rsidP="00D44CCB">
            <w:pPr>
              <w:spacing w:before="20" w:after="40" w:line="240" w:lineRule="auto"/>
              <w:jc w:val="center"/>
              <w:rPr>
                <w:rFonts w:cstheme="minorHAnsi"/>
                <w:b/>
                <w:bCs/>
                <w:color w:val="FFFFFF" w:themeColor="background1"/>
                <w:sz w:val="24"/>
                <w:szCs w:val="24"/>
                <w:lang w:eastAsia="es-ES"/>
              </w:rPr>
            </w:pPr>
            <w:r w:rsidRPr="00D44CCB">
              <w:rPr>
                <w:rFonts w:cstheme="minorHAnsi"/>
                <w:b/>
                <w:bCs/>
                <w:color w:val="FFFFFF" w:themeColor="background1"/>
                <w:sz w:val="24"/>
                <w:szCs w:val="24"/>
                <w:lang w:eastAsia="es-ES"/>
              </w:rPr>
              <w:t>31/12/2018</w:t>
            </w:r>
          </w:p>
        </w:tc>
      </w:tr>
      <w:tr w:rsidR="00010D5B" w:rsidRPr="00AC3482" w:rsidTr="00D44CCB">
        <w:trPr>
          <w:trHeight w:val="340"/>
          <w:jc w:val="center"/>
        </w:trPr>
        <w:tc>
          <w:tcPr>
            <w:tcW w:w="0" w:type="auto"/>
            <w:shd w:val="clear" w:color="auto" w:fill="auto"/>
            <w:vAlign w:val="center"/>
          </w:tcPr>
          <w:p w:rsidR="00010D5B" w:rsidRPr="00D44CCB" w:rsidRDefault="00010D5B" w:rsidP="00D44CCB">
            <w:pPr>
              <w:spacing w:before="20" w:after="40" w:line="240" w:lineRule="auto"/>
              <w:jc w:val="both"/>
              <w:rPr>
                <w:rFonts w:cstheme="minorHAnsi"/>
                <w:lang w:eastAsia="es-ES"/>
              </w:rPr>
            </w:pPr>
            <w:r w:rsidRPr="00D44CCB">
              <w:rPr>
                <w:rFonts w:cstheme="minorHAnsi"/>
                <w:lang w:eastAsia="es-ES"/>
              </w:rPr>
              <w:t>Usuarios deudores de dudoso cobro 2018</w:t>
            </w:r>
          </w:p>
        </w:tc>
        <w:tc>
          <w:tcPr>
            <w:tcW w:w="0" w:type="auto"/>
            <w:shd w:val="clear" w:color="auto" w:fill="auto"/>
            <w:vAlign w:val="center"/>
          </w:tcPr>
          <w:p w:rsidR="00010D5B" w:rsidRPr="00D44CCB" w:rsidRDefault="00010D5B" w:rsidP="00D44CCB">
            <w:pPr>
              <w:spacing w:before="20" w:after="40" w:line="240" w:lineRule="auto"/>
              <w:jc w:val="right"/>
              <w:rPr>
                <w:rFonts w:cstheme="minorHAnsi"/>
              </w:rPr>
            </w:pPr>
            <w:r w:rsidRPr="00D44CCB">
              <w:rPr>
                <w:rFonts w:cstheme="minorHAnsi"/>
              </w:rPr>
              <w:t>10.653,00</w:t>
            </w:r>
          </w:p>
        </w:tc>
        <w:tc>
          <w:tcPr>
            <w:tcW w:w="0" w:type="auto"/>
            <w:shd w:val="clear" w:color="auto" w:fill="auto"/>
            <w:vAlign w:val="center"/>
          </w:tcPr>
          <w:p w:rsidR="00010D5B" w:rsidRPr="00D44CCB" w:rsidRDefault="00010D5B" w:rsidP="00D44CCB">
            <w:pPr>
              <w:spacing w:before="20" w:after="40" w:line="240" w:lineRule="auto"/>
              <w:jc w:val="right"/>
              <w:rPr>
                <w:rFonts w:cstheme="minorHAnsi"/>
              </w:rPr>
            </w:pPr>
            <w:r w:rsidRPr="00D44CCB">
              <w:rPr>
                <w:rFonts w:cstheme="minorHAnsi"/>
              </w:rPr>
              <w:t>0,00</w:t>
            </w:r>
          </w:p>
        </w:tc>
      </w:tr>
      <w:tr w:rsidR="00010D5B" w:rsidRPr="00AC3482" w:rsidTr="00D44CCB">
        <w:trPr>
          <w:trHeight w:val="340"/>
          <w:jc w:val="center"/>
        </w:trPr>
        <w:tc>
          <w:tcPr>
            <w:tcW w:w="0" w:type="auto"/>
            <w:shd w:val="clear" w:color="auto" w:fill="auto"/>
            <w:vAlign w:val="center"/>
          </w:tcPr>
          <w:p w:rsidR="00010D5B" w:rsidRPr="00D44CCB" w:rsidRDefault="00010D5B" w:rsidP="00D44CCB">
            <w:pPr>
              <w:spacing w:before="20" w:after="40" w:line="240" w:lineRule="auto"/>
              <w:jc w:val="both"/>
              <w:rPr>
                <w:rFonts w:cstheme="minorHAnsi"/>
                <w:lang w:eastAsia="es-ES"/>
              </w:rPr>
            </w:pPr>
            <w:r w:rsidRPr="00D44CCB">
              <w:rPr>
                <w:rFonts w:cstheme="minorHAnsi"/>
                <w:lang w:eastAsia="es-ES"/>
              </w:rPr>
              <w:t>Usuarios deudores de dudoso cobro 2017</w:t>
            </w:r>
          </w:p>
        </w:tc>
        <w:tc>
          <w:tcPr>
            <w:tcW w:w="0" w:type="auto"/>
            <w:shd w:val="clear" w:color="auto" w:fill="auto"/>
            <w:vAlign w:val="center"/>
          </w:tcPr>
          <w:p w:rsidR="00010D5B" w:rsidRPr="00D44CCB" w:rsidRDefault="00010D5B" w:rsidP="00D44CCB">
            <w:pPr>
              <w:spacing w:before="20" w:after="40" w:line="240" w:lineRule="auto"/>
              <w:jc w:val="right"/>
              <w:rPr>
                <w:rFonts w:cstheme="minorHAnsi"/>
              </w:rPr>
            </w:pPr>
            <w:r w:rsidRPr="00D44CCB">
              <w:rPr>
                <w:rFonts w:cstheme="minorHAnsi"/>
              </w:rPr>
              <w:t>9.852,00</w:t>
            </w:r>
          </w:p>
        </w:tc>
        <w:tc>
          <w:tcPr>
            <w:tcW w:w="0" w:type="auto"/>
            <w:shd w:val="clear" w:color="auto" w:fill="auto"/>
            <w:vAlign w:val="center"/>
          </w:tcPr>
          <w:p w:rsidR="00010D5B" w:rsidRPr="00D44CCB" w:rsidRDefault="00010D5B" w:rsidP="00D44CCB">
            <w:pPr>
              <w:spacing w:before="20" w:after="40" w:line="240" w:lineRule="auto"/>
              <w:jc w:val="right"/>
              <w:rPr>
                <w:rFonts w:cstheme="minorHAnsi"/>
              </w:rPr>
            </w:pPr>
            <w:r w:rsidRPr="00D44CCB">
              <w:rPr>
                <w:rFonts w:cstheme="minorHAnsi"/>
              </w:rPr>
              <w:t>11.574,00</w:t>
            </w:r>
          </w:p>
        </w:tc>
      </w:tr>
      <w:tr w:rsidR="00010D5B" w:rsidRPr="00AC3482" w:rsidTr="00D44CCB">
        <w:trPr>
          <w:trHeight w:val="340"/>
          <w:jc w:val="center"/>
        </w:trPr>
        <w:tc>
          <w:tcPr>
            <w:tcW w:w="0" w:type="auto"/>
            <w:shd w:val="clear" w:color="auto" w:fill="auto"/>
            <w:vAlign w:val="center"/>
          </w:tcPr>
          <w:p w:rsidR="00010D5B" w:rsidRPr="00D44CCB" w:rsidRDefault="00010D5B" w:rsidP="00D44CCB">
            <w:pPr>
              <w:spacing w:before="20" w:after="40" w:line="240" w:lineRule="auto"/>
              <w:jc w:val="both"/>
              <w:rPr>
                <w:rFonts w:cstheme="minorHAnsi"/>
                <w:lang w:eastAsia="es-ES"/>
              </w:rPr>
            </w:pPr>
            <w:r w:rsidRPr="00D44CCB">
              <w:rPr>
                <w:rFonts w:cstheme="minorHAnsi"/>
                <w:lang w:eastAsia="es-ES"/>
              </w:rPr>
              <w:t>Usuarios deudores de dudoso cobro 2016</w:t>
            </w:r>
          </w:p>
        </w:tc>
        <w:tc>
          <w:tcPr>
            <w:tcW w:w="0" w:type="auto"/>
            <w:shd w:val="clear" w:color="auto" w:fill="auto"/>
            <w:vAlign w:val="center"/>
          </w:tcPr>
          <w:p w:rsidR="00010D5B" w:rsidRPr="00D44CCB" w:rsidRDefault="00010D5B" w:rsidP="00D44CCB">
            <w:pPr>
              <w:spacing w:before="20" w:after="40" w:line="240" w:lineRule="auto"/>
              <w:jc w:val="right"/>
              <w:rPr>
                <w:rFonts w:cstheme="minorHAnsi"/>
              </w:rPr>
            </w:pPr>
            <w:r w:rsidRPr="00D44CCB">
              <w:rPr>
                <w:rFonts w:cstheme="minorHAnsi"/>
              </w:rPr>
              <w:t>28.508,00</w:t>
            </w:r>
          </w:p>
        </w:tc>
        <w:tc>
          <w:tcPr>
            <w:tcW w:w="0" w:type="auto"/>
            <w:shd w:val="clear" w:color="auto" w:fill="auto"/>
            <w:vAlign w:val="center"/>
          </w:tcPr>
          <w:p w:rsidR="00010D5B" w:rsidRPr="00D44CCB" w:rsidRDefault="00010D5B" w:rsidP="00D44CCB">
            <w:pPr>
              <w:spacing w:before="20" w:after="40" w:line="240" w:lineRule="auto"/>
              <w:jc w:val="right"/>
              <w:rPr>
                <w:rFonts w:cstheme="minorHAnsi"/>
              </w:rPr>
            </w:pPr>
            <w:r w:rsidRPr="00D44CCB">
              <w:rPr>
                <w:rFonts w:cstheme="minorHAnsi"/>
              </w:rPr>
              <w:t>31.542,00</w:t>
            </w:r>
          </w:p>
        </w:tc>
      </w:tr>
      <w:tr w:rsidR="00010D5B" w:rsidRPr="00AC3482" w:rsidTr="00D44CCB">
        <w:trPr>
          <w:trHeight w:val="340"/>
          <w:jc w:val="center"/>
        </w:trPr>
        <w:tc>
          <w:tcPr>
            <w:tcW w:w="0" w:type="auto"/>
            <w:shd w:val="clear" w:color="auto" w:fill="auto"/>
            <w:vAlign w:val="center"/>
          </w:tcPr>
          <w:p w:rsidR="00010D5B" w:rsidRPr="00D44CCB" w:rsidRDefault="00010D5B" w:rsidP="00D44CCB">
            <w:pPr>
              <w:spacing w:before="20" w:after="40" w:line="240" w:lineRule="auto"/>
              <w:jc w:val="both"/>
              <w:rPr>
                <w:rFonts w:cstheme="minorHAnsi"/>
                <w:lang w:eastAsia="es-ES"/>
              </w:rPr>
            </w:pPr>
            <w:r w:rsidRPr="00D44CCB">
              <w:rPr>
                <w:rFonts w:cstheme="minorHAnsi"/>
                <w:lang w:eastAsia="es-ES"/>
              </w:rPr>
              <w:t>Usuarios deudores de dudoso cobro 2015</w:t>
            </w:r>
          </w:p>
        </w:tc>
        <w:tc>
          <w:tcPr>
            <w:tcW w:w="0" w:type="auto"/>
            <w:shd w:val="clear" w:color="auto" w:fill="auto"/>
            <w:vAlign w:val="center"/>
          </w:tcPr>
          <w:p w:rsidR="00010D5B" w:rsidRPr="00D44CCB" w:rsidRDefault="00010D5B" w:rsidP="00D44CCB">
            <w:pPr>
              <w:spacing w:before="20" w:after="40" w:line="240" w:lineRule="auto"/>
              <w:jc w:val="right"/>
              <w:rPr>
                <w:rFonts w:cstheme="minorHAnsi"/>
                <w:lang w:eastAsia="es-ES"/>
              </w:rPr>
            </w:pPr>
            <w:r w:rsidRPr="00D44CCB">
              <w:rPr>
                <w:rFonts w:cstheme="minorHAnsi"/>
                <w:lang w:eastAsia="es-ES"/>
              </w:rPr>
              <w:t>15.808,00</w:t>
            </w:r>
          </w:p>
        </w:tc>
        <w:tc>
          <w:tcPr>
            <w:tcW w:w="0" w:type="auto"/>
            <w:shd w:val="clear" w:color="auto" w:fill="auto"/>
            <w:vAlign w:val="center"/>
          </w:tcPr>
          <w:p w:rsidR="00010D5B" w:rsidRPr="00D44CCB" w:rsidRDefault="00010D5B" w:rsidP="00D44CCB">
            <w:pPr>
              <w:spacing w:before="20" w:after="40" w:line="240" w:lineRule="auto"/>
              <w:jc w:val="right"/>
              <w:rPr>
                <w:rFonts w:cstheme="minorHAnsi"/>
                <w:lang w:eastAsia="es-ES"/>
              </w:rPr>
            </w:pPr>
            <w:r w:rsidRPr="00D44CCB">
              <w:rPr>
                <w:rFonts w:cstheme="minorHAnsi"/>
              </w:rPr>
              <w:t>18.097,00</w:t>
            </w:r>
          </w:p>
        </w:tc>
      </w:tr>
      <w:tr w:rsidR="00010D5B" w:rsidRPr="00AC3482" w:rsidTr="00D44CCB">
        <w:trPr>
          <w:trHeight w:val="340"/>
          <w:jc w:val="center"/>
        </w:trPr>
        <w:tc>
          <w:tcPr>
            <w:tcW w:w="0" w:type="auto"/>
            <w:shd w:val="clear" w:color="auto" w:fill="auto"/>
            <w:vAlign w:val="center"/>
            <w:hideMark/>
          </w:tcPr>
          <w:p w:rsidR="00010D5B" w:rsidRPr="00D44CCB" w:rsidRDefault="00010D5B" w:rsidP="00D44CCB">
            <w:pPr>
              <w:spacing w:before="20" w:after="40" w:line="240" w:lineRule="auto"/>
              <w:jc w:val="both"/>
              <w:rPr>
                <w:rFonts w:cstheme="minorHAnsi"/>
                <w:lang w:eastAsia="es-ES"/>
              </w:rPr>
            </w:pPr>
            <w:r w:rsidRPr="00D44CCB">
              <w:rPr>
                <w:rFonts w:cstheme="minorHAnsi"/>
                <w:lang w:eastAsia="es-ES"/>
              </w:rPr>
              <w:t>Usuarios deudores de dudoso cobro 2014</w:t>
            </w:r>
          </w:p>
        </w:tc>
        <w:tc>
          <w:tcPr>
            <w:tcW w:w="0" w:type="auto"/>
            <w:shd w:val="clear" w:color="auto" w:fill="auto"/>
            <w:vAlign w:val="center"/>
          </w:tcPr>
          <w:p w:rsidR="00010D5B" w:rsidRPr="00D44CCB" w:rsidRDefault="00010D5B" w:rsidP="00D44CCB">
            <w:pPr>
              <w:spacing w:before="20" w:after="40" w:line="240" w:lineRule="auto"/>
              <w:jc w:val="right"/>
              <w:rPr>
                <w:rFonts w:cstheme="minorHAnsi"/>
                <w:lang w:eastAsia="es-ES"/>
              </w:rPr>
            </w:pPr>
            <w:r w:rsidRPr="00D44CCB">
              <w:rPr>
                <w:rFonts w:cstheme="minorHAnsi"/>
                <w:lang w:eastAsia="es-ES"/>
              </w:rPr>
              <w:t>14.778,00</w:t>
            </w:r>
          </w:p>
        </w:tc>
        <w:tc>
          <w:tcPr>
            <w:tcW w:w="0" w:type="auto"/>
            <w:shd w:val="clear" w:color="auto" w:fill="auto"/>
            <w:vAlign w:val="center"/>
            <w:hideMark/>
          </w:tcPr>
          <w:p w:rsidR="00010D5B" w:rsidRPr="00D44CCB" w:rsidRDefault="00010D5B" w:rsidP="00D44CCB">
            <w:pPr>
              <w:spacing w:before="20" w:after="40" w:line="240" w:lineRule="auto"/>
              <w:jc w:val="right"/>
              <w:rPr>
                <w:rFonts w:cstheme="minorHAnsi"/>
                <w:lang w:eastAsia="es-ES"/>
              </w:rPr>
            </w:pPr>
            <w:r w:rsidRPr="00D44CCB">
              <w:rPr>
                <w:rFonts w:cstheme="minorHAnsi"/>
              </w:rPr>
              <w:t>16.671,00</w:t>
            </w:r>
          </w:p>
        </w:tc>
      </w:tr>
      <w:tr w:rsidR="00010D5B" w:rsidRPr="00AC3482" w:rsidTr="00D44CCB">
        <w:trPr>
          <w:trHeight w:val="340"/>
          <w:jc w:val="center"/>
        </w:trPr>
        <w:tc>
          <w:tcPr>
            <w:tcW w:w="0" w:type="auto"/>
            <w:shd w:val="clear" w:color="auto" w:fill="auto"/>
            <w:vAlign w:val="center"/>
            <w:hideMark/>
          </w:tcPr>
          <w:p w:rsidR="00010D5B" w:rsidRPr="00AC3482" w:rsidRDefault="00010D5B" w:rsidP="00D44CCB">
            <w:pPr>
              <w:spacing w:before="20" w:after="40" w:line="240" w:lineRule="auto"/>
              <w:rPr>
                <w:rFonts w:cstheme="minorHAnsi"/>
                <w:sz w:val="18"/>
                <w:szCs w:val="20"/>
                <w:lang w:eastAsia="es-ES"/>
              </w:rPr>
            </w:pPr>
            <w:bookmarkStart w:id="42" w:name="_Hlk477972425"/>
          </w:p>
        </w:tc>
        <w:tc>
          <w:tcPr>
            <w:tcW w:w="0" w:type="auto"/>
            <w:tcBorders>
              <w:top w:val="single" w:sz="4" w:space="0" w:color="auto"/>
            </w:tcBorders>
            <w:shd w:val="clear" w:color="auto" w:fill="auto"/>
            <w:vAlign w:val="center"/>
            <w:hideMark/>
          </w:tcPr>
          <w:p w:rsidR="00010D5B" w:rsidRPr="00D44CCB" w:rsidRDefault="00010D5B" w:rsidP="00D44CCB">
            <w:pPr>
              <w:spacing w:before="20" w:after="40" w:line="240" w:lineRule="auto"/>
              <w:jc w:val="right"/>
              <w:rPr>
                <w:rFonts w:cstheme="minorHAnsi"/>
                <w:b/>
                <w:bCs/>
                <w:sz w:val="24"/>
                <w:szCs w:val="24"/>
                <w:lang w:eastAsia="es-ES"/>
              </w:rPr>
            </w:pPr>
            <w:r w:rsidRPr="00D44CCB">
              <w:rPr>
                <w:rFonts w:cstheme="minorHAnsi"/>
                <w:b/>
                <w:bCs/>
                <w:sz w:val="24"/>
                <w:szCs w:val="24"/>
                <w:lang w:eastAsia="es-ES"/>
              </w:rPr>
              <w:t>79.599,00</w:t>
            </w:r>
          </w:p>
        </w:tc>
        <w:tc>
          <w:tcPr>
            <w:tcW w:w="0" w:type="auto"/>
            <w:tcBorders>
              <w:top w:val="single" w:sz="4" w:space="0" w:color="auto"/>
            </w:tcBorders>
            <w:shd w:val="clear" w:color="auto" w:fill="auto"/>
            <w:vAlign w:val="center"/>
            <w:hideMark/>
          </w:tcPr>
          <w:p w:rsidR="00010D5B" w:rsidRPr="00D44CCB" w:rsidRDefault="00010D5B" w:rsidP="00D44CCB">
            <w:pPr>
              <w:spacing w:before="20" w:after="40" w:line="240" w:lineRule="auto"/>
              <w:jc w:val="right"/>
              <w:rPr>
                <w:rFonts w:cstheme="minorHAnsi"/>
                <w:b/>
                <w:bCs/>
                <w:sz w:val="24"/>
                <w:szCs w:val="24"/>
                <w:lang w:eastAsia="es-ES"/>
              </w:rPr>
            </w:pPr>
            <w:r w:rsidRPr="00D44CCB">
              <w:rPr>
                <w:rFonts w:cstheme="minorHAnsi"/>
                <w:b/>
                <w:bCs/>
                <w:sz w:val="24"/>
                <w:szCs w:val="24"/>
                <w:lang w:eastAsia="es-ES"/>
              </w:rPr>
              <w:t>77.884,00</w:t>
            </w:r>
          </w:p>
        </w:tc>
      </w:tr>
      <w:bookmarkEnd w:id="39"/>
      <w:bookmarkEnd w:id="40"/>
      <w:bookmarkEnd w:id="41"/>
      <w:bookmarkEnd w:id="42"/>
    </w:tbl>
    <w:p w:rsidR="00010D5B" w:rsidRDefault="00010D5B" w:rsidP="00010D5B">
      <w:pPr>
        <w:pStyle w:val="Prrafodelista"/>
        <w:spacing w:after="100"/>
        <w:ind w:left="0" w:right="-136"/>
        <w:jc w:val="both"/>
        <w:rPr>
          <w:rFonts w:cstheme="minorHAnsi"/>
          <w:szCs w:val="24"/>
        </w:rPr>
      </w:pPr>
    </w:p>
    <w:p w:rsidR="00010D5B" w:rsidRPr="009E229F" w:rsidRDefault="00010D5B" w:rsidP="00010D5B">
      <w:pPr>
        <w:pStyle w:val="Prrafodelista"/>
        <w:spacing w:after="100"/>
        <w:ind w:left="0" w:right="-136"/>
        <w:jc w:val="both"/>
        <w:rPr>
          <w:rFonts w:cstheme="minorHAnsi"/>
          <w:szCs w:val="24"/>
        </w:rPr>
      </w:pPr>
    </w:p>
    <w:p w:rsidR="00010D5B" w:rsidRPr="009E229F" w:rsidRDefault="00010D5B" w:rsidP="00010D5B">
      <w:pPr>
        <w:pStyle w:val="Prrafodelista"/>
        <w:spacing w:after="100"/>
        <w:ind w:left="0" w:right="-136"/>
        <w:jc w:val="both"/>
        <w:rPr>
          <w:rFonts w:cstheme="minorHAnsi"/>
          <w:szCs w:val="24"/>
        </w:rPr>
      </w:pPr>
      <w:bookmarkStart w:id="43" w:name="OLE_LINK317"/>
      <w:bookmarkStart w:id="44" w:name="OLE_LINK318"/>
      <w:bookmarkStart w:id="45" w:name="OLE_LINK319"/>
    </w:p>
    <w:p w:rsidR="00010D5B" w:rsidRPr="00D44CCB" w:rsidRDefault="00010D5B" w:rsidP="00D44CCB">
      <w:pPr>
        <w:spacing w:after="100"/>
        <w:ind w:right="-136"/>
        <w:jc w:val="both"/>
        <w:rPr>
          <w:rFonts w:cstheme="minorHAnsi"/>
        </w:rPr>
      </w:pPr>
      <w:r w:rsidRPr="00D44CCB">
        <w:rPr>
          <w:rFonts w:cstheme="minorHAnsi"/>
        </w:rPr>
        <w:t xml:space="preserve">Como regla general a 31 de diciembre se consideran de difícil realización los créditos emitidos durante el año natural anterior. </w:t>
      </w:r>
    </w:p>
    <w:p w:rsidR="00010D5B" w:rsidRPr="00D44CCB" w:rsidRDefault="00010D5B" w:rsidP="00D44CCB">
      <w:pPr>
        <w:spacing w:after="100"/>
        <w:ind w:right="-136"/>
        <w:jc w:val="both"/>
        <w:rPr>
          <w:rFonts w:cstheme="minorHAnsi"/>
        </w:rPr>
      </w:pPr>
    </w:p>
    <w:p w:rsidR="00010D5B" w:rsidRPr="00D44CCB" w:rsidRDefault="00010D5B" w:rsidP="00D44CCB">
      <w:pPr>
        <w:spacing w:after="100"/>
        <w:ind w:right="-136"/>
        <w:jc w:val="both"/>
        <w:rPr>
          <w:rFonts w:cstheme="minorHAnsi"/>
        </w:rPr>
      </w:pPr>
      <w:r w:rsidRPr="00D44CCB">
        <w:rPr>
          <w:rFonts w:cstheme="minorHAnsi"/>
        </w:rPr>
        <w:t>Durante 2019, han sido deteriorados saldos generados en el ejercicio anterior, por un total de 10.653 euros. En 2018 dicha can</w:t>
      </w:r>
      <w:r w:rsidR="00100D14">
        <w:rPr>
          <w:rFonts w:cstheme="minorHAnsi"/>
        </w:rPr>
        <w:t>tidad ascendió a 11.328 euros.</w:t>
      </w:r>
    </w:p>
    <w:p w:rsidR="00010D5B" w:rsidRPr="00D44CCB" w:rsidRDefault="00010D5B" w:rsidP="00D44CCB">
      <w:pPr>
        <w:spacing w:after="100"/>
        <w:ind w:right="-136"/>
        <w:jc w:val="both"/>
        <w:rPr>
          <w:rFonts w:cstheme="minorHAnsi"/>
        </w:rPr>
      </w:pPr>
    </w:p>
    <w:p w:rsidR="00010D5B" w:rsidRPr="00D44CCB" w:rsidRDefault="00010D5B" w:rsidP="00D44CCB">
      <w:pPr>
        <w:spacing w:after="100"/>
        <w:ind w:right="-136"/>
        <w:jc w:val="both"/>
        <w:rPr>
          <w:rFonts w:cstheme="minorHAnsi"/>
        </w:rPr>
      </w:pPr>
      <w:r w:rsidRPr="00D44CCB">
        <w:rPr>
          <w:rFonts w:cstheme="minorHAnsi"/>
        </w:rPr>
        <w:t>La reversión del deterioro durante 2019 alcanzó un valor de 8.528,00 euros. En 2018 los ingresos por dicho concepto correspondieron a 6.794,00 euros.</w:t>
      </w:r>
    </w:p>
    <w:p w:rsidR="00010D5B" w:rsidRPr="00D44CCB" w:rsidRDefault="00010D5B" w:rsidP="00D44CCB">
      <w:pPr>
        <w:spacing w:after="100"/>
        <w:ind w:right="-136"/>
        <w:jc w:val="both"/>
        <w:rPr>
          <w:rFonts w:cstheme="minorHAnsi"/>
        </w:rPr>
      </w:pPr>
    </w:p>
    <w:p w:rsidR="00010D5B" w:rsidRPr="00D44CCB" w:rsidRDefault="00010D5B" w:rsidP="00D44CCB">
      <w:pPr>
        <w:spacing w:after="100"/>
        <w:ind w:right="-136"/>
        <w:jc w:val="both"/>
        <w:rPr>
          <w:rFonts w:cstheme="minorHAnsi"/>
        </w:rPr>
      </w:pPr>
      <w:r w:rsidRPr="00D44CCB">
        <w:rPr>
          <w:rFonts w:cstheme="minorHAnsi"/>
        </w:rPr>
        <w:t xml:space="preserve">Los créditos considerados en el ejercicio totalmente incobrables ascendieron a 164,00 euros, en 2018 los mismos </w:t>
      </w:r>
      <w:r w:rsidR="00297ECD">
        <w:rPr>
          <w:rFonts w:cstheme="minorHAnsi"/>
        </w:rPr>
        <w:t>sumaron</w:t>
      </w:r>
      <w:r w:rsidRPr="00D44CCB">
        <w:rPr>
          <w:rFonts w:cstheme="minorHAnsi"/>
        </w:rPr>
        <w:t xml:space="preserve"> 902,00 euros. </w:t>
      </w:r>
    </w:p>
    <w:p w:rsidR="00010D5B" w:rsidRDefault="00010D5B" w:rsidP="00010D5B">
      <w:pPr>
        <w:rPr>
          <w:rFonts w:cstheme="minorHAnsi"/>
          <w:sz w:val="20"/>
          <w:szCs w:val="24"/>
        </w:rPr>
      </w:pPr>
      <w:r>
        <w:rPr>
          <w:rFonts w:cstheme="minorHAnsi"/>
          <w:sz w:val="20"/>
          <w:szCs w:val="24"/>
        </w:rPr>
        <w:br w:type="page"/>
      </w:r>
    </w:p>
    <w:bookmarkEnd w:id="43"/>
    <w:bookmarkEnd w:id="44"/>
    <w:bookmarkEnd w:id="45"/>
    <w:p w:rsidR="00010D5B" w:rsidRPr="009E229F" w:rsidRDefault="00C00AE2" w:rsidP="00010D5B">
      <w:pPr>
        <w:pStyle w:val="Prrafodelista"/>
        <w:spacing w:after="100"/>
        <w:ind w:left="0" w:right="-134"/>
        <w:contextualSpacing w:val="0"/>
        <w:jc w:val="right"/>
        <w:rPr>
          <w:rFonts w:cstheme="minorHAnsi"/>
          <w:b/>
        </w:rPr>
      </w:pPr>
      <w:r w:rsidRPr="00256E8B">
        <w:rPr>
          <w:b/>
          <w:sz w:val="32"/>
          <w:szCs w:val="36"/>
        </w:rPr>
        <w:t>II.1.</w:t>
      </w:r>
      <w:r>
        <w:rPr>
          <w:b/>
          <w:sz w:val="32"/>
          <w:szCs w:val="36"/>
        </w:rPr>
        <w:t>9</w:t>
      </w:r>
      <w:r w:rsidRPr="00256E8B">
        <w:rPr>
          <w:b/>
          <w:sz w:val="32"/>
          <w:szCs w:val="36"/>
        </w:rPr>
        <w:t xml:space="preserve"> </w:t>
      </w:r>
      <w:r w:rsidR="00010D5B" w:rsidRPr="00C00AE2">
        <w:rPr>
          <w:b/>
          <w:sz w:val="32"/>
          <w:szCs w:val="36"/>
        </w:rPr>
        <w:t>Beneficiarios - Acreedores</w:t>
      </w:r>
    </w:p>
    <w:p w:rsidR="00010D5B" w:rsidRPr="00E26513" w:rsidRDefault="00010D5B" w:rsidP="00010D5B">
      <w:pPr>
        <w:spacing w:after="100"/>
        <w:ind w:right="-134"/>
        <w:jc w:val="both"/>
        <w:rPr>
          <w:rFonts w:cstheme="minorHAnsi"/>
          <w:sz w:val="20"/>
          <w:szCs w:val="24"/>
        </w:rPr>
      </w:pPr>
    </w:p>
    <w:p w:rsidR="00010D5B" w:rsidRPr="00C00AE2" w:rsidRDefault="00010D5B" w:rsidP="00010D5B">
      <w:pPr>
        <w:spacing w:after="100"/>
        <w:ind w:right="-134"/>
        <w:jc w:val="both"/>
        <w:rPr>
          <w:rFonts w:cstheme="minorHAnsi"/>
        </w:rPr>
      </w:pPr>
      <w:r w:rsidRPr="00C00AE2">
        <w:rPr>
          <w:rFonts w:cstheme="minorHAnsi"/>
        </w:rPr>
        <w:t>En este apartado se registran las obligaciones con origen en las prestaciones de carácter monetario concedidas a personas físicas o jurídicas en cumplimiento de los fines propios de la entidad.</w:t>
      </w:r>
    </w:p>
    <w:p w:rsidR="00010D5B" w:rsidRPr="00C00AE2" w:rsidRDefault="00010D5B" w:rsidP="00010D5B">
      <w:pPr>
        <w:spacing w:after="100"/>
        <w:ind w:right="-134"/>
        <w:jc w:val="both"/>
        <w:rPr>
          <w:rFonts w:cstheme="minorHAnsi"/>
        </w:rPr>
      </w:pPr>
    </w:p>
    <w:p w:rsidR="00010D5B" w:rsidRPr="00C00AE2" w:rsidRDefault="00010D5B" w:rsidP="00010D5B">
      <w:pPr>
        <w:spacing w:after="100"/>
        <w:rPr>
          <w:rFonts w:cstheme="minorHAnsi"/>
        </w:rPr>
      </w:pPr>
    </w:p>
    <w:tbl>
      <w:tblPr>
        <w:tblW w:w="0" w:type="auto"/>
        <w:jc w:val="center"/>
        <w:tblCellMar>
          <w:left w:w="70" w:type="dxa"/>
          <w:right w:w="70" w:type="dxa"/>
        </w:tblCellMar>
        <w:tblLook w:val="04A0" w:firstRow="1" w:lastRow="0" w:firstColumn="1" w:lastColumn="0" w:noHBand="0" w:noVBand="1"/>
      </w:tblPr>
      <w:tblGrid>
        <w:gridCol w:w="3842"/>
        <w:gridCol w:w="1374"/>
        <w:gridCol w:w="1143"/>
        <w:gridCol w:w="1143"/>
        <w:gridCol w:w="1320"/>
      </w:tblGrid>
      <w:tr w:rsidR="00010D5B" w:rsidRPr="00AC3482" w:rsidTr="00C00AE2">
        <w:trPr>
          <w:trHeight w:val="283"/>
          <w:jc w:val="center"/>
        </w:trPr>
        <w:tc>
          <w:tcPr>
            <w:tcW w:w="0" w:type="auto"/>
            <w:tcBorders>
              <w:top w:val="nil"/>
              <w:left w:val="nil"/>
              <w:bottom w:val="nil"/>
              <w:right w:val="nil"/>
            </w:tcBorders>
            <w:shd w:val="clear" w:color="auto" w:fill="auto"/>
            <w:vAlign w:val="center"/>
            <w:hideMark/>
          </w:tcPr>
          <w:p w:rsidR="00010D5B" w:rsidRPr="00AC3482" w:rsidRDefault="00010D5B" w:rsidP="00C00AE2">
            <w:pPr>
              <w:spacing w:before="20" w:after="40" w:line="240" w:lineRule="auto"/>
              <w:rPr>
                <w:rFonts w:cstheme="minorHAnsi"/>
                <w:color w:val="000000"/>
                <w:sz w:val="18"/>
                <w:szCs w:val="20"/>
                <w:lang w:eastAsia="es-ES"/>
              </w:rPr>
            </w:pPr>
            <w:bookmarkStart w:id="46" w:name="OLE_LINK59"/>
            <w:bookmarkStart w:id="47" w:name="OLE_LINK60"/>
          </w:p>
        </w:tc>
        <w:tc>
          <w:tcPr>
            <w:tcW w:w="0" w:type="auto"/>
            <w:tcBorders>
              <w:top w:val="nil"/>
              <w:left w:val="nil"/>
              <w:right w:val="single" w:sz="4" w:space="0" w:color="FFFFFF" w:themeColor="background1"/>
            </w:tcBorders>
            <w:shd w:val="clear" w:color="auto" w:fill="808080" w:themeFill="background1" w:themeFillShade="80"/>
            <w:vAlign w:val="center"/>
          </w:tcPr>
          <w:p w:rsidR="00010D5B" w:rsidRPr="00C00AE2" w:rsidRDefault="00010D5B" w:rsidP="00C00AE2">
            <w:pPr>
              <w:spacing w:before="20" w:after="40" w:line="240" w:lineRule="auto"/>
              <w:jc w:val="center"/>
              <w:rPr>
                <w:rFonts w:cstheme="minorHAnsi"/>
                <w:b/>
                <w:bCs/>
                <w:color w:val="FFFFFF"/>
                <w:sz w:val="24"/>
                <w:szCs w:val="24"/>
                <w:lang w:eastAsia="es-ES"/>
              </w:rPr>
            </w:pPr>
            <w:r w:rsidRPr="00C00AE2">
              <w:rPr>
                <w:rFonts w:cstheme="minorHAnsi"/>
                <w:b/>
                <w:bCs/>
                <w:color w:val="FFFFFF"/>
                <w:sz w:val="24"/>
                <w:szCs w:val="24"/>
                <w:lang w:eastAsia="es-ES"/>
              </w:rPr>
              <w:t xml:space="preserve"> 31/12/2018</w:t>
            </w:r>
          </w:p>
        </w:tc>
        <w:tc>
          <w:tcPr>
            <w:tcW w:w="0" w:type="auto"/>
            <w:tcBorders>
              <w:top w:val="nil"/>
              <w:left w:val="single" w:sz="4" w:space="0" w:color="FFFFFF" w:themeColor="background1"/>
              <w:right w:val="single" w:sz="4" w:space="0" w:color="FFFFFF" w:themeColor="background1"/>
            </w:tcBorders>
            <w:shd w:val="clear" w:color="auto" w:fill="808080" w:themeFill="background1" w:themeFillShade="80"/>
          </w:tcPr>
          <w:p w:rsidR="00010D5B" w:rsidRPr="00C00AE2" w:rsidRDefault="00010D5B" w:rsidP="00C00AE2">
            <w:pPr>
              <w:spacing w:before="20" w:after="40" w:line="240" w:lineRule="auto"/>
              <w:jc w:val="center"/>
              <w:rPr>
                <w:rFonts w:cstheme="minorHAnsi"/>
                <w:b/>
                <w:bCs/>
                <w:color w:val="FFFFFF"/>
                <w:sz w:val="24"/>
                <w:szCs w:val="24"/>
                <w:lang w:eastAsia="es-ES"/>
              </w:rPr>
            </w:pPr>
            <w:r w:rsidRPr="00C00AE2">
              <w:rPr>
                <w:rFonts w:cstheme="minorHAnsi"/>
                <w:b/>
                <w:bCs/>
                <w:color w:val="FFFFFF"/>
                <w:sz w:val="24"/>
                <w:szCs w:val="24"/>
                <w:lang w:eastAsia="es-ES"/>
              </w:rPr>
              <w:t>Altas</w:t>
            </w:r>
          </w:p>
        </w:tc>
        <w:tc>
          <w:tcPr>
            <w:tcW w:w="0" w:type="auto"/>
            <w:tcBorders>
              <w:top w:val="nil"/>
              <w:left w:val="single" w:sz="4" w:space="0" w:color="FFFFFF" w:themeColor="background1"/>
              <w:right w:val="single" w:sz="4" w:space="0" w:color="FFFFFF" w:themeColor="background1"/>
            </w:tcBorders>
            <w:shd w:val="clear" w:color="auto" w:fill="808080" w:themeFill="background1" w:themeFillShade="80"/>
            <w:vAlign w:val="center"/>
          </w:tcPr>
          <w:p w:rsidR="00010D5B" w:rsidRPr="00C00AE2" w:rsidRDefault="00010D5B" w:rsidP="00C00AE2">
            <w:pPr>
              <w:spacing w:before="20" w:after="40" w:line="240" w:lineRule="auto"/>
              <w:jc w:val="center"/>
              <w:rPr>
                <w:rFonts w:cstheme="minorHAnsi"/>
                <w:b/>
                <w:bCs/>
                <w:color w:val="FFFFFF"/>
                <w:sz w:val="24"/>
                <w:szCs w:val="24"/>
                <w:lang w:eastAsia="es-ES"/>
              </w:rPr>
            </w:pPr>
            <w:r w:rsidRPr="00C00AE2">
              <w:rPr>
                <w:rFonts w:cstheme="minorHAnsi"/>
                <w:b/>
                <w:bCs/>
                <w:color w:val="FFFFFF"/>
                <w:sz w:val="24"/>
                <w:szCs w:val="24"/>
                <w:lang w:eastAsia="es-ES"/>
              </w:rPr>
              <w:t>Bajas</w:t>
            </w:r>
          </w:p>
        </w:tc>
        <w:tc>
          <w:tcPr>
            <w:tcW w:w="0" w:type="auto"/>
            <w:tcBorders>
              <w:top w:val="nil"/>
              <w:left w:val="single" w:sz="4" w:space="0" w:color="FFFFFF" w:themeColor="background1"/>
              <w:right w:val="nil"/>
            </w:tcBorders>
            <w:shd w:val="clear" w:color="auto" w:fill="808080" w:themeFill="background1" w:themeFillShade="80"/>
            <w:vAlign w:val="center"/>
          </w:tcPr>
          <w:p w:rsidR="00010D5B" w:rsidRPr="00C00AE2" w:rsidRDefault="00010D5B" w:rsidP="00C00AE2">
            <w:pPr>
              <w:spacing w:before="20" w:after="40" w:line="240" w:lineRule="auto"/>
              <w:jc w:val="center"/>
              <w:rPr>
                <w:rFonts w:cstheme="minorHAnsi"/>
                <w:b/>
                <w:bCs/>
                <w:color w:val="FFFFFF"/>
                <w:sz w:val="24"/>
                <w:szCs w:val="24"/>
                <w:lang w:eastAsia="es-ES"/>
              </w:rPr>
            </w:pPr>
            <w:r w:rsidRPr="00C00AE2">
              <w:rPr>
                <w:rFonts w:cstheme="minorHAnsi"/>
                <w:b/>
                <w:bCs/>
                <w:color w:val="FFFFFF"/>
                <w:sz w:val="24"/>
                <w:szCs w:val="24"/>
                <w:lang w:eastAsia="es-ES"/>
              </w:rPr>
              <w:t>31/12/2019</w:t>
            </w:r>
          </w:p>
        </w:tc>
      </w:tr>
      <w:tr w:rsidR="00010D5B" w:rsidRPr="00AC3482" w:rsidTr="00C00AE2">
        <w:trPr>
          <w:trHeight w:val="283"/>
          <w:jc w:val="center"/>
        </w:trPr>
        <w:tc>
          <w:tcPr>
            <w:tcW w:w="0" w:type="auto"/>
            <w:tcBorders>
              <w:top w:val="nil"/>
              <w:left w:val="nil"/>
              <w:bottom w:val="nil"/>
              <w:right w:val="nil"/>
            </w:tcBorders>
            <w:shd w:val="clear" w:color="auto" w:fill="auto"/>
            <w:vAlign w:val="center"/>
            <w:hideMark/>
          </w:tcPr>
          <w:p w:rsidR="00010D5B" w:rsidRPr="00C00AE2" w:rsidRDefault="00010D5B" w:rsidP="00C00AE2">
            <w:pPr>
              <w:spacing w:before="20" w:after="40" w:line="240" w:lineRule="auto"/>
              <w:jc w:val="both"/>
              <w:rPr>
                <w:rFonts w:cstheme="minorHAnsi"/>
                <w:color w:val="000000"/>
                <w:lang w:eastAsia="es-ES"/>
              </w:rPr>
            </w:pPr>
            <w:r w:rsidRPr="00C00AE2">
              <w:rPr>
                <w:rFonts w:cstheme="minorHAnsi"/>
                <w:color w:val="000000"/>
                <w:lang w:eastAsia="es-ES"/>
              </w:rPr>
              <w:t>Beneficiarios Subvención SRCP</w:t>
            </w:r>
          </w:p>
        </w:tc>
        <w:tc>
          <w:tcPr>
            <w:tcW w:w="0" w:type="auto"/>
            <w:tcBorders>
              <w:left w:val="nil"/>
              <w:bottom w:val="nil"/>
              <w:right w:val="nil"/>
            </w:tcBorders>
            <w:vAlign w:val="center"/>
          </w:tcPr>
          <w:p w:rsidR="00010D5B" w:rsidRPr="00C00AE2" w:rsidRDefault="00010D5B" w:rsidP="00C00AE2">
            <w:pPr>
              <w:spacing w:before="20" w:after="40" w:line="240" w:lineRule="auto"/>
              <w:jc w:val="right"/>
              <w:rPr>
                <w:rFonts w:cstheme="minorHAnsi"/>
                <w:b/>
                <w:color w:val="000000"/>
                <w:lang w:eastAsia="es-ES"/>
              </w:rPr>
            </w:pPr>
            <w:r w:rsidRPr="00C00AE2">
              <w:rPr>
                <w:rFonts w:cstheme="minorHAnsi"/>
                <w:b/>
                <w:color w:val="000000"/>
                <w:lang w:eastAsia="es-ES"/>
              </w:rPr>
              <w:t>157.106,53</w:t>
            </w:r>
          </w:p>
        </w:tc>
        <w:tc>
          <w:tcPr>
            <w:tcW w:w="0" w:type="auto"/>
            <w:tcBorders>
              <w:left w:val="nil"/>
              <w:bottom w:val="nil"/>
              <w:right w:val="nil"/>
            </w:tcBorders>
            <w:vAlign w:val="center"/>
          </w:tcPr>
          <w:p w:rsidR="00010D5B" w:rsidRPr="00C00AE2" w:rsidRDefault="00010D5B" w:rsidP="00C00AE2">
            <w:pPr>
              <w:spacing w:before="20" w:after="40" w:line="240" w:lineRule="auto"/>
              <w:jc w:val="right"/>
              <w:rPr>
                <w:rFonts w:cstheme="minorHAnsi"/>
                <w:color w:val="000000"/>
                <w:lang w:eastAsia="es-ES"/>
              </w:rPr>
            </w:pPr>
            <w:r w:rsidRPr="00C00AE2">
              <w:rPr>
                <w:rFonts w:cstheme="minorHAnsi"/>
                <w:color w:val="000000"/>
                <w:lang w:eastAsia="es-ES"/>
              </w:rPr>
              <w:t>149.202,71</w:t>
            </w:r>
          </w:p>
        </w:tc>
        <w:tc>
          <w:tcPr>
            <w:tcW w:w="0" w:type="auto"/>
            <w:tcBorders>
              <w:left w:val="nil"/>
              <w:bottom w:val="nil"/>
              <w:right w:val="nil"/>
            </w:tcBorders>
            <w:shd w:val="clear" w:color="auto" w:fill="auto"/>
            <w:vAlign w:val="center"/>
          </w:tcPr>
          <w:p w:rsidR="00010D5B" w:rsidRPr="00C00AE2" w:rsidRDefault="00010D5B" w:rsidP="00C00AE2">
            <w:pPr>
              <w:spacing w:before="20" w:after="40" w:line="240" w:lineRule="auto"/>
              <w:jc w:val="right"/>
              <w:rPr>
                <w:rFonts w:cstheme="minorHAnsi"/>
                <w:color w:val="000000"/>
                <w:lang w:eastAsia="es-ES"/>
              </w:rPr>
            </w:pPr>
            <w:r w:rsidRPr="00C00AE2">
              <w:rPr>
                <w:rFonts w:cstheme="minorHAnsi"/>
                <w:color w:val="000000"/>
                <w:lang w:eastAsia="es-ES"/>
              </w:rPr>
              <w:t>133.917,22</w:t>
            </w:r>
          </w:p>
        </w:tc>
        <w:tc>
          <w:tcPr>
            <w:tcW w:w="0" w:type="auto"/>
            <w:tcBorders>
              <w:left w:val="nil"/>
              <w:bottom w:val="nil"/>
              <w:right w:val="nil"/>
            </w:tcBorders>
            <w:vAlign w:val="center"/>
          </w:tcPr>
          <w:p w:rsidR="00010D5B" w:rsidRPr="00C00AE2" w:rsidRDefault="00010D5B" w:rsidP="00C00AE2">
            <w:pPr>
              <w:spacing w:before="20" w:after="40" w:line="240" w:lineRule="auto"/>
              <w:jc w:val="right"/>
              <w:rPr>
                <w:rFonts w:cstheme="minorHAnsi"/>
                <w:b/>
                <w:color w:val="000000"/>
                <w:lang w:eastAsia="es-ES"/>
              </w:rPr>
            </w:pPr>
            <w:r w:rsidRPr="00C00AE2">
              <w:rPr>
                <w:rFonts w:cstheme="minorHAnsi"/>
                <w:b/>
                <w:color w:val="000000"/>
                <w:lang w:eastAsia="es-ES"/>
              </w:rPr>
              <w:t>172.392,02</w:t>
            </w:r>
          </w:p>
        </w:tc>
      </w:tr>
      <w:tr w:rsidR="00010D5B" w:rsidRPr="00AC3482" w:rsidTr="00C00AE2">
        <w:trPr>
          <w:trHeight w:val="283"/>
          <w:jc w:val="center"/>
        </w:trPr>
        <w:tc>
          <w:tcPr>
            <w:tcW w:w="0" w:type="auto"/>
            <w:tcBorders>
              <w:top w:val="nil"/>
              <w:left w:val="nil"/>
              <w:bottom w:val="nil"/>
              <w:right w:val="nil"/>
            </w:tcBorders>
            <w:shd w:val="clear" w:color="auto" w:fill="auto"/>
            <w:vAlign w:val="center"/>
            <w:hideMark/>
          </w:tcPr>
          <w:p w:rsidR="00010D5B" w:rsidRPr="00C00AE2" w:rsidRDefault="00010D5B" w:rsidP="00C00AE2">
            <w:pPr>
              <w:spacing w:before="20" w:after="40" w:line="240" w:lineRule="auto"/>
              <w:jc w:val="both"/>
              <w:rPr>
                <w:rFonts w:cstheme="minorHAnsi"/>
                <w:color w:val="000000"/>
                <w:lang w:eastAsia="es-ES"/>
              </w:rPr>
            </w:pPr>
            <w:r w:rsidRPr="00C00AE2">
              <w:rPr>
                <w:rFonts w:cstheme="minorHAnsi"/>
                <w:color w:val="000000"/>
                <w:lang w:eastAsia="es-ES"/>
              </w:rPr>
              <w:t>Fundación Patronato de Huérfanos</w:t>
            </w:r>
          </w:p>
        </w:tc>
        <w:tc>
          <w:tcPr>
            <w:tcW w:w="0" w:type="auto"/>
            <w:tcBorders>
              <w:top w:val="nil"/>
              <w:left w:val="nil"/>
              <w:bottom w:val="nil"/>
              <w:right w:val="nil"/>
            </w:tcBorders>
            <w:vAlign w:val="center"/>
          </w:tcPr>
          <w:p w:rsidR="00010D5B" w:rsidRPr="00C00AE2" w:rsidRDefault="00010D5B" w:rsidP="00C00AE2">
            <w:pPr>
              <w:spacing w:before="20" w:after="40" w:line="240" w:lineRule="auto"/>
              <w:jc w:val="right"/>
              <w:rPr>
                <w:rFonts w:cstheme="minorHAnsi"/>
                <w:b/>
                <w:color w:val="000000"/>
                <w:lang w:eastAsia="es-ES"/>
              </w:rPr>
            </w:pPr>
            <w:r w:rsidRPr="00C00AE2">
              <w:rPr>
                <w:rFonts w:cstheme="minorHAnsi"/>
                <w:b/>
                <w:color w:val="000000"/>
                <w:lang w:eastAsia="es-ES"/>
              </w:rPr>
              <w:t>0</w:t>
            </w:r>
          </w:p>
        </w:tc>
        <w:tc>
          <w:tcPr>
            <w:tcW w:w="0" w:type="auto"/>
            <w:tcBorders>
              <w:top w:val="nil"/>
              <w:left w:val="nil"/>
              <w:bottom w:val="nil"/>
              <w:right w:val="nil"/>
            </w:tcBorders>
            <w:vAlign w:val="center"/>
          </w:tcPr>
          <w:p w:rsidR="00010D5B" w:rsidRPr="00C00AE2" w:rsidRDefault="00010D5B" w:rsidP="00C00AE2">
            <w:pPr>
              <w:spacing w:before="20" w:after="40" w:line="240" w:lineRule="auto"/>
              <w:jc w:val="right"/>
              <w:rPr>
                <w:rFonts w:cstheme="minorHAnsi"/>
                <w:color w:val="000000"/>
                <w:lang w:eastAsia="es-ES"/>
              </w:rPr>
            </w:pPr>
            <w:r w:rsidRPr="00C00AE2">
              <w:rPr>
                <w:rFonts w:cstheme="minorHAnsi"/>
                <w:color w:val="000000"/>
                <w:lang w:eastAsia="es-ES"/>
              </w:rPr>
              <w:t>3.000,01</w:t>
            </w:r>
          </w:p>
        </w:tc>
        <w:tc>
          <w:tcPr>
            <w:tcW w:w="0" w:type="auto"/>
            <w:tcBorders>
              <w:top w:val="nil"/>
              <w:left w:val="nil"/>
              <w:bottom w:val="nil"/>
              <w:right w:val="nil"/>
            </w:tcBorders>
            <w:shd w:val="clear" w:color="auto" w:fill="auto"/>
            <w:vAlign w:val="center"/>
          </w:tcPr>
          <w:p w:rsidR="00010D5B" w:rsidRPr="00C00AE2" w:rsidRDefault="00010D5B" w:rsidP="00C00AE2">
            <w:pPr>
              <w:spacing w:before="20" w:after="40" w:line="240" w:lineRule="auto"/>
              <w:jc w:val="right"/>
              <w:rPr>
                <w:rFonts w:cstheme="minorHAnsi"/>
                <w:color w:val="000000"/>
                <w:lang w:eastAsia="es-ES"/>
              </w:rPr>
            </w:pPr>
            <w:r w:rsidRPr="00C00AE2">
              <w:rPr>
                <w:rFonts w:cstheme="minorHAnsi"/>
                <w:color w:val="000000"/>
                <w:lang w:eastAsia="es-ES"/>
              </w:rPr>
              <w:t>0,01</w:t>
            </w:r>
          </w:p>
        </w:tc>
        <w:tc>
          <w:tcPr>
            <w:tcW w:w="0" w:type="auto"/>
            <w:tcBorders>
              <w:top w:val="nil"/>
              <w:left w:val="nil"/>
              <w:bottom w:val="nil"/>
              <w:right w:val="nil"/>
            </w:tcBorders>
            <w:vAlign w:val="center"/>
          </w:tcPr>
          <w:p w:rsidR="00010D5B" w:rsidRPr="00C00AE2" w:rsidRDefault="00010D5B" w:rsidP="00C00AE2">
            <w:pPr>
              <w:spacing w:before="20" w:after="40" w:line="240" w:lineRule="auto"/>
              <w:jc w:val="right"/>
              <w:rPr>
                <w:rFonts w:cstheme="minorHAnsi"/>
                <w:b/>
                <w:color w:val="000000"/>
                <w:lang w:eastAsia="es-ES"/>
              </w:rPr>
            </w:pPr>
            <w:r w:rsidRPr="00C00AE2">
              <w:rPr>
                <w:rFonts w:cstheme="minorHAnsi"/>
                <w:b/>
                <w:color w:val="000000"/>
                <w:lang w:eastAsia="es-ES"/>
              </w:rPr>
              <w:t>3.000,00</w:t>
            </w:r>
          </w:p>
        </w:tc>
      </w:tr>
      <w:tr w:rsidR="00010D5B" w:rsidRPr="00AC3482" w:rsidTr="00C00AE2">
        <w:trPr>
          <w:trHeight w:val="283"/>
          <w:jc w:val="center"/>
        </w:trPr>
        <w:tc>
          <w:tcPr>
            <w:tcW w:w="0" w:type="auto"/>
            <w:tcBorders>
              <w:top w:val="nil"/>
              <w:left w:val="nil"/>
              <w:bottom w:val="nil"/>
              <w:right w:val="nil"/>
            </w:tcBorders>
            <w:shd w:val="clear" w:color="auto" w:fill="auto"/>
            <w:vAlign w:val="center"/>
            <w:hideMark/>
          </w:tcPr>
          <w:p w:rsidR="00010D5B" w:rsidRPr="00C00AE2" w:rsidRDefault="00010D5B" w:rsidP="00C00AE2">
            <w:pPr>
              <w:spacing w:before="20" w:after="40" w:line="240" w:lineRule="auto"/>
              <w:rPr>
                <w:rFonts w:cstheme="minorHAnsi"/>
                <w:color w:val="000000"/>
                <w:lang w:eastAsia="es-ES"/>
              </w:rPr>
            </w:pPr>
            <w:r w:rsidRPr="00C00AE2">
              <w:rPr>
                <w:rFonts w:cstheme="minorHAnsi"/>
                <w:color w:val="000000"/>
                <w:lang w:eastAsia="es-ES"/>
              </w:rPr>
              <w:t>Fundación del Colegio (Partes vinculadas)</w:t>
            </w:r>
          </w:p>
        </w:tc>
        <w:tc>
          <w:tcPr>
            <w:tcW w:w="0" w:type="auto"/>
            <w:tcBorders>
              <w:top w:val="nil"/>
              <w:left w:val="nil"/>
              <w:bottom w:val="nil"/>
              <w:right w:val="nil"/>
            </w:tcBorders>
            <w:vAlign w:val="center"/>
          </w:tcPr>
          <w:p w:rsidR="00010D5B" w:rsidRPr="00C00AE2" w:rsidRDefault="00010D5B" w:rsidP="00C00AE2">
            <w:pPr>
              <w:spacing w:before="20" w:after="40" w:line="240" w:lineRule="auto"/>
              <w:jc w:val="right"/>
              <w:rPr>
                <w:rFonts w:cstheme="minorHAnsi"/>
                <w:b/>
                <w:color w:val="000000"/>
                <w:lang w:eastAsia="es-ES"/>
              </w:rPr>
            </w:pPr>
            <w:r w:rsidRPr="00C00AE2">
              <w:rPr>
                <w:rFonts w:cstheme="minorHAnsi"/>
                <w:b/>
                <w:color w:val="000000"/>
                <w:lang w:eastAsia="es-ES"/>
              </w:rPr>
              <w:t>244.980,29</w:t>
            </w:r>
          </w:p>
        </w:tc>
        <w:tc>
          <w:tcPr>
            <w:tcW w:w="0" w:type="auto"/>
            <w:tcBorders>
              <w:top w:val="nil"/>
              <w:left w:val="nil"/>
              <w:bottom w:val="nil"/>
              <w:right w:val="nil"/>
            </w:tcBorders>
            <w:vAlign w:val="center"/>
          </w:tcPr>
          <w:p w:rsidR="00010D5B" w:rsidRPr="00C00AE2" w:rsidRDefault="00010D5B" w:rsidP="00C00AE2">
            <w:pPr>
              <w:spacing w:before="20" w:after="40" w:line="240" w:lineRule="auto"/>
              <w:jc w:val="right"/>
              <w:rPr>
                <w:rFonts w:cstheme="minorHAnsi"/>
                <w:lang w:eastAsia="es-ES"/>
              </w:rPr>
            </w:pPr>
            <w:r w:rsidRPr="00C00AE2">
              <w:rPr>
                <w:rFonts w:cstheme="minorHAnsi"/>
                <w:lang w:eastAsia="es-ES"/>
              </w:rPr>
              <w:t>449.156,14</w:t>
            </w:r>
          </w:p>
        </w:tc>
        <w:tc>
          <w:tcPr>
            <w:tcW w:w="0" w:type="auto"/>
            <w:tcBorders>
              <w:top w:val="nil"/>
              <w:left w:val="nil"/>
              <w:bottom w:val="nil"/>
              <w:right w:val="nil"/>
            </w:tcBorders>
            <w:shd w:val="clear" w:color="auto" w:fill="auto"/>
            <w:vAlign w:val="center"/>
          </w:tcPr>
          <w:p w:rsidR="00010D5B" w:rsidRPr="00C00AE2" w:rsidRDefault="00010D5B" w:rsidP="00C00AE2">
            <w:pPr>
              <w:spacing w:before="20" w:after="40" w:line="240" w:lineRule="auto"/>
              <w:jc w:val="right"/>
              <w:rPr>
                <w:rFonts w:cstheme="minorHAnsi"/>
                <w:color w:val="000000"/>
                <w:lang w:eastAsia="es-ES"/>
              </w:rPr>
            </w:pPr>
            <w:r w:rsidRPr="00C00AE2">
              <w:rPr>
                <w:rFonts w:cstheme="minorHAnsi"/>
                <w:color w:val="000000"/>
                <w:lang w:eastAsia="es-ES"/>
              </w:rPr>
              <w:t>495.851,05</w:t>
            </w:r>
          </w:p>
        </w:tc>
        <w:tc>
          <w:tcPr>
            <w:tcW w:w="0" w:type="auto"/>
            <w:tcBorders>
              <w:top w:val="nil"/>
              <w:left w:val="nil"/>
              <w:bottom w:val="nil"/>
              <w:right w:val="nil"/>
            </w:tcBorders>
            <w:vAlign w:val="center"/>
          </w:tcPr>
          <w:p w:rsidR="00010D5B" w:rsidRPr="00C00AE2" w:rsidRDefault="00010D5B" w:rsidP="00C00AE2">
            <w:pPr>
              <w:spacing w:before="20" w:after="40" w:line="240" w:lineRule="auto"/>
              <w:jc w:val="right"/>
              <w:rPr>
                <w:rFonts w:cstheme="minorHAnsi"/>
                <w:b/>
                <w:color w:val="000000"/>
                <w:lang w:eastAsia="es-ES"/>
              </w:rPr>
            </w:pPr>
            <w:r w:rsidRPr="00C00AE2">
              <w:rPr>
                <w:rFonts w:cstheme="minorHAnsi"/>
                <w:b/>
                <w:color w:val="000000"/>
                <w:lang w:eastAsia="es-ES"/>
              </w:rPr>
              <w:t>198.285,38</w:t>
            </w:r>
          </w:p>
        </w:tc>
      </w:tr>
      <w:tr w:rsidR="00010D5B" w:rsidRPr="00C00AE2" w:rsidTr="00C00AE2">
        <w:trPr>
          <w:trHeight w:val="283"/>
          <w:jc w:val="center"/>
        </w:trPr>
        <w:tc>
          <w:tcPr>
            <w:tcW w:w="0" w:type="auto"/>
            <w:tcBorders>
              <w:top w:val="nil"/>
              <w:left w:val="nil"/>
              <w:bottom w:val="nil"/>
              <w:right w:val="nil"/>
            </w:tcBorders>
            <w:shd w:val="clear" w:color="auto" w:fill="auto"/>
            <w:vAlign w:val="center"/>
            <w:hideMark/>
          </w:tcPr>
          <w:p w:rsidR="00010D5B" w:rsidRPr="00C00AE2" w:rsidRDefault="00010D5B" w:rsidP="00C00AE2">
            <w:pPr>
              <w:spacing w:before="20" w:after="40" w:line="240" w:lineRule="auto"/>
              <w:rPr>
                <w:rFonts w:cstheme="minorHAnsi"/>
                <w:color w:val="000000"/>
                <w:sz w:val="24"/>
                <w:szCs w:val="24"/>
                <w:lang w:eastAsia="es-ES"/>
              </w:rPr>
            </w:pPr>
          </w:p>
        </w:tc>
        <w:tc>
          <w:tcPr>
            <w:tcW w:w="0" w:type="auto"/>
            <w:tcBorders>
              <w:top w:val="single" w:sz="8" w:space="0" w:color="000000"/>
              <w:left w:val="nil"/>
              <w:bottom w:val="nil"/>
              <w:right w:val="nil"/>
            </w:tcBorders>
            <w:vAlign w:val="center"/>
          </w:tcPr>
          <w:p w:rsidR="00010D5B" w:rsidRPr="00C00AE2" w:rsidRDefault="00010D5B" w:rsidP="00C00AE2">
            <w:pPr>
              <w:spacing w:before="20" w:after="40" w:line="240" w:lineRule="auto"/>
              <w:jc w:val="right"/>
              <w:rPr>
                <w:rFonts w:cstheme="minorHAnsi"/>
                <w:b/>
                <w:bCs/>
                <w:color w:val="000000"/>
                <w:sz w:val="24"/>
                <w:szCs w:val="24"/>
                <w:lang w:eastAsia="es-ES"/>
              </w:rPr>
            </w:pPr>
            <w:r w:rsidRPr="00C00AE2">
              <w:rPr>
                <w:rFonts w:cstheme="minorHAnsi"/>
                <w:b/>
                <w:bCs/>
                <w:color w:val="000000"/>
                <w:sz w:val="24"/>
                <w:szCs w:val="24"/>
                <w:lang w:eastAsia="es-ES"/>
              </w:rPr>
              <w:t>402.086,82</w:t>
            </w:r>
          </w:p>
        </w:tc>
        <w:tc>
          <w:tcPr>
            <w:tcW w:w="0" w:type="auto"/>
            <w:tcBorders>
              <w:top w:val="single" w:sz="8" w:space="0" w:color="000000"/>
              <w:left w:val="nil"/>
              <w:bottom w:val="nil"/>
              <w:right w:val="nil"/>
            </w:tcBorders>
            <w:vAlign w:val="center"/>
          </w:tcPr>
          <w:p w:rsidR="00010D5B" w:rsidRPr="00C00AE2" w:rsidRDefault="00010D5B" w:rsidP="00C00AE2">
            <w:pPr>
              <w:spacing w:before="20" w:after="40" w:line="240" w:lineRule="auto"/>
              <w:jc w:val="right"/>
              <w:rPr>
                <w:rFonts w:cstheme="minorHAnsi"/>
                <w:b/>
                <w:bCs/>
                <w:color w:val="000000"/>
                <w:sz w:val="24"/>
                <w:szCs w:val="24"/>
                <w:lang w:eastAsia="es-ES"/>
              </w:rPr>
            </w:pPr>
          </w:p>
        </w:tc>
        <w:tc>
          <w:tcPr>
            <w:tcW w:w="0" w:type="auto"/>
            <w:tcBorders>
              <w:top w:val="single" w:sz="8" w:space="0" w:color="000000"/>
              <w:left w:val="nil"/>
              <w:bottom w:val="nil"/>
              <w:right w:val="nil"/>
            </w:tcBorders>
            <w:shd w:val="clear" w:color="auto" w:fill="auto"/>
            <w:vAlign w:val="center"/>
          </w:tcPr>
          <w:p w:rsidR="00010D5B" w:rsidRPr="00C00AE2" w:rsidRDefault="00010D5B" w:rsidP="00C00AE2">
            <w:pPr>
              <w:spacing w:before="20" w:after="40" w:line="240" w:lineRule="auto"/>
              <w:jc w:val="right"/>
              <w:rPr>
                <w:rFonts w:cstheme="minorHAnsi"/>
                <w:b/>
                <w:bCs/>
                <w:color w:val="000000"/>
                <w:sz w:val="24"/>
                <w:szCs w:val="24"/>
                <w:lang w:eastAsia="es-ES"/>
              </w:rPr>
            </w:pPr>
          </w:p>
        </w:tc>
        <w:tc>
          <w:tcPr>
            <w:tcW w:w="0" w:type="auto"/>
            <w:tcBorders>
              <w:top w:val="single" w:sz="8" w:space="0" w:color="000000"/>
              <w:left w:val="nil"/>
              <w:bottom w:val="nil"/>
              <w:right w:val="nil"/>
            </w:tcBorders>
            <w:vAlign w:val="center"/>
          </w:tcPr>
          <w:p w:rsidR="00010D5B" w:rsidRPr="00C00AE2" w:rsidRDefault="00010D5B" w:rsidP="00C00AE2">
            <w:pPr>
              <w:spacing w:before="20" w:after="40" w:line="240" w:lineRule="auto"/>
              <w:jc w:val="right"/>
              <w:rPr>
                <w:rFonts w:cstheme="minorHAnsi"/>
                <w:b/>
                <w:bCs/>
                <w:color w:val="000000"/>
                <w:sz w:val="24"/>
                <w:szCs w:val="24"/>
                <w:lang w:eastAsia="es-ES"/>
              </w:rPr>
            </w:pPr>
            <w:r w:rsidRPr="00C00AE2">
              <w:rPr>
                <w:rFonts w:cstheme="minorHAnsi"/>
                <w:b/>
                <w:bCs/>
                <w:color w:val="000000"/>
                <w:sz w:val="24"/>
                <w:szCs w:val="24"/>
                <w:lang w:eastAsia="es-ES"/>
              </w:rPr>
              <w:t>373.677,40</w:t>
            </w:r>
          </w:p>
        </w:tc>
      </w:tr>
      <w:bookmarkEnd w:id="46"/>
      <w:bookmarkEnd w:id="47"/>
    </w:tbl>
    <w:p w:rsidR="00010D5B" w:rsidRPr="00C00AE2" w:rsidRDefault="00010D5B" w:rsidP="00010D5B">
      <w:pPr>
        <w:rPr>
          <w:rFonts w:cstheme="minorHAnsi"/>
          <w:sz w:val="24"/>
          <w:szCs w:val="24"/>
        </w:rPr>
      </w:pPr>
    </w:p>
    <w:p w:rsidR="00010D5B" w:rsidRPr="009E229F" w:rsidRDefault="00010D5B" w:rsidP="00010D5B">
      <w:pPr>
        <w:spacing w:line="360" w:lineRule="auto"/>
        <w:ind w:right="-134"/>
        <w:jc w:val="both"/>
        <w:rPr>
          <w:rFonts w:cstheme="minorHAnsi"/>
          <w:b/>
          <w:szCs w:val="24"/>
          <w:u w:val="single"/>
        </w:rPr>
      </w:pPr>
      <w:r w:rsidRPr="009E229F">
        <w:rPr>
          <w:rFonts w:cstheme="minorHAnsi"/>
          <w:b/>
          <w:szCs w:val="24"/>
          <w:u w:val="single"/>
        </w:rPr>
        <w:br w:type="page"/>
      </w:r>
    </w:p>
    <w:p w:rsidR="00010D5B" w:rsidRPr="009E229F" w:rsidRDefault="003F75B1" w:rsidP="003F75B1">
      <w:pPr>
        <w:jc w:val="right"/>
        <w:rPr>
          <w:rFonts w:cstheme="minorHAnsi"/>
          <w:b/>
          <w:bCs/>
          <w:sz w:val="20"/>
          <w:szCs w:val="16"/>
          <w:lang w:eastAsia="es-ES"/>
        </w:rPr>
      </w:pPr>
      <w:r w:rsidRPr="00256E8B">
        <w:rPr>
          <w:b/>
          <w:sz w:val="32"/>
          <w:szCs w:val="36"/>
        </w:rPr>
        <w:t>II.1.</w:t>
      </w:r>
      <w:r w:rsidR="000B3FDB">
        <w:rPr>
          <w:b/>
          <w:sz w:val="32"/>
          <w:szCs w:val="36"/>
        </w:rPr>
        <w:t>10</w:t>
      </w:r>
      <w:r>
        <w:rPr>
          <w:b/>
          <w:sz w:val="32"/>
          <w:szCs w:val="36"/>
        </w:rPr>
        <w:t xml:space="preserve"> Activos financieros</w:t>
      </w:r>
    </w:p>
    <w:p w:rsidR="00010D5B" w:rsidRPr="003E09CE" w:rsidRDefault="003E09CE" w:rsidP="00010D5B">
      <w:pPr>
        <w:rPr>
          <w:rFonts w:cstheme="minorHAnsi"/>
          <w:b/>
          <w:bCs/>
          <w:sz w:val="26"/>
          <w:szCs w:val="26"/>
          <w:lang w:eastAsia="es-ES"/>
        </w:rPr>
      </w:pPr>
      <w:r w:rsidRPr="003E09CE">
        <w:rPr>
          <w:b/>
          <w:sz w:val="26"/>
          <w:szCs w:val="26"/>
        </w:rPr>
        <w:t>II.1.</w:t>
      </w:r>
      <w:r w:rsidR="000B3FDB">
        <w:rPr>
          <w:b/>
          <w:sz w:val="26"/>
          <w:szCs w:val="26"/>
        </w:rPr>
        <w:t>10</w:t>
      </w:r>
      <w:r>
        <w:rPr>
          <w:b/>
          <w:sz w:val="26"/>
          <w:szCs w:val="26"/>
        </w:rPr>
        <w:t xml:space="preserve">.1 </w:t>
      </w:r>
      <w:r w:rsidR="00010D5B" w:rsidRPr="003E09CE">
        <w:rPr>
          <w:rFonts w:cstheme="minorHAnsi"/>
          <w:b/>
          <w:bCs/>
          <w:sz w:val="26"/>
          <w:szCs w:val="26"/>
          <w:lang w:eastAsia="es-ES"/>
        </w:rPr>
        <w:t xml:space="preserve">Activos </w:t>
      </w:r>
      <w:r>
        <w:rPr>
          <w:rFonts w:cstheme="minorHAnsi"/>
          <w:b/>
          <w:bCs/>
          <w:sz w:val="26"/>
          <w:szCs w:val="26"/>
          <w:lang w:eastAsia="es-ES"/>
        </w:rPr>
        <w:t>f</w:t>
      </w:r>
      <w:r w:rsidR="00010D5B" w:rsidRPr="003E09CE">
        <w:rPr>
          <w:rFonts w:cstheme="minorHAnsi"/>
          <w:b/>
          <w:bCs/>
          <w:sz w:val="26"/>
          <w:szCs w:val="26"/>
          <w:lang w:eastAsia="es-ES"/>
        </w:rPr>
        <w:t>inancieros a largo plazo</w:t>
      </w:r>
    </w:p>
    <w:p w:rsidR="00010D5B" w:rsidRPr="009E229F" w:rsidRDefault="00010D5B" w:rsidP="00010D5B">
      <w:pPr>
        <w:spacing w:line="360" w:lineRule="auto"/>
        <w:ind w:right="-134"/>
        <w:jc w:val="both"/>
        <w:rPr>
          <w:rFonts w:cstheme="minorHAnsi"/>
          <w:b/>
          <w:sz w:val="24"/>
          <w:szCs w:val="24"/>
          <w:u w:val="single"/>
        </w:rPr>
      </w:pPr>
    </w:p>
    <w:tbl>
      <w:tblPr>
        <w:tblW w:w="0" w:type="auto"/>
        <w:jc w:val="center"/>
        <w:tblCellMar>
          <w:left w:w="70" w:type="dxa"/>
          <w:right w:w="70" w:type="dxa"/>
        </w:tblCellMar>
        <w:tblLook w:val="04A0" w:firstRow="1" w:lastRow="0" w:firstColumn="1" w:lastColumn="0" w:noHBand="0" w:noVBand="1"/>
      </w:tblPr>
      <w:tblGrid>
        <w:gridCol w:w="2799"/>
        <w:gridCol w:w="1487"/>
        <w:gridCol w:w="1294"/>
        <w:gridCol w:w="1425"/>
        <w:gridCol w:w="1240"/>
      </w:tblGrid>
      <w:tr w:rsidR="00010D5B" w:rsidRPr="00AC3482" w:rsidTr="00010D5B">
        <w:trPr>
          <w:trHeight w:val="340"/>
          <w:jc w:val="center"/>
        </w:trPr>
        <w:tc>
          <w:tcPr>
            <w:tcW w:w="0" w:type="auto"/>
            <w:shd w:val="clear" w:color="auto" w:fill="auto"/>
            <w:vAlign w:val="center"/>
          </w:tcPr>
          <w:p w:rsidR="00010D5B" w:rsidRPr="00AC3482" w:rsidRDefault="00010D5B" w:rsidP="00010D5B">
            <w:pPr>
              <w:spacing w:before="20"/>
              <w:jc w:val="center"/>
              <w:rPr>
                <w:rFonts w:cstheme="minorHAnsi"/>
                <w:b/>
                <w:bCs/>
                <w:sz w:val="18"/>
                <w:szCs w:val="18"/>
                <w:lang w:eastAsia="es-ES"/>
              </w:rPr>
            </w:pPr>
          </w:p>
        </w:tc>
        <w:tc>
          <w:tcPr>
            <w:tcW w:w="0" w:type="auto"/>
            <w:gridSpan w:val="2"/>
            <w:shd w:val="clear" w:color="auto" w:fill="auto"/>
            <w:vAlign w:val="center"/>
            <w:hideMark/>
          </w:tcPr>
          <w:p w:rsidR="00010D5B" w:rsidRPr="003F75B1" w:rsidRDefault="00010D5B" w:rsidP="003E09CE">
            <w:pPr>
              <w:spacing w:before="20"/>
              <w:jc w:val="center"/>
              <w:rPr>
                <w:rFonts w:cstheme="minorHAnsi"/>
                <w:b/>
                <w:bCs/>
                <w:sz w:val="24"/>
                <w:szCs w:val="24"/>
                <w:lang w:eastAsia="es-ES"/>
              </w:rPr>
            </w:pPr>
            <w:r w:rsidRPr="003F75B1">
              <w:rPr>
                <w:rFonts w:cstheme="minorHAnsi"/>
                <w:b/>
                <w:bCs/>
                <w:sz w:val="24"/>
                <w:szCs w:val="24"/>
                <w:lang w:eastAsia="es-ES"/>
              </w:rPr>
              <w:t xml:space="preserve">Créditos </w:t>
            </w:r>
            <w:r w:rsidR="003E09CE">
              <w:rPr>
                <w:rFonts w:cstheme="minorHAnsi"/>
                <w:b/>
                <w:bCs/>
                <w:sz w:val="24"/>
                <w:szCs w:val="24"/>
                <w:lang w:eastAsia="es-ES"/>
              </w:rPr>
              <w:t>d</w:t>
            </w:r>
            <w:r w:rsidRPr="003F75B1">
              <w:rPr>
                <w:rFonts w:cstheme="minorHAnsi"/>
                <w:b/>
                <w:bCs/>
                <w:sz w:val="24"/>
                <w:szCs w:val="24"/>
                <w:lang w:eastAsia="es-ES"/>
              </w:rPr>
              <w:t>erivados</w:t>
            </w:r>
            <w:r w:rsidR="003E09CE">
              <w:rPr>
                <w:rFonts w:cstheme="minorHAnsi"/>
                <w:b/>
                <w:bCs/>
                <w:sz w:val="24"/>
                <w:szCs w:val="24"/>
                <w:lang w:eastAsia="es-ES"/>
              </w:rPr>
              <w:t xml:space="preserve"> y </w:t>
            </w:r>
            <w:r w:rsidRPr="003F75B1">
              <w:rPr>
                <w:rFonts w:cstheme="minorHAnsi"/>
                <w:b/>
                <w:bCs/>
                <w:sz w:val="24"/>
                <w:szCs w:val="24"/>
                <w:lang w:eastAsia="es-ES"/>
              </w:rPr>
              <w:t>Otros</w:t>
            </w:r>
          </w:p>
        </w:tc>
        <w:tc>
          <w:tcPr>
            <w:tcW w:w="0" w:type="auto"/>
            <w:gridSpan w:val="2"/>
            <w:shd w:val="clear" w:color="auto" w:fill="auto"/>
            <w:vAlign w:val="center"/>
            <w:hideMark/>
          </w:tcPr>
          <w:p w:rsidR="00010D5B" w:rsidRPr="003F75B1" w:rsidRDefault="00010D5B" w:rsidP="00010D5B">
            <w:pPr>
              <w:spacing w:before="20"/>
              <w:jc w:val="center"/>
              <w:rPr>
                <w:rFonts w:cstheme="minorHAnsi"/>
                <w:b/>
                <w:bCs/>
                <w:sz w:val="24"/>
                <w:szCs w:val="24"/>
                <w:lang w:eastAsia="es-ES"/>
              </w:rPr>
            </w:pPr>
            <w:r w:rsidRPr="003F75B1">
              <w:rPr>
                <w:rFonts w:cstheme="minorHAnsi"/>
                <w:b/>
                <w:bCs/>
                <w:sz w:val="24"/>
                <w:szCs w:val="24"/>
                <w:lang w:eastAsia="es-ES"/>
              </w:rPr>
              <w:t>Total</w:t>
            </w:r>
          </w:p>
        </w:tc>
      </w:tr>
      <w:tr w:rsidR="00010D5B" w:rsidRPr="00AC3482" w:rsidTr="003E09CE">
        <w:trPr>
          <w:trHeight w:val="340"/>
          <w:jc w:val="center"/>
        </w:trPr>
        <w:tc>
          <w:tcPr>
            <w:tcW w:w="0" w:type="auto"/>
            <w:shd w:val="clear" w:color="auto" w:fill="auto"/>
            <w:vAlign w:val="center"/>
            <w:hideMark/>
          </w:tcPr>
          <w:p w:rsidR="00010D5B" w:rsidRPr="003E09CE" w:rsidRDefault="00010D5B" w:rsidP="00010D5B">
            <w:pPr>
              <w:spacing w:before="20"/>
              <w:rPr>
                <w:rFonts w:cstheme="minorHAnsi"/>
                <w:b/>
                <w:bCs/>
                <w:color w:val="FFFFFF" w:themeColor="background1"/>
                <w:sz w:val="24"/>
                <w:szCs w:val="24"/>
                <w:lang w:eastAsia="es-ES"/>
              </w:rPr>
            </w:pPr>
            <w:bookmarkStart w:id="48" w:name="_Hlk1715789"/>
            <w:r w:rsidRPr="003E09CE">
              <w:rPr>
                <w:rFonts w:cstheme="minorHAnsi"/>
                <w:b/>
                <w:bCs/>
                <w:sz w:val="24"/>
                <w:szCs w:val="24"/>
                <w:lang w:eastAsia="es-ES"/>
              </w:rPr>
              <w:t>Categorías \ Clases</w:t>
            </w:r>
          </w:p>
        </w:tc>
        <w:tc>
          <w:tcPr>
            <w:tcW w:w="0" w:type="auto"/>
            <w:shd w:val="clear" w:color="auto" w:fill="808080" w:themeFill="background1" w:themeFillShade="80"/>
            <w:noWrap/>
            <w:vAlign w:val="center"/>
            <w:hideMark/>
          </w:tcPr>
          <w:p w:rsidR="00010D5B" w:rsidRPr="003F75B1" w:rsidRDefault="00010D5B" w:rsidP="00010D5B">
            <w:pPr>
              <w:spacing w:before="20"/>
              <w:jc w:val="right"/>
              <w:rPr>
                <w:rFonts w:cstheme="minorHAnsi"/>
                <w:b/>
                <w:bCs/>
                <w:color w:val="FFFFFF" w:themeColor="background1"/>
                <w:sz w:val="24"/>
                <w:szCs w:val="24"/>
                <w:lang w:eastAsia="es-ES"/>
              </w:rPr>
            </w:pPr>
            <w:r w:rsidRPr="003F75B1">
              <w:rPr>
                <w:rFonts w:cstheme="minorHAnsi"/>
                <w:b/>
                <w:bCs/>
                <w:color w:val="FFFFFF" w:themeColor="background1"/>
                <w:sz w:val="24"/>
                <w:szCs w:val="24"/>
                <w:lang w:eastAsia="es-ES"/>
              </w:rPr>
              <w:t>2019</w:t>
            </w:r>
          </w:p>
        </w:tc>
        <w:tc>
          <w:tcPr>
            <w:tcW w:w="0" w:type="auto"/>
            <w:tcBorders>
              <w:right w:val="single" w:sz="12" w:space="0" w:color="FFFFFF" w:themeColor="background1"/>
            </w:tcBorders>
            <w:shd w:val="clear" w:color="auto" w:fill="808080" w:themeFill="background1" w:themeFillShade="80"/>
            <w:noWrap/>
            <w:vAlign w:val="center"/>
            <w:hideMark/>
          </w:tcPr>
          <w:p w:rsidR="00010D5B" w:rsidRPr="003F75B1" w:rsidRDefault="00010D5B" w:rsidP="00010D5B">
            <w:pPr>
              <w:spacing w:before="20"/>
              <w:jc w:val="center"/>
              <w:rPr>
                <w:rFonts w:cstheme="minorHAnsi"/>
                <w:b/>
                <w:bCs/>
                <w:color w:val="FFFFFF" w:themeColor="background1"/>
                <w:sz w:val="24"/>
                <w:szCs w:val="24"/>
                <w:lang w:eastAsia="es-ES"/>
              </w:rPr>
            </w:pPr>
            <w:r w:rsidRPr="003F75B1">
              <w:rPr>
                <w:rFonts w:cstheme="minorHAnsi"/>
                <w:b/>
                <w:bCs/>
                <w:color w:val="FFFFFF" w:themeColor="background1"/>
                <w:sz w:val="24"/>
                <w:szCs w:val="24"/>
                <w:lang w:eastAsia="es-ES"/>
              </w:rPr>
              <w:t>2018</w:t>
            </w:r>
          </w:p>
        </w:tc>
        <w:tc>
          <w:tcPr>
            <w:tcW w:w="0" w:type="auto"/>
            <w:tcBorders>
              <w:left w:val="single" w:sz="12" w:space="0" w:color="FFFFFF" w:themeColor="background1"/>
            </w:tcBorders>
            <w:shd w:val="clear" w:color="auto" w:fill="808080" w:themeFill="background1" w:themeFillShade="80"/>
            <w:noWrap/>
            <w:vAlign w:val="center"/>
            <w:hideMark/>
          </w:tcPr>
          <w:p w:rsidR="00010D5B" w:rsidRPr="003F75B1" w:rsidRDefault="00010D5B" w:rsidP="00010D5B">
            <w:pPr>
              <w:spacing w:before="20"/>
              <w:jc w:val="right"/>
              <w:rPr>
                <w:rFonts w:cstheme="minorHAnsi"/>
                <w:b/>
                <w:bCs/>
                <w:color w:val="FFFFFF" w:themeColor="background1"/>
                <w:sz w:val="24"/>
                <w:szCs w:val="24"/>
                <w:lang w:eastAsia="es-ES"/>
              </w:rPr>
            </w:pPr>
            <w:r w:rsidRPr="003F75B1">
              <w:rPr>
                <w:rFonts w:cstheme="minorHAnsi"/>
                <w:b/>
                <w:bCs/>
                <w:color w:val="FFFFFF" w:themeColor="background1"/>
                <w:sz w:val="24"/>
                <w:szCs w:val="24"/>
                <w:lang w:eastAsia="es-ES"/>
              </w:rPr>
              <w:t>2019</w:t>
            </w:r>
          </w:p>
        </w:tc>
        <w:tc>
          <w:tcPr>
            <w:tcW w:w="0" w:type="auto"/>
            <w:shd w:val="clear" w:color="auto" w:fill="808080" w:themeFill="background1" w:themeFillShade="80"/>
            <w:noWrap/>
            <w:vAlign w:val="center"/>
            <w:hideMark/>
          </w:tcPr>
          <w:p w:rsidR="00010D5B" w:rsidRPr="003F75B1" w:rsidRDefault="00010D5B" w:rsidP="00010D5B">
            <w:pPr>
              <w:spacing w:before="20"/>
              <w:jc w:val="center"/>
              <w:rPr>
                <w:rFonts w:cstheme="minorHAnsi"/>
                <w:b/>
                <w:bCs/>
                <w:color w:val="FFFFFF" w:themeColor="background1"/>
                <w:sz w:val="24"/>
                <w:szCs w:val="24"/>
                <w:lang w:eastAsia="es-ES"/>
              </w:rPr>
            </w:pPr>
            <w:r w:rsidRPr="003F75B1">
              <w:rPr>
                <w:rFonts w:cstheme="minorHAnsi"/>
                <w:b/>
                <w:bCs/>
                <w:color w:val="FFFFFF" w:themeColor="background1"/>
                <w:sz w:val="24"/>
                <w:szCs w:val="24"/>
                <w:lang w:eastAsia="es-ES"/>
              </w:rPr>
              <w:t>2018</w:t>
            </w:r>
          </w:p>
        </w:tc>
      </w:tr>
      <w:tr w:rsidR="00010D5B" w:rsidRPr="00AC3482" w:rsidTr="003E09CE">
        <w:trPr>
          <w:trHeight w:val="340"/>
          <w:jc w:val="center"/>
        </w:trPr>
        <w:tc>
          <w:tcPr>
            <w:tcW w:w="0" w:type="auto"/>
            <w:shd w:val="clear" w:color="auto" w:fill="auto"/>
            <w:vAlign w:val="center"/>
          </w:tcPr>
          <w:p w:rsidR="00010D5B" w:rsidRPr="003E09CE" w:rsidRDefault="00010D5B" w:rsidP="00010D5B">
            <w:pPr>
              <w:spacing w:before="20"/>
              <w:rPr>
                <w:rFonts w:cstheme="minorHAnsi"/>
                <w:bCs/>
                <w:lang w:eastAsia="es-ES"/>
              </w:rPr>
            </w:pPr>
            <w:r w:rsidRPr="003E09CE">
              <w:rPr>
                <w:rFonts w:cstheme="minorHAnsi"/>
                <w:bCs/>
                <w:lang w:eastAsia="es-ES"/>
              </w:rPr>
              <w:t>Préstamos y partidas a cobrar</w:t>
            </w:r>
          </w:p>
        </w:tc>
        <w:tc>
          <w:tcPr>
            <w:tcW w:w="0" w:type="auto"/>
            <w:tcBorders>
              <w:bottom w:val="single" w:sz="8" w:space="0" w:color="auto"/>
            </w:tcBorders>
            <w:shd w:val="clear" w:color="auto" w:fill="auto"/>
            <w:noWrap/>
            <w:vAlign w:val="center"/>
          </w:tcPr>
          <w:p w:rsidR="00010D5B" w:rsidRPr="003E09CE" w:rsidRDefault="00010D5B" w:rsidP="00010D5B">
            <w:pPr>
              <w:spacing w:before="20"/>
              <w:jc w:val="right"/>
              <w:rPr>
                <w:rFonts w:cstheme="minorHAnsi"/>
                <w:lang w:eastAsia="es-ES"/>
              </w:rPr>
            </w:pPr>
            <w:r w:rsidRPr="003E09CE">
              <w:rPr>
                <w:rFonts w:cstheme="minorHAnsi"/>
                <w:lang w:eastAsia="es-ES"/>
              </w:rPr>
              <w:t>1.503.052,37</w:t>
            </w:r>
          </w:p>
        </w:tc>
        <w:tc>
          <w:tcPr>
            <w:tcW w:w="0" w:type="auto"/>
            <w:tcBorders>
              <w:bottom w:val="single" w:sz="8" w:space="0" w:color="auto"/>
            </w:tcBorders>
            <w:shd w:val="clear" w:color="auto" w:fill="auto"/>
            <w:noWrap/>
            <w:vAlign w:val="center"/>
          </w:tcPr>
          <w:p w:rsidR="00010D5B" w:rsidRPr="003E09CE" w:rsidRDefault="00010D5B" w:rsidP="00010D5B">
            <w:pPr>
              <w:spacing w:before="20"/>
              <w:jc w:val="right"/>
              <w:rPr>
                <w:rFonts w:cstheme="minorHAnsi"/>
                <w:lang w:eastAsia="es-ES"/>
              </w:rPr>
            </w:pPr>
            <w:r w:rsidRPr="003E09CE">
              <w:rPr>
                <w:rFonts w:cstheme="minorHAnsi"/>
                <w:lang w:eastAsia="es-ES"/>
              </w:rPr>
              <w:t>502.643,00</w:t>
            </w:r>
          </w:p>
        </w:tc>
        <w:tc>
          <w:tcPr>
            <w:tcW w:w="0" w:type="auto"/>
            <w:tcBorders>
              <w:bottom w:val="single" w:sz="8" w:space="0" w:color="auto"/>
            </w:tcBorders>
            <w:shd w:val="clear" w:color="auto" w:fill="auto"/>
            <w:noWrap/>
            <w:vAlign w:val="center"/>
          </w:tcPr>
          <w:p w:rsidR="00010D5B" w:rsidRPr="003E09CE" w:rsidRDefault="00010D5B" w:rsidP="00010D5B">
            <w:pPr>
              <w:spacing w:before="20"/>
              <w:jc w:val="right"/>
              <w:rPr>
                <w:rFonts w:cstheme="minorHAnsi"/>
                <w:lang w:eastAsia="es-ES"/>
              </w:rPr>
            </w:pPr>
            <w:r w:rsidRPr="003E09CE">
              <w:rPr>
                <w:rFonts w:cstheme="minorHAnsi"/>
                <w:lang w:eastAsia="es-ES"/>
              </w:rPr>
              <w:t>1.503.052,37</w:t>
            </w:r>
          </w:p>
        </w:tc>
        <w:tc>
          <w:tcPr>
            <w:tcW w:w="0" w:type="auto"/>
            <w:tcBorders>
              <w:bottom w:val="single" w:sz="8" w:space="0" w:color="auto"/>
            </w:tcBorders>
            <w:shd w:val="clear" w:color="auto" w:fill="auto"/>
            <w:noWrap/>
            <w:vAlign w:val="center"/>
          </w:tcPr>
          <w:p w:rsidR="00010D5B" w:rsidRPr="003E09CE" w:rsidRDefault="00010D5B" w:rsidP="00010D5B">
            <w:pPr>
              <w:spacing w:before="20"/>
              <w:jc w:val="right"/>
              <w:rPr>
                <w:rFonts w:cstheme="minorHAnsi"/>
                <w:lang w:eastAsia="es-ES"/>
              </w:rPr>
            </w:pPr>
            <w:r w:rsidRPr="003E09CE">
              <w:rPr>
                <w:rFonts w:cstheme="minorHAnsi"/>
                <w:lang w:eastAsia="es-ES"/>
              </w:rPr>
              <w:t>502.643,00</w:t>
            </w:r>
          </w:p>
        </w:tc>
      </w:tr>
      <w:tr w:rsidR="00010D5B" w:rsidRPr="003E09CE" w:rsidTr="003E09CE">
        <w:trPr>
          <w:trHeight w:val="340"/>
          <w:jc w:val="center"/>
        </w:trPr>
        <w:tc>
          <w:tcPr>
            <w:tcW w:w="0" w:type="auto"/>
            <w:shd w:val="clear" w:color="auto" w:fill="auto"/>
            <w:noWrap/>
            <w:vAlign w:val="center"/>
            <w:hideMark/>
          </w:tcPr>
          <w:p w:rsidR="00010D5B" w:rsidRPr="003E09CE" w:rsidRDefault="003E09CE" w:rsidP="00010D5B">
            <w:pPr>
              <w:spacing w:before="20"/>
              <w:jc w:val="center"/>
              <w:rPr>
                <w:rFonts w:cstheme="minorHAnsi"/>
                <w:b/>
                <w:bCs/>
                <w:sz w:val="24"/>
                <w:szCs w:val="24"/>
                <w:lang w:eastAsia="es-ES"/>
              </w:rPr>
            </w:pPr>
            <w:r w:rsidRPr="003E09CE">
              <w:rPr>
                <w:rFonts w:cstheme="minorHAnsi"/>
                <w:b/>
                <w:bCs/>
                <w:sz w:val="24"/>
                <w:szCs w:val="24"/>
                <w:lang w:eastAsia="es-ES"/>
              </w:rPr>
              <w:t>Totales</w:t>
            </w:r>
          </w:p>
        </w:tc>
        <w:tc>
          <w:tcPr>
            <w:tcW w:w="0" w:type="auto"/>
            <w:tcBorders>
              <w:top w:val="single" w:sz="8" w:space="0" w:color="auto"/>
            </w:tcBorders>
            <w:shd w:val="clear" w:color="auto" w:fill="auto"/>
            <w:noWrap/>
            <w:vAlign w:val="center"/>
          </w:tcPr>
          <w:p w:rsidR="00010D5B" w:rsidRPr="003E09CE" w:rsidRDefault="00010D5B" w:rsidP="00010D5B">
            <w:pPr>
              <w:spacing w:before="20"/>
              <w:jc w:val="right"/>
              <w:rPr>
                <w:rFonts w:cstheme="minorHAnsi"/>
                <w:b/>
                <w:bCs/>
                <w:sz w:val="24"/>
                <w:szCs w:val="24"/>
                <w:lang w:eastAsia="es-ES"/>
              </w:rPr>
            </w:pPr>
            <w:r w:rsidRPr="003E09CE">
              <w:rPr>
                <w:rFonts w:cstheme="minorHAnsi"/>
                <w:b/>
                <w:bCs/>
                <w:sz w:val="24"/>
                <w:szCs w:val="24"/>
                <w:lang w:eastAsia="es-ES"/>
              </w:rPr>
              <w:t>1.503.052,37</w:t>
            </w:r>
          </w:p>
        </w:tc>
        <w:tc>
          <w:tcPr>
            <w:tcW w:w="0" w:type="auto"/>
            <w:tcBorders>
              <w:top w:val="single" w:sz="8" w:space="0" w:color="auto"/>
            </w:tcBorders>
            <w:shd w:val="clear" w:color="auto" w:fill="auto"/>
            <w:noWrap/>
            <w:vAlign w:val="center"/>
            <w:hideMark/>
          </w:tcPr>
          <w:p w:rsidR="00010D5B" w:rsidRPr="003E09CE" w:rsidRDefault="00010D5B" w:rsidP="00010D5B">
            <w:pPr>
              <w:spacing w:before="20"/>
              <w:jc w:val="right"/>
              <w:rPr>
                <w:rFonts w:cstheme="minorHAnsi"/>
                <w:b/>
                <w:bCs/>
                <w:sz w:val="24"/>
                <w:szCs w:val="24"/>
                <w:lang w:eastAsia="es-ES"/>
              </w:rPr>
            </w:pPr>
            <w:r w:rsidRPr="003E09CE">
              <w:rPr>
                <w:rFonts w:cstheme="minorHAnsi"/>
                <w:b/>
                <w:bCs/>
                <w:sz w:val="24"/>
                <w:szCs w:val="24"/>
                <w:lang w:eastAsia="es-ES"/>
              </w:rPr>
              <w:t>502.643,00</w:t>
            </w:r>
          </w:p>
        </w:tc>
        <w:tc>
          <w:tcPr>
            <w:tcW w:w="0" w:type="auto"/>
            <w:tcBorders>
              <w:top w:val="single" w:sz="8" w:space="0" w:color="auto"/>
            </w:tcBorders>
            <w:shd w:val="clear" w:color="auto" w:fill="auto"/>
            <w:noWrap/>
            <w:vAlign w:val="center"/>
          </w:tcPr>
          <w:p w:rsidR="00010D5B" w:rsidRPr="003E09CE" w:rsidRDefault="00010D5B" w:rsidP="00010D5B">
            <w:pPr>
              <w:spacing w:before="20"/>
              <w:jc w:val="right"/>
              <w:rPr>
                <w:rFonts w:cstheme="minorHAnsi"/>
                <w:b/>
                <w:bCs/>
                <w:sz w:val="24"/>
                <w:szCs w:val="24"/>
                <w:lang w:eastAsia="es-ES"/>
              </w:rPr>
            </w:pPr>
            <w:r w:rsidRPr="003E09CE">
              <w:rPr>
                <w:rFonts w:cstheme="minorHAnsi"/>
                <w:b/>
                <w:bCs/>
                <w:sz w:val="24"/>
                <w:szCs w:val="24"/>
                <w:lang w:eastAsia="es-ES"/>
              </w:rPr>
              <w:t>1.503.052,37</w:t>
            </w:r>
          </w:p>
        </w:tc>
        <w:tc>
          <w:tcPr>
            <w:tcW w:w="0" w:type="auto"/>
            <w:tcBorders>
              <w:top w:val="single" w:sz="8" w:space="0" w:color="auto"/>
            </w:tcBorders>
            <w:shd w:val="clear" w:color="auto" w:fill="auto"/>
            <w:noWrap/>
            <w:vAlign w:val="center"/>
            <w:hideMark/>
          </w:tcPr>
          <w:p w:rsidR="00010D5B" w:rsidRPr="003E09CE" w:rsidRDefault="00010D5B" w:rsidP="00010D5B">
            <w:pPr>
              <w:spacing w:before="20"/>
              <w:jc w:val="right"/>
              <w:rPr>
                <w:rFonts w:cstheme="minorHAnsi"/>
                <w:b/>
                <w:bCs/>
                <w:sz w:val="24"/>
                <w:szCs w:val="24"/>
                <w:lang w:eastAsia="es-ES"/>
              </w:rPr>
            </w:pPr>
            <w:r w:rsidRPr="003E09CE">
              <w:rPr>
                <w:rFonts w:cstheme="minorHAnsi"/>
                <w:b/>
                <w:bCs/>
                <w:sz w:val="24"/>
                <w:szCs w:val="24"/>
                <w:lang w:eastAsia="es-ES"/>
              </w:rPr>
              <w:t>502.643,00</w:t>
            </w:r>
          </w:p>
        </w:tc>
      </w:tr>
      <w:bookmarkEnd w:id="48"/>
    </w:tbl>
    <w:p w:rsidR="00010D5B" w:rsidRPr="009E229F" w:rsidRDefault="00010D5B" w:rsidP="00010D5B">
      <w:pPr>
        <w:spacing w:line="360" w:lineRule="auto"/>
        <w:ind w:right="-134"/>
        <w:jc w:val="both"/>
        <w:rPr>
          <w:rFonts w:cstheme="minorHAnsi"/>
          <w:sz w:val="24"/>
        </w:rPr>
      </w:pPr>
    </w:p>
    <w:p w:rsidR="00010D5B" w:rsidRPr="002835E6" w:rsidRDefault="00010D5B" w:rsidP="003E09CE">
      <w:pPr>
        <w:widowControl w:val="0"/>
        <w:suppressAutoHyphens/>
        <w:overflowPunct w:val="0"/>
        <w:spacing w:after="100"/>
        <w:ind w:right="-136"/>
        <w:jc w:val="both"/>
        <w:rPr>
          <w:rFonts w:cstheme="minorHAnsi"/>
        </w:rPr>
      </w:pPr>
      <w:r w:rsidRPr="002835E6">
        <w:rPr>
          <w:rFonts w:cstheme="minorHAnsi"/>
        </w:rPr>
        <w:t>Los instrumentos de patrimonio que se encuentran en cartera corresponden a:</w:t>
      </w:r>
    </w:p>
    <w:tbl>
      <w:tblPr>
        <w:tblW w:w="5000" w:type="pct"/>
        <w:jc w:val="right"/>
        <w:tblCellMar>
          <w:left w:w="70" w:type="dxa"/>
          <w:right w:w="70" w:type="dxa"/>
        </w:tblCellMar>
        <w:tblLook w:val="04A0" w:firstRow="1" w:lastRow="0" w:firstColumn="1" w:lastColumn="0" w:noHBand="0" w:noVBand="1"/>
      </w:tblPr>
      <w:tblGrid>
        <w:gridCol w:w="2666"/>
        <w:gridCol w:w="1048"/>
        <w:gridCol w:w="772"/>
        <w:gridCol w:w="1043"/>
        <w:gridCol w:w="1048"/>
        <w:gridCol w:w="774"/>
        <w:gridCol w:w="1011"/>
        <w:gridCol w:w="1048"/>
      </w:tblGrid>
      <w:tr w:rsidR="00010D5B" w:rsidRPr="00AC3482" w:rsidTr="00010D5B">
        <w:trPr>
          <w:trHeight w:val="283"/>
          <w:jc w:val="right"/>
        </w:trPr>
        <w:tc>
          <w:tcPr>
            <w:tcW w:w="1417" w:type="pct"/>
            <w:tcBorders>
              <w:top w:val="nil"/>
              <w:left w:val="nil"/>
              <w:right w:val="single" w:sz="12" w:space="0" w:color="FFFFFF" w:themeColor="background1"/>
            </w:tcBorders>
            <w:shd w:val="clear" w:color="auto" w:fill="808080" w:themeFill="background1" w:themeFillShade="80"/>
            <w:vAlign w:val="center"/>
            <w:hideMark/>
          </w:tcPr>
          <w:p w:rsidR="00010D5B" w:rsidRPr="00AC3482" w:rsidRDefault="00010D5B" w:rsidP="003E09CE">
            <w:pPr>
              <w:spacing w:beforeLines="20" w:before="48" w:afterLines="40" w:after="96" w:line="240" w:lineRule="auto"/>
              <w:jc w:val="center"/>
              <w:rPr>
                <w:rFonts w:ascii="Calibri" w:hAnsi="Calibri" w:cs="Calibri"/>
                <w:b/>
                <w:bCs/>
                <w:color w:val="31849B" w:themeColor="accent5" w:themeShade="BF"/>
                <w:sz w:val="18"/>
                <w:szCs w:val="18"/>
                <w:lang w:eastAsia="es-ES"/>
              </w:rPr>
            </w:pPr>
            <w:bookmarkStart w:id="49" w:name="_Hlk1715813"/>
            <w:r w:rsidRPr="00AC3482">
              <w:rPr>
                <w:rFonts w:ascii="Calibri" w:hAnsi="Calibri" w:cs="Calibri"/>
                <w:b/>
                <w:bCs/>
                <w:color w:val="FFFFFF" w:themeColor="background1"/>
                <w:sz w:val="18"/>
                <w:szCs w:val="18"/>
                <w:lang w:eastAsia="es-ES"/>
              </w:rPr>
              <w:t>Inmovilizado Financiero</w:t>
            </w:r>
          </w:p>
        </w:tc>
        <w:tc>
          <w:tcPr>
            <w:tcW w:w="557" w:type="pct"/>
            <w:tcBorders>
              <w:top w:val="nil"/>
              <w:left w:val="single" w:sz="12" w:space="0" w:color="FFFFFF" w:themeColor="background1"/>
              <w:right w:val="single" w:sz="12" w:space="0" w:color="FFFFFF" w:themeColor="background1"/>
            </w:tcBorders>
            <w:shd w:val="clear" w:color="auto" w:fill="808080" w:themeFill="background1" w:themeFillShade="80"/>
            <w:vAlign w:val="center"/>
            <w:hideMark/>
          </w:tcPr>
          <w:p w:rsidR="00010D5B" w:rsidRPr="00AC3482" w:rsidRDefault="00010D5B" w:rsidP="003E09CE">
            <w:pPr>
              <w:spacing w:beforeLines="20" w:before="48" w:afterLines="40" w:after="96" w:line="240" w:lineRule="auto"/>
              <w:jc w:val="center"/>
              <w:rPr>
                <w:rFonts w:ascii="Calibri" w:hAnsi="Calibri" w:cs="Calibri"/>
                <w:b/>
                <w:bCs/>
                <w:color w:val="31849B" w:themeColor="accent5" w:themeShade="BF"/>
                <w:sz w:val="18"/>
                <w:szCs w:val="18"/>
                <w:lang w:eastAsia="es-ES"/>
              </w:rPr>
            </w:pPr>
            <w:r w:rsidRPr="00AC3482">
              <w:rPr>
                <w:rFonts w:ascii="Calibri" w:hAnsi="Calibri" w:cs="Calibri"/>
                <w:b/>
                <w:bCs/>
                <w:color w:val="FFFFFF" w:themeColor="background1"/>
                <w:sz w:val="18"/>
                <w:szCs w:val="18"/>
                <w:lang w:eastAsia="es-ES"/>
              </w:rPr>
              <w:t>31/12/2017</w:t>
            </w:r>
          </w:p>
        </w:tc>
        <w:tc>
          <w:tcPr>
            <w:tcW w:w="410" w:type="pct"/>
            <w:tcBorders>
              <w:top w:val="nil"/>
              <w:left w:val="single" w:sz="12" w:space="0" w:color="FFFFFF" w:themeColor="background1"/>
              <w:right w:val="single" w:sz="12" w:space="0" w:color="FFFFFF" w:themeColor="background1"/>
            </w:tcBorders>
            <w:shd w:val="clear" w:color="auto" w:fill="808080" w:themeFill="background1" w:themeFillShade="80"/>
            <w:vAlign w:val="center"/>
            <w:hideMark/>
          </w:tcPr>
          <w:p w:rsidR="00010D5B" w:rsidRPr="00AC3482" w:rsidRDefault="00010D5B" w:rsidP="003E09CE">
            <w:pPr>
              <w:spacing w:beforeLines="20" w:before="48" w:afterLines="40" w:after="96" w:line="240" w:lineRule="auto"/>
              <w:jc w:val="center"/>
              <w:rPr>
                <w:rFonts w:ascii="Calibri" w:hAnsi="Calibri" w:cs="Calibri"/>
                <w:b/>
                <w:bCs/>
                <w:color w:val="31849B" w:themeColor="accent5" w:themeShade="BF"/>
                <w:sz w:val="18"/>
                <w:szCs w:val="18"/>
                <w:lang w:eastAsia="es-ES"/>
              </w:rPr>
            </w:pPr>
            <w:r w:rsidRPr="00AC3482">
              <w:rPr>
                <w:rFonts w:ascii="Calibri" w:hAnsi="Calibri" w:cs="Calibri"/>
                <w:b/>
                <w:bCs/>
                <w:color w:val="FFFFFF" w:themeColor="background1"/>
                <w:sz w:val="18"/>
                <w:szCs w:val="18"/>
                <w:lang w:eastAsia="es-ES"/>
              </w:rPr>
              <w:t>Altas</w:t>
            </w:r>
          </w:p>
        </w:tc>
        <w:tc>
          <w:tcPr>
            <w:tcW w:w="554" w:type="pct"/>
            <w:tcBorders>
              <w:top w:val="nil"/>
              <w:left w:val="single" w:sz="12" w:space="0" w:color="FFFFFF" w:themeColor="background1"/>
              <w:right w:val="single" w:sz="12" w:space="0" w:color="FFFFFF" w:themeColor="background1"/>
            </w:tcBorders>
            <w:shd w:val="clear" w:color="auto" w:fill="808080" w:themeFill="background1" w:themeFillShade="80"/>
            <w:vAlign w:val="center"/>
            <w:hideMark/>
          </w:tcPr>
          <w:p w:rsidR="00010D5B" w:rsidRPr="00AC3482" w:rsidRDefault="00010D5B" w:rsidP="003E09CE">
            <w:pPr>
              <w:spacing w:beforeLines="20" w:before="48" w:afterLines="40" w:after="96" w:line="240" w:lineRule="auto"/>
              <w:jc w:val="center"/>
              <w:rPr>
                <w:rFonts w:ascii="Calibri" w:hAnsi="Calibri" w:cs="Calibri"/>
                <w:b/>
                <w:bCs/>
                <w:color w:val="FFFFFF" w:themeColor="background1"/>
                <w:sz w:val="18"/>
                <w:szCs w:val="18"/>
                <w:lang w:eastAsia="es-ES"/>
              </w:rPr>
            </w:pPr>
            <w:r w:rsidRPr="00AC3482">
              <w:rPr>
                <w:rFonts w:ascii="Calibri" w:hAnsi="Calibri" w:cs="Calibri"/>
                <w:b/>
                <w:bCs/>
                <w:color w:val="FFFFFF" w:themeColor="background1"/>
                <w:sz w:val="18"/>
                <w:szCs w:val="18"/>
                <w:lang w:eastAsia="es-ES"/>
              </w:rPr>
              <w:t>Bajas/</w:t>
            </w:r>
          </w:p>
          <w:p w:rsidR="00010D5B" w:rsidRPr="00AC3482" w:rsidRDefault="00010D5B" w:rsidP="003E09CE">
            <w:pPr>
              <w:spacing w:beforeLines="20" w:before="48" w:afterLines="40" w:after="96" w:line="240" w:lineRule="auto"/>
              <w:jc w:val="center"/>
              <w:rPr>
                <w:rFonts w:ascii="Calibri" w:hAnsi="Calibri" w:cs="Calibri"/>
                <w:b/>
                <w:bCs/>
                <w:color w:val="31849B" w:themeColor="accent5" w:themeShade="BF"/>
                <w:sz w:val="18"/>
                <w:szCs w:val="18"/>
                <w:lang w:eastAsia="es-ES"/>
              </w:rPr>
            </w:pPr>
            <w:r w:rsidRPr="00AC3482">
              <w:rPr>
                <w:rFonts w:ascii="Calibri" w:hAnsi="Calibri" w:cs="Calibri"/>
                <w:b/>
                <w:bCs/>
                <w:color w:val="FFFFFF" w:themeColor="background1"/>
                <w:sz w:val="18"/>
                <w:szCs w:val="18"/>
                <w:lang w:eastAsia="es-ES"/>
              </w:rPr>
              <w:t>Deterioro</w:t>
            </w:r>
          </w:p>
        </w:tc>
        <w:tc>
          <w:tcPr>
            <w:tcW w:w="557" w:type="pct"/>
            <w:tcBorders>
              <w:top w:val="nil"/>
              <w:left w:val="single" w:sz="12" w:space="0" w:color="FFFFFF" w:themeColor="background1"/>
              <w:right w:val="single" w:sz="12" w:space="0" w:color="FFFFFF" w:themeColor="background1"/>
            </w:tcBorders>
            <w:shd w:val="clear" w:color="auto" w:fill="808080" w:themeFill="background1" w:themeFillShade="80"/>
            <w:vAlign w:val="center"/>
            <w:hideMark/>
          </w:tcPr>
          <w:p w:rsidR="00010D5B" w:rsidRPr="00AC3482" w:rsidRDefault="00010D5B" w:rsidP="003E09CE">
            <w:pPr>
              <w:spacing w:beforeLines="20" w:before="48" w:afterLines="40" w:after="96" w:line="240" w:lineRule="auto"/>
              <w:jc w:val="center"/>
              <w:rPr>
                <w:rFonts w:ascii="Calibri" w:hAnsi="Calibri" w:cs="Calibri"/>
                <w:b/>
                <w:bCs/>
                <w:color w:val="31849B" w:themeColor="accent5" w:themeShade="BF"/>
                <w:sz w:val="18"/>
                <w:szCs w:val="18"/>
                <w:lang w:eastAsia="es-ES"/>
              </w:rPr>
            </w:pPr>
            <w:r w:rsidRPr="00AC3482">
              <w:rPr>
                <w:rFonts w:ascii="Calibri" w:hAnsi="Calibri" w:cs="Calibri"/>
                <w:b/>
                <w:bCs/>
                <w:color w:val="FFFFFF" w:themeColor="background1"/>
                <w:sz w:val="18"/>
                <w:szCs w:val="18"/>
                <w:lang w:eastAsia="es-ES"/>
              </w:rPr>
              <w:t>31/12/2018</w:t>
            </w:r>
          </w:p>
        </w:tc>
        <w:tc>
          <w:tcPr>
            <w:tcW w:w="411" w:type="pct"/>
            <w:tcBorders>
              <w:top w:val="nil"/>
              <w:left w:val="single" w:sz="12" w:space="0" w:color="FFFFFF" w:themeColor="background1"/>
              <w:right w:val="single" w:sz="12" w:space="0" w:color="FFFFFF" w:themeColor="background1"/>
            </w:tcBorders>
            <w:shd w:val="clear" w:color="auto" w:fill="808080" w:themeFill="background1" w:themeFillShade="80"/>
            <w:vAlign w:val="center"/>
            <w:hideMark/>
          </w:tcPr>
          <w:p w:rsidR="00010D5B" w:rsidRPr="00AC3482" w:rsidRDefault="00010D5B" w:rsidP="003E09CE">
            <w:pPr>
              <w:spacing w:beforeLines="20" w:before="48" w:afterLines="40" w:after="96" w:line="240" w:lineRule="auto"/>
              <w:jc w:val="center"/>
              <w:rPr>
                <w:rFonts w:ascii="Calibri" w:hAnsi="Calibri" w:cs="Calibri"/>
                <w:b/>
                <w:bCs/>
                <w:color w:val="31849B" w:themeColor="accent5" w:themeShade="BF"/>
                <w:sz w:val="18"/>
                <w:szCs w:val="18"/>
                <w:lang w:eastAsia="es-ES"/>
              </w:rPr>
            </w:pPr>
            <w:r w:rsidRPr="00AC3482">
              <w:rPr>
                <w:rFonts w:ascii="Calibri" w:hAnsi="Calibri" w:cs="Calibri"/>
                <w:b/>
                <w:bCs/>
                <w:color w:val="FFFFFF" w:themeColor="background1"/>
                <w:sz w:val="18"/>
                <w:szCs w:val="18"/>
                <w:lang w:eastAsia="es-ES"/>
              </w:rPr>
              <w:t>Altas</w:t>
            </w:r>
          </w:p>
        </w:tc>
        <w:tc>
          <w:tcPr>
            <w:tcW w:w="537" w:type="pct"/>
            <w:tcBorders>
              <w:top w:val="nil"/>
              <w:left w:val="single" w:sz="12" w:space="0" w:color="FFFFFF" w:themeColor="background1"/>
              <w:right w:val="single" w:sz="12" w:space="0" w:color="FFFFFF" w:themeColor="background1"/>
            </w:tcBorders>
            <w:shd w:val="clear" w:color="auto" w:fill="808080" w:themeFill="background1" w:themeFillShade="80"/>
            <w:vAlign w:val="center"/>
            <w:hideMark/>
          </w:tcPr>
          <w:p w:rsidR="00010D5B" w:rsidRPr="00AC3482" w:rsidRDefault="00010D5B" w:rsidP="003E09CE">
            <w:pPr>
              <w:spacing w:beforeLines="20" w:before="48" w:afterLines="40" w:after="96" w:line="240" w:lineRule="auto"/>
              <w:jc w:val="center"/>
              <w:rPr>
                <w:rFonts w:ascii="Calibri" w:hAnsi="Calibri" w:cs="Calibri"/>
                <w:b/>
                <w:bCs/>
                <w:color w:val="FFFFFF" w:themeColor="background1"/>
                <w:sz w:val="18"/>
                <w:szCs w:val="18"/>
                <w:lang w:eastAsia="es-ES"/>
              </w:rPr>
            </w:pPr>
            <w:r w:rsidRPr="00AC3482">
              <w:rPr>
                <w:rFonts w:ascii="Calibri" w:hAnsi="Calibri" w:cs="Calibri"/>
                <w:b/>
                <w:bCs/>
                <w:color w:val="FFFFFF" w:themeColor="background1"/>
                <w:sz w:val="18"/>
                <w:szCs w:val="18"/>
                <w:lang w:eastAsia="es-ES"/>
              </w:rPr>
              <w:t>Bajas/</w:t>
            </w:r>
          </w:p>
          <w:p w:rsidR="00010D5B" w:rsidRPr="00AC3482" w:rsidRDefault="00010D5B" w:rsidP="003E09CE">
            <w:pPr>
              <w:spacing w:beforeLines="20" w:before="48" w:afterLines="40" w:after="96" w:line="240" w:lineRule="auto"/>
              <w:jc w:val="center"/>
              <w:rPr>
                <w:rFonts w:ascii="Calibri" w:hAnsi="Calibri" w:cs="Calibri"/>
                <w:b/>
                <w:bCs/>
                <w:color w:val="31849B" w:themeColor="accent5" w:themeShade="BF"/>
                <w:sz w:val="18"/>
                <w:szCs w:val="18"/>
                <w:lang w:eastAsia="es-ES"/>
              </w:rPr>
            </w:pPr>
            <w:r w:rsidRPr="00AC3482">
              <w:rPr>
                <w:rFonts w:ascii="Calibri" w:hAnsi="Calibri" w:cs="Calibri"/>
                <w:b/>
                <w:bCs/>
                <w:color w:val="FFFFFF" w:themeColor="background1"/>
                <w:sz w:val="18"/>
                <w:szCs w:val="18"/>
                <w:lang w:eastAsia="es-ES"/>
              </w:rPr>
              <w:t>Deterioro</w:t>
            </w:r>
          </w:p>
        </w:tc>
        <w:tc>
          <w:tcPr>
            <w:tcW w:w="557" w:type="pct"/>
            <w:tcBorders>
              <w:top w:val="nil"/>
              <w:left w:val="single" w:sz="12" w:space="0" w:color="FFFFFF" w:themeColor="background1"/>
              <w:right w:val="nil"/>
            </w:tcBorders>
            <w:shd w:val="clear" w:color="auto" w:fill="808080" w:themeFill="background1" w:themeFillShade="80"/>
            <w:vAlign w:val="center"/>
            <w:hideMark/>
          </w:tcPr>
          <w:p w:rsidR="00010D5B" w:rsidRPr="00AC3482" w:rsidRDefault="00010D5B" w:rsidP="003E09CE">
            <w:pPr>
              <w:spacing w:beforeLines="20" w:before="48" w:afterLines="40" w:after="96" w:line="240" w:lineRule="auto"/>
              <w:jc w:val="center"/>
              <w:rPr>
                <w:rFonts w:ascii="Calibri" w:hAnsi="Calibri" w:cs="Calibri"/>
                <w:b/>
                <w:bCs/>
                <w:color w:val="31849B" w:themeColor="accent5" w:themeShade="BF"/>
                <w:sz w:val="18"/>
                <w:szCs w:val="18"/>
                <w:lang w:eastAsia="es-ES"/>
              </w:rPr>
            </w:pPr>
            <w:r w:rsidRPr="00AC3482">
              <w:rPr>
                <w:rFonts w:ascii="Calibri" w:hAnsi="Calibri" w:cs="Calibri"/>
                <w:b/>
                <w:bCs/>
                <w:color w:val="FFFFFF" w:themeColor="background1"/>
                <w:sz w:val="18"/>
                <w:szCs w:val="18"/>
                <w:lang w:eastAsia="es-ES"/>
              </w:rPr>
              <w:t>31/12/2019</w:t>
            </w:r>
          </w:p>
        </w:tc>
      </w:tr>
      <w:tr w:rsidR="00010D5B" w:rsidRPr="00AC3482" w:rsidTr="00010D5B">
        <w:trPr>
          <w:trHeight w:val="283"/>
          <w:jc w:val="right"/>
        </w:trPr>
        <w:tc>
          <w:tcPr>
            <w:tcW w:w="1417" w:type="pct"/>
            <w:tcBorders>
              <w:left w:val="nil"/>
              <w:bottom w:val="nil"/>
              <w:right w:val="nil"/>
            </w:tcBorders>
            <w:shd w:val="clear" w:color="auto" w:fill="auto"/>
            <w:vAlign w:val="center"/>
            <w:hideMark/>
          </w:tcPr>
          <w:p w:rsidR="00010D5B" w:rsidRPr="00AC3482" w:rsidRDefault="00010D5B" w:rsidP="003E09CE">
            <w:pPr>
              <w:spacing w:beforeLines="20" w:before="48" w:afterLines="40" w:after="96" w:line="240" w:lineRule="auto"/>
              <w:jc w:val="both"/>
              <w:rPr>
                <w:rFonts w:ascii="Calibri" w:hAnsi="Calibri" w:cs="Calibri"/>
                <w:sz w:val="18"/>
                <w:szCs w:val="18"/>
                <w:lang w:eastAsia="es-ES"/>
              </w:rPr>
            </w:pPr>
            <w:r w:rsidRPr="00AC3482">
              <w:rPr>
                <w:rFonts w:ascii="Calibri" w:hAnsi="Calibri" w:cs="Calibri"/>
                <w:sz w:val="18"/>
                <w:szCs w:val="18"/>
                <w:lang w:eastAsia="es-ES"/>
              </w:rPr>
              <w:t>Acciones AC RECOL</w:t>
            </w:r>
          </w:p>
        </w:tc>
        <w:tc>
          <w:tcPr>
            <w:tcW w:w="557" w:type="pct"/>
            <w:tcBorders>
              <w:left w:val="nil"/>
              <w:bottom w:val="nil"/>
              <w:right w:val="nil"/>
            </w:tcBorders>
            <w:shd w:val="clear" w:color="auto" w:fill="auto"/>
            <w:vAlign w:val="center"/>
            <w:hideMark/>
          </w:tcPr>
          <w:p w:rsidR="00010D5B" w:rsidRPr="00AC3482" w:rsidRDefault="00010D5B" w:rsidP="003E09CE">
            <w:pPr>
              <w:spacing w:beforeLines="20" w:before="48" w:afterLines="40" w:after="96" w:line="240" w:lineRule="auto"/>
              <w:jc w:val="right"/>
              <w:rPr>
                <w:rFonts w:ascii="Calibri" w:hAnsi="Calibri" w:cs="Calibri"/>
                <w:b/>
                <w:color w:val="31849B" w:themeColor="accent5" w:themeShade="BF"/>
                <w:sz w:val="18"/>
                <w:szCs w:val="18"/>
                <w:lang w:eastAsia="es-ES"/>
              </w:rPr>
            </w:pPr>
            <w:r w:rsidRPr="00AC3482">
              <w:rPr>
                <w:rFonts w:ascii="Calibri" w:hAnsi="Calibri" w:cs="Calibri"/>
                <w:b/>
                <w:sz w:val="18"/>
                <w:szCs w:val="18"/>
                <w:lang w:eastAsia="es-ES"/>
              </w:rPr>
              <w:t>12.020,24</w:t>
            </w:r>
          </w:p>
        </w:tc>
        <w:tc>
          <w:tcPr>
            <w:tcW w:w="410" w:type="pct"/>
            <w:tcBorders>
              <w:left w:val="nil"/>
              <w:bottom w:val="nil"/>
              <w:right w:val="nil"/>
            </w:tcBorders>
            <w:shd w:val="clear" w:color="auto" w:fill="auto"/>
            <w:hideMark/>
          </w:tcPr>
          <w:p w:rsidR="00010D5B" w:rsidRPr="00AC3482" w:rsidRDefault="00010D5B" w:rsidP="003E09CE">
            <w:pPr>
              <w:spacing w:beforeLines="20" w:before="48" w:afterLines="40" w:after="96" w:line="240" w:lineRule="auto"/>
              <w:jc w:val="right"/>
              <w:rPr>
                <w:rFonts w:ascii="Calibri" w:hAnsi="Calibri" w:cs="Calibri"/>
                <w:color w:val="31849B" w:themeColor="accent5" w:themeShade="BF"/>
                <w:sz w:val="18"/>
                <w:szCs w:val="18"/>
                <w:lang w:eastAsia="es-ES"/>
              </w:rPr>
            </w:pPr>
            <w:r w:rsidRPr="00AC3482">
              <w:rPr>
                <w:rFonts w:ascii="Calibri" w:hAnsi="Calibri" w:cs="Calibri"/>
                <w:sz w:val="18"/>
                <w:szCs w:val="18"/>
                <w:lang w:eastAsia="es-ES"/>
              </w:rPr>
              <w:t>0</w:t>
            </w:r>
          </w:p>
        </w:tc>
        <w:tc>
          <w:tcPr>
            <w:tcW w:w="554" w:type="pct"/>
            <w:tcBorders>
              <w:left w:val="nil"/>
              <w:bottom w:val="nil"/>
              <w:right w:val="nil"/>
            </w:tcBorders>
            <w:shd w:val="clear" w:color="auto" w:fill="auto"/>
            <w:hideMark/>
          </w:tcPr>
          <w:p w:rsidR="00010D5B" w:rsidRPr="00AC3482" w:rsidRDefault="00010D5B" w:rsidP="003E09CE">
            <w:pPr>
              <w:spacing w:beforeLines="20" w:before="48" w:afterLines="40" w:after="96" w:line="240" w:lineRule="auto"/>
              <w:jc w:val="right"/>
              <w:rPr>
                <w:rFonts w:ascii="Calibri" w:hAnsi="Calibri" w:cs="Calibri"/>
                <w:color w:val="31849B" w:themeColor="accent5" w:themeShade="BF"/>
                <w:sz w:val="18"/>
                <w:szCs w:val="18"/>
                <w:lang w:eastAsia="es-ES"/>
              </w:rPr>
            </w:pPr>
            <w:r w:rsidRPr="00AC3482">
              <w:rPr>
                <w:rFonts w:ascii="Calibri" w:hAnsi="Calibri" w:cs="Calibri"/>
                <w:sz w:val="18"/>
                <w:szCs w:val="18"/>
                <w:lang w:eastAsia="es-ES"/>
              </w:rPr>
              <w:t>0</w:t>
            </w:r>
          </w:p>
        </w:tc>
        <w:tc>
          <w:tcPr>
            <w:tcW w:w="557" w:type="pct"/>
            <w:tcBorders>
              <w:left w:val="nil"/>
              <w:bottom w:val="nil"/>
              <w:right w:val="nil"/>
            </w:tcBorders>
            <w:shd w:val="clear" w:color="auto" w:fill="auto"/>
            <w:vAlign w:val="center"/>
            <w:hideMark/>
          </w:tcPr>
          <w:p w:rsidR="00010D5B" w:rsidRPr="00AC3482" w:rsidRDefault="00010D5B" w:rsidP="003E09CE">
            <w:pPr>
              <w:spacing w:beforeLines="20" w:before="48" w:afterLines="40" w:after="96" w:line="240" w:lineRule="auto"/>
              <w:jc w:val="right"/>
              <w:rPr>
                <w:rFonts w:ascii="Calibri" w:hAnsi="Calibri" w:cs="Calibri"/>
                <w:b/>
                <w:color w:val="31849B" w:themeColor="accent5" w:themeShade="BF"/>
                <w:sz w:val="18"/>
                <w:szCs w:val="18"/>
                <w:lang w:eastAsia="es-ES"/>
              </w:rPr>
            </w:pPr>
            <w:r w:rsidRPr="00AC3482">
              <w:rPr>
                <w:rFonts w:ascii="Calibri" w:hAnsi="Calibri" w:cs="Calibri"/>
                <w:b/>
                <w:sz w:val="18"/>
                <w:szCs w:val="18"/>
                <w:lang w:eastAsia="es-ES"/>
              </w:rPr>
              <w:t>12.020,24</w:t>
            </w:r>
          </w:p>
        </w:tc>
        <w:tc>
          <w:tcPr>
            <w:tcW w:w="411" w:type="pct"/>
            <w:tcBorders>
              <w:left w:val="nil"/>
              <w:bottom w:val="nil"/>
              <w:right w:val="nil"/>
            </w:tcBorders>
            <w:shd w:val="clear" w:color="auto" w:fill="auto"/>
            <w:hideMark/>
          </w:tcPr>
          <w:p w:rsidR="00010D5B" w:rsidRPr="00AC3482" w:rsidRDefault="00010D5B" w:rsidP="003E09CE">
            <w:pPr>
              <w:spacing w:beforeLines="20" w:before="48" w:afterLines="40" w:after="96" w:line="240" w:lineRule="auto"/>
              <w:jc w:val="right"/>
              <w:rPr>
                <w:rFonts w:ascii="Calibri" w:hAnsi="Calibri" w:cs="Calibri"/>
                <w:color w:val="31849B" w:themeColor="accent5" w:themeShade="BF"/>
                <w:sz w:val="18"/>
                <w:szCs w:val="18"/>
                <w:highlight w:val="yellow"/>
                <w:lang w:eastAsia="es-ES"/>
              </w:rPr>
            </w:pPr>
            <w:r w:rsidRPr="00AC3482">
              <w:rPr>
                <w:rFonts w:ascii="Calibri" w:hAnsi="Calibri" w:cs="Calibri"/>
                <w:sz w:val="18"/>
                <w:szCs w:val="18"/>
                <w:lang w:eastAsia="es-ES"/>
              </w:rPr>
              <w:t>0</w:t>
            </w:r>
          </w:p>
        </w:tc>
        <w:tc>
          <w:tcPr>
            <w:tcW w:w="537" w:type="pct"/>
            <w:tcBorders>
              <w:left w:val="nil"/>
              <w:bottom w:val="nil"/>
              <w:right w:val="nil"/>
            </w:tcBorders>
            <w:shd w:val="clear" w:color="auto" w:fill="auto"/>
            <w:hideMark/>
          </w:tcPr>
          <w:p w:rsidR="00010D5B" w:rsidRPr="00AC3482" w:rsidRDefault="00010D5B" w:rsidP="003E09CE">
            <w:pPr>
              <w:spacing w:beforeLines="20" w:before="48" w:afterLines="40" w:after="96" w:line="240" w:lineRule="auto"/>
              <w:jc w:val="right"/>
              <w:rPr>
                <w:rFonts w:ascii="Calibri" w:hAnsi="Calibri" w:cs="Calibri"/>
                <w:color w:val="31849B" w:themeColor="accent5" w:themeShade="BF"/>
                <w:sz w:val="18"/>
                <w:szCs w:val="18"/>
                <w:highlight w:val="yellow"/>
                <w:lang w:eastAsia="es-ES"/>
              </w:rPr>
            </w:pPr>
            <w:r w:rsidRPr="00AC3482">
              <w:rPr>
                <w:rFonts w:ascii="Calibri" w:hAnsi="Calibri" w:cs="Calibri"/>
                <w:sz w:val="18"/>
                <w:szCs w:val="18"/>
                <w:lang w:eastAsia="es-ES"/>
              </w:rPr>
              <w:t>0</w:t>
            </w:r>
          </w:p>
        </w:tc>
        <w:tc>
          <w:tcPr>
            <w:tcW w:w="557" w:type="pct"/>
            <w:tcBorders>
              <w:left w:val="nil"/>
              <w:bottom w:val="nil"/>
              <w:right w:val="nil"/>
            </w:tcBorders>
            <w:shd w:val="clear" w:color="auto" w:fill="auto"/>
            <w:vAlign w:val="center"/>
            <w:hideMark/>
          </w:tcPr>
          <w:p w:rsidR="00010D5B" w:rsidRPr="00AC3482" w:rsidRDefault="00010D5B" w:rsidP="003E09CE">
            <w:pPr>
              <w:spacing w:beforeLines="20" w:before="48" w:afterLines="40" w:after="96" w:line="240" w:lineRule="auto"/>
              <w:jc w:val="right"/>
              <w:rPr>
                <w:rFonts w:ascii="Calibri" w:hAnsi="Calibri" w:cs="Calibri"/>
                <w:b/>
                <w:color w:val="31849B" w:themeColor="accent5" w:themeShade="BF"/>
                <w:sz w:val="18"/>
                <w:szCs w:val="18"/>
                <w:lang w:eastAsia="es-ES"/>
              </w:rPr>
            </w:pPr>
            <w:r w:rsidRPr="00AC3482">
              <w:rPr>
                <w:rFonts w:ascii="Calibri" w:hAnsi="Calibri" w:cs="Calibri"/>
                <w:b/>
                <w:sz w:val="18"/>
                <w:szCs w:val="18"/>
                <w:lang w:eastAsia="es-ES"/>
              </w:rPr>
              <w:t>12.020,24</w:t>
            </w:r>
          </w:p>
        </w:tc>
      </w:tr>
      <w:tr w:rsidR="00010D5B" w:rsidRPr="00AC3482" w:rsidTr="00010D5B">
        <w:trPr>
          <w:trHeight w:val="283"/>
          <w:jc w:val="right"/>
        </w:trPr>
        <w:tc>
          <w:tcPr>
            <w:tcW w:w="1417" w:type="pct"/>
            <w:tcBorders>
              <w:top w:val="nil"/>
              <w:left w:val="nil"/>
              <w:bottom w:val="nil"/>
              <w:right w:val="nil"/>
            </w:tcBorders>
            <w:shd w:val="clear" w:color="auto" w:fill="auto"/>
            <w:vAlign w:val="center"/>
            <w:hideMark/>
          </w:tcPr>
          <w:p w:rsidR="00010D5B" w:rsidRPr="00AC3482" w:rsidRDefault="00010D5B" w:rsidP="003E09CE">
            <w:pPr>
              <w:spacing w:beforeLines="20" w:before="48" w:afterLines="40" w:after="96" w:line="240" w:lineRule="auto"/>
              <w:jc w:val="both"/>
              <w:rPr>
                <w:rFonts w:ascii="Calibri" w:hAnsi="Calibri" w:cs="Calibri"/>
                <w:sz w:val="18"/>
                <w:szCs w:val="18"/>
                <w:lang w:eastAsia="es-ES"/>
              </w:rPr>
            </w:pPr>
            <w:r w:rsidRPr="00AC3482">
              <w:rPr>
                <w:rFonts w:ascii="Calibri" w:hAnsi="Calibri" w:cs="Calibri"/>
                <w:sz w:val="18"/>
                <w:szCs w:val="18"/>
                <w:lang w:eastAsia="es-ES"/>
              </w:rPr>
              <w:t>Deterioro AC RECOL</w:t>
            </w:r>
          </w:p>
        </w:tc>
        <w:tc>
          <w:tcPr>
            <w:tcW w:w="557" w:type="pct"/>
            <w:tcBorders>
              <w:top w:val="nil"/>
              <w:left w:val="nil"/>
              <w:bottom w:val="nil"/>
              <w:right w:val="nil"/>
            </w:tcBorders>
            <w:shd w:val="clear" w:color="auto" w:fill="auto"/>
            <w:vAlign w:val="center"/>
            <w:hideMark/>
          </w:tcPr>
          <w:p w:rsidR="00010D5B" w:rsidRPr="00AC3482" w:rsidRDefault="00010D5B" w:rsidP="003E09CE">
            <w:pPr>
              <w:spacing w:beforeLines="20" w:before="48" w:afterLines="40" w:after="96" w:line="240" w:lineRule="auto"/>
              <w:jc w:val="right"/>
              <w:rPr>
                <w:rFonts w:ascii="Calibri" w:hAnsi="Calibri" w:cs="Calibri"/>
                <w:b/>
                <w:color w:val="31849B" w:themeColor="accent5" w:themeShade="BF"/>
                <w:sz w:val="18"/>
                <w:szCs w:val="18"/>
                <w:lang w:eastAsia="es-ES"/>
              </w:rPr>
            </w:pPr>
            <w:r w:rsidRPr="00AC3482">
              <w:rPr>
                <w:rFonts w:ascii="Calibri" w:hAnsi="Calibri" w:cs="Calibri"/>
                <w:b/>
                <w:sz w:val="18"/>
                <w:szCs w:val="18"/>
                <w:lang w:val="es-ES_tradnl" w:eastAsia="es-ES"/>
              </w:rPr>
              <w:t>-12.020,24</w:t>
            </w:r>
          </w:p>
        </w:tc>
        <w:tc>
          <w:tcPr>
            <w:tcW w:w="410" w:type="pct"/>
            <w:tcBorders>
              <w:top w:val="nil"/>
              <w:left w:val="nil"/>
              <w:bottom w:val="nil"/>
              <w:right w:val="nil"/>
            </w:tcBorders>
            <w:shd w:val="clear" w:color="auto" w:fill="auto"/>
            <w:hideMark/>
          </w:tcPr>
          <w:p w:rsidR="00010D5B" w:rsidRPr="00AC3482" w:rsidRDefault="00010D5B" w:rsidP="003E09CE">
            <w:pPr>
              <w:spacing w:beforeLines="20" w:before="48" w:afterLines="40" w:after="96" w:line="240" w:lineRule="auto"/>
              <w:jc w:val="right"/>
              <w:rPr>
                <w:rFonts w:ascii="Calibri" w:hAnsi="Calibri" w:cs="Calibri"/>
                <w:color w:val="31849B" w:themeColor="accent5" w:themeShade="BF"/>
                <w:sz w:val="18"/>
                <w:szCs w:val="18"/>
                <w:lang w:eastAsia="es-ES"/>
              </w:rPr>
            </w:pPr>
            <w:r w:rsidRPr="00AC3482">
              <w:rPr>
                <w:rFonts w:ascii="Calibri" w:hAnsi="Calibri" w:cs="Calibri"/>
                <w:sz w:val="18"/>
                <w:szCs w:val="18"/>
                <w:lang w:eastAsia="es-ES"/>
              </w:rPr>
              <w:t>0</w:t>
            </w:r>
          </w:p>
        </w:tc>
        <w:tc>
          <w:tcPr>
            <w:tcW w:w="554" w:type="pct"/>
            <w:tcBorders>
              <w:top w:val="nil"/>
              <w:left w:val="nil"/>
              <w:bottom w:val="nil"/>
              <w:right w:val="nil"/>
            </w:tcBorders>
            <w:shd w:val="clear" w:color="auto" w:fill="auto"/>
            <w:hideMark/>
          </w:tcPr>
          <w:p w:rsidR="00010D5B" w:rsidRPr="00AC3482" w:rsidRDefault="00010D5B" w:rsidP="003E09CE">
            <w:pPr>
              <w:spacing w:beforeLines="20" w:before="48" w:afterLines="40" w:after="96" w:line="240" w:lineRule="auto"/>
              <w:jc w:val="right"/>
              <w:rPr>
                <w:rFonts w:ascii="Calibri" w:hAnsi="Calibri" w:cs="Calibri"/>
                <w:color w:val="31849B" w:themeColor="accent5" w:themeShade="BF"/>
                <w:sz w:val="18"/>
                <w:szCs w:val="18"/>
                <w:lang w:eastAsia="es-ES"/>
              </w:rPr>
            </w:pPr>
            <w:r w:rsidRPr="00AC3482">
              <w:rPr>
                <w:rFonts w:ascii="Calibri" w:hAnsi="Calibri" w:cs="Calibri"/>
                <w:sz w:val="18"/>
                <w:szCs w:val="18"/>
                <w:lang w:eastAsia="es-ES"/>
              </w:rPr>
              <w:t>0</w:t>
            </w:r>
          </w:p>
        </w:tc>
        <w:tc>
          <w:tcPr>
            <w:tcW w:w="557" w:type="pct"/>
            <w:tcBorders>
              <w:top w:val="nil"/>
              <w:left w:val="nil"/>
              <w:bottom w:val="nil"/>
              <w:right w:val="nil"/>
            </w:tcBorders>
            <w:shd w:val="clear" w:color="auto" w:fill="auto"/>
            <w:vAlign w:val="center"/>
            <w:hideMark/>
          </w:tcPr>
          <w:p w:rsidR="00010D5B" w:rsidRPr="00AC3482" w:rsidRDefault="00010D5B" w:rsidP="003E09CE">
            <w:pPr>
              <w:spacing w:beforeLines="20" w:before="48" w:afterLines="40" w:after="96" w:line="240" w:lineRule="auto"/>
              <w:jc w:val="right"/>
              <w:rPr>
                <w:rFonts w:ascii="Calibri" w:hAnsi="Calibri" w:cs="Calibri"/>
                <w:b/>
                <w:color w:val="31849B" w:themeColor="accent5" w:themeShade="BF"/>
                <w:sz w:val="18"/>
                <w:szCs w:val="18"/>
                <w:lang w:eastAsia="es-ES"/>
              </w:rPr>
            </w:pPr>
            <w:r w:rsidRPr="00AC3482">
              <w:rPr>
                <w:rFonts w:ascii="Calibri" w:hAnsi="Calibri" w:cs="Calibri"/>
                <w:b/>
                <w:sz w:val="18"/>
                <w:szCs w:val="18"/>
                <w:lang w:val="es-ES_tradnl" w:eastAsia="es-ES"/>
              </w:rPr>
              <w:t>-12.020,24</w:t>
            </w:r>
          </w:p>
        </w:tc>
        <w:tc>
          <w:tcPr>
            <w:tcW w:w="411" w:type="pct"/>
            <w:tcBorders>
              <w:top w:val="nil"/>
              <w:left w:val="nil"/>
              <w:bottom w:val="nil"/>
              <w:right w:val="nil"/>
            </w:tcBorders>
            <w:shd w:val="clear" w:color="auto" w:fill="auto"/>
            <w:hideMark/>
          </w:tcPr>
          <w:p w:rsidR="00010D5B" w:rsidRPr="00AC3482" w:rsidRDefault="00010D5B" w:rsidP="003E09CE">
            <w:pPr>
              <w:spacing w:beforeLines="20" w:before="48" w:afterLines="40" w:after="96" w:line="240" w:lineRule="auto"/>
              <w:jc w:val="right"/>
              <w:rPr>
                <w:rFonts w:ascii="Calibri" w:hAnsi="Calibri" w:cs="Calibri"/>
                <w:color w:val="31849B" w:themeColor="accent5" w:themeShade="BF"/>
                <w:sz w:val="18"/>
                <w:szCs w:val="18"/>
                <w:highlight w:val="yellow"/>
                <w:lang w:eastAsia="es-ES"/>
              </w:rPr>
            </w:pPr>
            <w:r w:rsidRPr="00AC3482">
              <w:rPr>
                <w:rFonts w:ascii="Calibri" w:hAnsi="Calibri" w:cs="Calibri"/>
                <w:sz w:val="18"/>
                <w:szCs w:val="18"/>
                <w:lang w:eastAsia="es-ES"/>
              </w:rPr>
              <w:t>0</w:t>
            </w:r>
          </w:p>
        </w:tc>
        <w:tc>
          <w:tcPr>
            <w:tcW w:w="537" w:type="pct"/>
            <w:tcBorders>
              <w:top w:val="nil"/>
              <w:left w:val="nil"/>
              <w:bottom w:val="nil"/>
              <w:right w:val="nil"/>
            </w:tcBorders>
            <w:shd w:val="clear" w:color="auto" w:fill="auto"/>
            <w:hideMark/>
          </w:tcPr>
          <w:p w:rsidR="00010D5B" w:rsidRPr="00AC3482" w:rsidRDefault="00010D5B" w:rsidP="003E09CE">
            <w:pPr>
              <w:spacing w:beforeLines="20" w:before="48" w:afterLines="40" w:after="96" w:line="240" w:lineRule="auto"/>
              <w:jc w:val="right"/>
              <w:rPr>
                <w:rFonts w:ascii="Calibri" w:hAnsi="Calibri" w:cs="Calibri"/>
                <w:color w:val="31849B" w:themeColor="accent5" w:themeShade="BF"/>
                <w:sz w:val="18"/>
                <w:szCs w:val="18"/>
                <w:highlight w:val="yellow"/>
                <w:lang w:eastAsia="es-ES"/>
              </w:rPr>
            </w:pPr>
            <w:r w:rsidRPr="00AC3482">
              <w:rPr>
                <w:rFonts w:ascii="Calibri" w:hAnsi="Calibri" w:cs="Calibri"/>
                <w:sz w:val="18"/>
                <w:szCs w:val="18"/>
                <w:lang w:eastAsia="es-ES"/>
              </w:rPr>
              <w:t>0</w:t>
            </w:r>
          </w:p>
        </w:tc>
        <w:tc>
          <w:tcPr>
            <w:tcW w:w="557" w:type="pct"/>
            <w:tcBorders>
              <w:top w:val="nil"/>
              <w:left w:val="nil"/>
              <w:bottom w:val="nil"/>
              <w:right w:val="nil"/>
            </w:tcBorders>
            <w:shd w:val="clear" w:color="auto" w:fill="auto"/>
            <w:vAlign w:val="center"/>
            <w:hideMark/>
          </w:tcPr>
          <w:p w:rsidR="00010D5B" w:rsidRPr="00AC3482" w:rsidRDefault="00010D5B" w:rsidP="003E09CE">
            <w:pPr>
              <w:spacing w:beforeLines="20" w:before="48" w:afterLines="40" w:after="96" w:line="240" w:lineRule="auto"/>
              <w:jc w:val="right"/>
              <w:rPr>
                <w:rFonts w:ascii="Calibri" w:hAnsi="Calibri" w:cs="Calibri"/>
                <w:b/>
                <w:color w:val="31849B" w:themeColor="accent5" w:themeShade="BF"/>
                <w:sz w:val="18"/>
                <w:szCs w:val="18"/>
                <w:lang w:eastAsia="es-ES"/>
              </w:rPr>
            </w:pPr>
            <w:r w:rsidRPr="00AC3482">
              <w:rPr>
                <w:rFonts w:ascii="Calibri" w:hAnsi="Calibri" w:cs="Calibri"/>
                <w:b/>
                <w:sz w:val="18"/>
                <w:szCs w:val="18"/>
                <w:lang w:val="es-ES_tradnl" w:eastAsia="es-ES"/>
              </w:rPr>
              <w:t>-12.020,24</w:t>
            </w:r>
          </w:p>
        </w:tc>
      </w:tr>
      <w:tr w:rsidR="00010D5B" w:rsidRPr="00AC3482" w:rsidTr="00010D5B">
        <w:trPr>
          <w:trHeight w:val="283"/>
          <w:jc w:val="right"/>
        </w:trPr>
        <w:tc>
          <w:tcPr>
            <w:tcW w:w="1417" w:type="pct"/>
            <w:tcBorders>
              <w:top w:val="nil"/>
              <w:left w:val="nil"/>
              <w:bottom w:val="nil"/>
              <w:right w:val="nil"/>
            </w:tcBorders>
            <w:shd w:val="clear" w:color="auto" w:fill="auto"/>
            <w:vAlign w:val="center"/>
            <w:hideMark/>
          </w:tcPr>
          <w:p w:rsidR="00010D5B" w:rsidRPr="00AC3482" w:rsidRDefault="00010D5B" w:rsidP="003E09CE">
            <w:pPr>
              <w:spacing w:beforeLines="20" w:before="48" w:afterLines="40" w:after="96" w:line="240" w:lineRule="auto"/>
              <w:jc w:val="both"/>
              <w:rPr>
                <w:rFonts w:ascii="Calibri" w:hAnsi="Calibri" w:cs="Calibri"/>
                <w:sz w:val="18"/>
                <w:szCs w:val="18"/>
                <w:lang w:eastAsia="es-ES"/>
              </w:rPr>
            </w:pPr>
            <w:r w:rsidRPr="00AC3482">
              <w:rPr>
                <w:rFonts w:ascii="Calibri" w:hAnsi="Calibri" w:cs="Calibri"/>
                <w:sz w:val="18"/>
                <w:szCs w:val="18"/>
                <w:lang w:eastAsia="es-ES"/>
              </w:rPr>
              <w:t>Acciones U D Las Palmas SAD</w:t>
            </w:r>
          </w:p>
        </w:tc>
        <w:tc>
          <w:tcPr>
            <w:tcW w:w="557" w:type="pct"/>
            <w:tcBorders>
              <w:top w:val="nil"/>
              <w:left w:val="nil"/>
              <w:bottom w:val="nil"/>
              <w:right w:val="nil"/>
            </w:tcBorders>
            <w:shd w:val="clear" w:color="auto" w:fill="auto"/>
            <w:vAlign w:val="center"/>
            <w:hideMark/>
          </w:tcPr>
          <w:p w:rsidR="00010D5B" w:rsidRPr="00AC3482" w:rsidRDefault="00010D5B" w:rsidP="003E09CE">
            <w:pPr>
              <w:spacing w:beforeLines="20" w:before="48" w:afterLines="40" w:after="96" w:line="240" w:lineRule="auto"/>
              <w:jc w:val="right"/>
              <w:rPr>
                <w:rFonts w:ascii="Calibri" w:hAnsi="Calibri" w:cs="Calibri"/>
                <w:b/>
                <w:color w:val="31849B" w:themeColor="accent5" w:themeShade="BF"/>
                <w:sz w:val="18"/>
                <w:szCs w:val="18"/>
                <w:lang w:eastAsia="es-ES"/>
              </w:rPr>
            </w:pPr>
            <w:r w:rsidRPr="00AC3482">
              <w:rPr>
                <w:rFonts w:ascii="Calibri" w:hAnsi="Calibri" w:cs="Calibri"/>
                <w:b/>
                <w:sz w:val="18"/>
                <w:szCs w:val="18"/>
                <w:lang w:val="es-ES_tradnl" w:eastAsia="es-ES"/>
              </w:rPr>
              <w:t>601,01</w:t>
            </w:r>
          </w:p>
        </w:tc>
        <w:tc>
          <w:tcPr>
            <w:tcW w:w="410" w:type="pct"/>
            <w:tcBorders>
              <w:top w:val="nil"/>
              <w:left w:val="nil"/>
              <w:bottom w:val="nil"/>
              <w:right w:val="nil"/>
            </w:tcBorders>
            <w:shd w:val="clear" w:color="auto" w:fill="auto"/>
            <w:hideMark/>
          </w:tcPr>
          <w:p w:rsidR="00010D5B" w:rsidRPr="00AC3482" w:rsidRDefault="00010D5B" w:rsidP="003E09CE">
            <w:pPr>
              <w:spacing w:beforeLines="20" w:before="48" w:afterLines="40" w:after="96" w:line="240" w:lineRule="auto"/>
              <w:jc w:val="right"/>
              <w:rPr>
                <w:rFonts w:ascii="Calibri" w:hAnsi="Calibri" w:cs="Calibri"/>
                <w:color w:val="31849B" w:themeColor="accent5" w:themeShade="BF"/>
                <w:sz w:val="18"/>
                <w:szCs w:val="18"/>
                <w:lang w:eastAsia="es-ES"/>
              </w:rPr>
            </w:pPr>
            <w:r w:rsidRPr="00AC3482">
              <w:rPr>
                <w:rFonts w:ascii="Calibri" w:hAnsi="Calibri" w:cs="Calibri"/>
                <w:sz w:val="18"/>
                <w:szCs w:val="18"/>
                <w:lang w:eastAsia="es-ES"/>
              </w:rPr>
              <w:t>0</w:t>
            </w:r>
          </w:p>
        </w:tc>
        <w:tc>
          <w:tcPr>
            <w:tcW w:w="554" w:type="pct"/>
            <w:tcBorders>
              <w:top w:val="nil"/>
              <w:left w:val="nil"/>
              <w:bottom w:val="nil"/>
              <w:right w:val="nil"/>
            </w:tcBorders>
            <w:shd w:val="clear" w:color="auto" w:fill="auto"/>
            <w:hideMark/>
          </w:tcPr>
          <w:p w:rsidR="00010D5B" w:rsidRPr="00AC3482" w:rsidRDefault="00010D5B" w:rsidP="003E09CE">
            <w:pPr>
              <w:spacing w:beforeLines="20" w:before="48" w:afterLines="40" w:after="96" w:line="240" w:lineRule="auto"/>
              <w:jc w:val="right"/>
              <w:rPr>
                <w:rFonts w:ascii="Calibri" w:hAnsi="Calibri" w:cs="Calibri"/>
                <w:color w:val="31849B" w:themeColor="accent5" w:themeShade="BF"/>
                <w:sz w:val="18"/>
                <w:szCs w:val="18"/>
                <w:lang w:eastAsia="es-ES"/>
              </w:rPr>
            </w:pPr>
            <w:r w:rsidRPr="00AC3482">
              <w:rPr>
                <w:rFonts w:ascii="Calibri" w:hAnsi="Calibri" w:cs="Calibri"/>
                <w:sz w:val="18"/>
                <w:szCs w:val="18"/>
                <w:lang w:eastAsia="es-ES"/>
              </w:rPr>
              <w:t>0</w:t>
            </w:r>
          </w:p>
        </w:tc>
        <w:tc>
          <w:tcPr>
            <w:tcW w:w="557" w:type="pct"/>
            <w:tcBorders>
              <w:top w:val="nil"/>
              <w:left w:val="nil"/>
              <w:bottom w:val="nil"/>
              <w:right w:val="nil"/>
            </w:tcBorders>
            <w:shd w:val="clear" w:color="auto" w:fill="auto"/>
            <w:vAlign w:val="center"/>
            <w:hideMark/>
          </w:tcPr>
          <w:p w:rsidR="00010D5B" w:rsidRPr="00AC3482" w:rsidRDefault="00010D5B" w:rsidP="003E09CE">
            <w:pPr>
              <w:spacing w:beforeLines="20" w:before="48" w:afterLines="40" w:after="96" w:line="240" w:lineRule="auto"/>
              <w:jc w:val="right"/>
              <w:rPr>
                <w:rFonts w:ascii="Calibri" w:hAnsi="Calibri" w:cs="Calibri"/>
                <w:b/>
                <w:color w:val="31849B" w:themeColor="accent5" w:themeShade="BF"/>
                <w:sz w:val="18"/>
                <w:szCs w:val="18"/>
                <w:lang w:eastAsia="es-ES"/>
              </w:rPr>
            </w:pPr>
            <w:r w:rsidRPr="00AC3482">
              <w:rPr>
                <w:rFonts w:ascii="Calibri" w:hAnsi="Calibri" w:cs="Calibri"/>
                <w:b/>
                <w:sz w:val="18"/>
                <w:szCs w:val="18"/>
                <w:lang w:val="es-ES_tradnl" w:eastAsia="es-ES"/>
              </w:rPr>
              <w:t>601,01</w:t>
            </w:r>
          </w:p>
        </w:tc>
        <w:tc>
          <w:tcPr>
            <w:tcW w:w="411" w:type="pct"/>
            <w:tcBorders>
              <w:top w:val="nil"/>
              <w:left w:val="nil"/>
              <w:bottom w:val="nil"/>
              <w:right w:val="nil"/>
            </w:tcBorders>
            <w:shd w:val="clear" w:color="auto" w:fill="auto"/>
            <w:hideMark/>
          </w:tcPr>
          <w:p w:rsidR="00010D5B" w:rsidRPr="00AC3482" w:rsidRDefault="00010D5B" w:rsidP="003E09CE">
            <w:pPr>
              <w:spacing w:beforeLines="20" w:before="48" w:afterLines="40" w:after="96" w:line="240" w:lineRule="auto"/>
              <w:jc w:val="right"/>
              <w:rPr>
                <w:rFonts w:ascii="Calibri" w:hAnsi="Calibri" w:cs="Calibri"/>
                <w:color w:val="31849B" w:themeColor="accent5" w:themeShade="BF"/>
                <w:sz w:val="18"/>
                <w:szCs w:val="18"/>
                <w:highlight w:val="yellow"/>
                <w:lang w:eastAsia="es-ES"/>
              </w:rPr>
            </w:pPr>
            <w:r w:rsidRPr="00AC3482">
              <w:rPr>
                <w:rFonts w:ascii="Calibri" w:hAnsi="Calibri" w:cs="Calibri"/>
                <w:sz w:val="18"/>
                <w:szCs w:val="18"/>
                <w:lang w:eastAsia="es-ES"/>
              </w:rPr>
              <w:t>0</w:t>
            </w:r>
          </w:p>
        </w:tc>
        <w:tc>
          <w:tcPr>
            <w:tcW w:w="537" w:type="pct"/>
            <w:tcBorders>
              <w:top w:val="nil"/>
              <w:left w:val="nil"/>
              <w:bottom w:val="nil"/>
              <w:right w:val="nil"/>
            </w:tcBorders>
            <w:shd w:val="clear" w:color="auto" w:fill="auto"/>
            <w:hideMark/>
          </w:tcPr>
          <w:p w:rsidR="00010D5B" w:rsidRPr="00AC3482" w:rsidRDefault="00010D5B" w:rsidP="003E09CE">
            <w:pPr>
              <w:spacing w:beforeLines="20" w:before="48" w:afterLines="40" w:after="96" w:line="240" w:lineRule="auto"/>
              <w:jc w:val="right"/>
              <w:rPr>
                <w:rFonts w:ascii="Calibri" w:hAnsi="Calibri" w:cs="Calibri"/>
                <w:color w:val="31849B" w:themeColor="accent5" w:themeShade="BF"/>
                <w:sz w:val="18"/>
                <w:szCs w:val="18"/>
                <w:highlight w:val="yellow"/>
                <w:lang w:eastAsia="es-ES"/>
              </w:rPr>
            </w:pPr>
            <w:r w:rsidRPr="00AC3482">
              <w:rPr>
                <w:rFonts w:ascii="Calibri" w:hAnsi="Calibri" w:cs="Calibri"/>
                <w:sz w:val="18"/>
                <w:szCs w:val="18"/>
                <w:lang w:eastAsia="es-ES"/>
              </w:rPr>
              <w:t>0</w:t>
            </w:r>
          </w:p>
        </w:tc>
        <w:tc>
          <w:tcPr>
            <w:tcW w:w="557" w:type="pct"/>
            <w:tcBorders>
              <w:top w:val="nil"/>
              <w:left w:val="nil"/>
              <w:bottom w:val="nil"/>
              <w:right w:val="nil"/>
            </w:tcBorders>
            <w:shd w:val="clear" w:color="auto" w:fill="auto"/>
            <w:vAlign w:val="center"/>
            <w:hideMark/>
          </w:tcPr>
          <w:p w:rsidR="00010D5B" w:rsidRPr="00AC3482" w:rsidRDefault="00010D5B" w:rsidP="003E09CE">
            <w:pPr>
              <w:spacing w:beforeLines="20" w:before="48" w:afterLines="40" w:after="96" w:line="240" w:lineRule="auto"/>
              <w:jc w:val="right"/>
              <w:rPr>
                <w:rFonts w:ascii="Calibri" w:hAnsi="Calibri" w:cs="Calibri"/>
                <w:b/>
                <w:color w:val="31849B" w:themeColor="accent5" w:themeShade="BF"/>
                <w:sz w:val="18"/>
                <w:szCs w:val="18"/>
                <w:lang w:eastAsia="es-ES"/>
              </w:rPr>
            </w:pPr>
            <w:r w:rsidRPr="00AC3482">
              <w:rPr>
                <w:rFonts w:ascii="Calibri" w:hAnsi="Calibri" w:cs="Calibri"/>
                <w:b/>
                <w:sz w:val="18"/>
                <w:szCs w:val="18"/>
                <w:lang w:val="es-ES_tradnl" w:eastAsia="es-ES"/>
              </w:rPr>
              <w:t>601,01</w:t>
            </w:r>
          </w:p>
        </w:tc>
      </w:tr>
      <w:tr w:rsidR="00010D5B" w:rsidRPr="00AC3482" w:rsidTr="00010D5B">
        <w:trPr>
          <w:trHeight w:val="283"/>
          <w:jc w:val="right"/>
        </w:trPr>
        <w:tc>
          <w:tcPr>
            <w:tcW w:w="1417" w:type="pct"/>
            <w:tcBorders>
              <w:top w:val="nil"/>
              <w:left w:val="nil"/>
              <w:bottom w:val="nil"/>
              <w:right w:val="nil"/>
            </w:tcBorders>
            <w:shd w:val="clear" w:color="auto" w:fill="auto"/>
            <w:vAlign w:val="center"/>
            <w:hideMark/>
          </w:tcPr>
          <w:p w:rsidR="00010D5B" w:rsidRPr="00AC3482" w:rsidRDefault="00010D5B" w:rsidP="003E09CE">
            <w:pPr>
              <w:spacing w:beforeLines="20" w:before="48" w:afterLines="40" w:after="96" w:line="240" w:lineRule="auto"/>
              <w:jc w:val="both"/>
              <w:rPr>
                <w:rFonts w:ascii="Calibri" w:hAnsi="Calibri" w:cs="Calibri"/>
                <w:sz w:val="18"/>
                <w:szCs w:val="18"/>
                <w:lang w:eastAsia="es-ES"/>
              </w:rPr>
            </w:pPr>
            <w:r w:rsidRPr="00AC3482">
              <w:rPr>
                <w:rFonts w:ascii="Calibri" w:hAnsi="Calibri" w:cs="Calibri"/>
                <w:sz w:val="18"/>
                <w:szCs w:val="18"/>
                <w:lang w:eastAsia="es-ES"/>
              </w:rPr>
              <w:t xml:space="preserve">Deterioro </w:t>
            </w:r>
            <w:proofErr w:type="spellStart"/>
            <w:r w:rsidRPr="00AC3482">
              <w:rPr>
                <w:rFonts w:ascii="Calibri" w:hAnsi="Calibri" w:cs="Calibri"/>
                <w:sz w:val="18"/>
                <w:szCs w:val="18"/>
                <w:lang w:eastAsia="es-ES"/>
              </w:rPr>
              <w:t>Acc</w:t>
            </w:r>
            <w:proofErr w:type="spellEnd"/>
            <w:r w:rsidRPr="00AC3482">
              <w:rPr>
                <w:rFonts w:ascii="Calibri" w:hAnsi="Calibri" w:cs="Calibri"/>
                <w:sz w:val="18"/>
                <w:szCs w:val="18"/>
                <w:lang w:eastAsia="es-ES"/>
              </w:rPr>
              <w:t xml:space="preserve"> UD LP SAD</w:t>
            </w:r>
          </w:p>
        </w:tc>
        <w:tc>
          <w:tcPr>
            <w:tcW w:w="557" w:type="pct"/>
            <w:tcBorders>
              <w:top w:val="nil"/>
              <w:left w:val="nil"/>
              <w:bottom w:val="nil"/>
              <w:right w:val="nil"/>
            </w:tcBorders>
            <w:shd w:val="clear" w:color="auto" w:fill="auto"/>
            <w:vAlign w:val="center"/>
            <w:hideMark/>
          </w:tcPr>
          <w:p w:rsidR="00010D5B" w:rsidRPr="00AC3482" w:rsidRDefault="00010D5B" w:rsidP="003E09CE">
            <w:pPr>
              <w:spacing w:beforeLines="20" w:before="48" w:afterLines="40" w:after="96" w:line="240" w:lineRule="auto"/>
              <w:jc w:val="right"/>
              <w:rPr>
                <w:rFonts w:ascii="Calibri" w:hAnsi="Calibri" w:cs="Calibri"/>
                <w:b/>
                <w:color w:val="31849B" w:themeColor="accent5" w:themeShade="BF"/>
                <w:sz w:val="18"/>
                <w:szCs w:val="18"/>
                <w:lang w:eastAsia="es-ES"/>
              </w:rPr>
            </w:pPr>
            <w:r w:rsidRPr="00AC3482">
              <w:rPr>
                <w:rFonts w:ascii="Calibri" w:hAnsi="Calibri" w:cs="Calibri"/>
                <w:b/>
                <w:sz w:val="18"/>
                <w:szCs w:val="18"/>
                <w:lang w:val="es-ES_tradnl" w:eastAsia="es-ES"/>
              </w:rPr>
              <w:t>-601,01</w:t>
            </w:r>
          </w:p>
        </w:tc>
        <w:tc>
          <w:tcPr>
            <w:tcW w:w="410" w:type="pct"/>
            <w:tcBorders>
              <w:top w:val="nil"/>
              <w:left w:val="nil"/>
              <w:bottom w:val="nil"/>
              <w:right w:val="nil"/>
            </w:tcBorders>
            <w:shd w:val="clear" w:color="auto" w:fill="auto"/>
            <w:hideMark/>
          </w:tcPr>
          <w:p w:rsidR="00010D5B" w:rsidRPr="00AC3482" w:rsidRDefault="00010D5B" w:rsidP="003E09CE">
            <w:pPr>
              <w:spacing w:beforeLines="20" w:before="48" w:afterLines="40" w:after="96" w:line="240" w:lineRule="auto"/>
              <w:jc w:val="right"/>
              <w:rPr>
                <w:rFonts w:ascii="Calibri" w:hAnsi="Calibri" w:cs="Calibri"/>
                <w:color w:val="31849B" w:themeColor="accent5" w:themeShade="BF"/>
                <w:sz w:val="18"/>
                <w:szCs w:val="18"/>
                <w:lang w:eastAsia="es-ES"/>
              </w:rPr>
            </w:pPr>
            <w:r w:rsidRPr="00AC3482">
              <w:rPr>
                <w:rFonts w:ascii="Calibri" w:hAnsi="Calibri" w:cs="Calibri"/>
                <w:sz w:val="18"/>
                <w:szCs w:val="18"/>
                <w:lang w:eastAsia="es-ES"/>
              </w:rPr>
              <w:t>0</w:t>
            </w:r>
          </w:p>
        </w:tc>
        <w:tc>
          <w:tcPr>
            <w:tcW w:w="554" w:type="pct"/>
            <w:tcBorders>
              <w:top w:val="nil"/>
              <w:left w:val="nil"/>
              <w:bottom w:val="nil"/>
              <w:right w:val="nil"/>
            </w:tcBorders>
            <w:shd w:val="clear" w:color="auto" w:fill="auto"/>
            <w:hideMark/>
          </w:tcPr>
          <w:p w:rsidR="00010D5B" w:rsidRPr="00AC3482" w:rsidRDefault="00010D5B" w:rsidP="003E09CE">
            <w:pPr>
              <w:spacing w:beforeLines="20" w:before="48" w:afterLines="40" w:after="96" w:line="240" w:lineRule="auto"/>
              <w:jc w:val="right"/>
              <w:rPr>
                <w:rFonts w:ascii="Calibri" w:hAnsi="Calibri" w:cs="Calibri"/>
                <w:color w:val="31849B" w:themeColor="accent5" w:themeShade="BF"/>
                <w:sz w:val="18"/>
                <w:szCs w:val="18"/>
                <w:lang w:eastAsia="es-ES"/>
              </w:rPr>
            </w:pPr>
            <w:r w:rsidRPr="00AC3482">
              <w:rPr>
                <w:rFonts w:ascii="Calibri" w:hAnsi="Calibri" w:cs="Calibri"/>
                <w:sz w:val="18"/>
                <w:szCs w:val="18"/>
                <w:lang w:eastAsia="es-ES"/>
              </w:rPr>
              <w:t>0</w:t>
            </w:r>
          </w:p>
        </w:tc>
        <w:tc>
          <w:tcPr>
            <w:tcW w:w="557" w:type="pct"/>
            <w:tcBorders>
              <w:top w:val="nil"/>
              <w:left w:val="nil"/>
              <w:bottom w:val="nil"/>
              <w:right w:val="nil"/>
            </w:tcBorders>
            <w:shd w:val="clear" w:color="auto" w:fill="auto"/>
            <w:vAlign w:val="center"/>
            <w:hideMark/>
          </w:tcPr>
          <w:p w:rsidR="00010D5B" w:rsidRPr="00AC3482" w:rsidRDefault="00010D5B" w:rsidP="003E09CE">
            <w:pPr>
              <w:spacing w:beforeLines="20" w:before="48" w:afterLines="40" w:after="96" w:line="240" w:lineRule="auto"/>
              <w:jc w:val="right"/>
              <w:rPr>
                <w:rFonts w:ascii="Calibri" w:hAnsi="Calibri" w:cs="Calibri"/>
                <w:b/>
                <w:color w:val="31849B" w:themeColor="accent5" w:themeShade="BF"/>
                <w:sz w:val="18"/>
                <w:szCs w:val="18"/>
                <w:lang w:eastAsia="es-ES"/>
              </w:rPr>
            </w:pPr>
            <w:r w:rsidRPr="00AC3482">
              <w:rPr>
                <w:rFonts w:ascii="Calibri" w:hAnsi="Calibri" w:cs="Calibri"/>
                <w:b/>
                <w:sz w:val="18"/>
                <w:szCs w:val="18"/>
                <w:lang w:val="es-ES_tradnl" w:eastAsia="es-ES"/>
              </w:rPr>
              <w:t>-601,01</w:t>
            </w:r>
          </w:p>
        </w:tc>
        <w:tc>
          <w:tcPr>
            <w:tcW w:w="411" w:type="pct"/>
            <w:tcBorders>
              <w:top w:val="nil"/>
              <w:left w:val="nil"/>
              <w:bottom w:val="nil"/>
              <w:right w:val="nil"/>
            </w:tcBorders>
            <w:shd w:val="clear" w:color="auto" w:fill="auto"/>
            <w:hideMark/>
          </w:tcPr>
          <w:p w:rsidR="00010D5B" w:rsidRPr="00AC3482" w:rsidRDefault="00010D5B" w:rsidP="003E09CE">
            <w:pPr>
              <w:spacing w:beforeLines="20" w:before="48" w:afterLines="40" w:after="96" w:line="240" w:lineRule="auto"/>
              <w:jc w:val="right"/>
              <w:rPr>
                <w:rFonts w:ascii="Calibri" w:hAnsi="Calibri" w:cs="Calibri"/>
                <w:color w:val="31849B" w:themeColor="accent5" w:themeShade="BF"/>
                <w:sz w:val="18"/>
                <w:szCs w:val="18"/>
                <w:highlight w:val="yellow"/>
                <w:lang w:eastAsia="es-ES"/>
              </w:rPr>
            </w:pPr>
            <w:r w:rsidRPr="00AC3482">
              <w:rPr>
                <w:rFonts w:ascii="Calibri" w:hAnsi="Calibri" w:cs="Calibri"/>
                <w:sz w:val="18"/>
                <w:szCs w:val="18"/>
                <w:lang w:eastAsia="es-ES"/>
              </w:rPr>
              <w:t>0</w:t>
            </w:r>
          </w:p>
        </w:tc>
        <w:tc>
          <w:tcPr>
            <w:tcW w:w="537" w:type="pct"/>
            <w:tcBorders>
              <w:top w:val="nil"/>
              <w:left w:val="nil"/>
              <w:bottom w:val="nil"/>
              <w:right w:val="nil"/>
            </w:tcBorders>
            <w:shd w:val="clear" w:color="auto" w:fill="auto"/>
            <w:hideMark/>
          </w:tcPr>
          <w:p w:rsidR="00010D5B" w:rsidRPr="00AC3482" w:rsidRDefault="00010D5B" w:rsidP="003E09CE">
            <w:pPr>
              <w:spacing w:beforeLines="20" w:before="48" w:afterLines="40" w:after="96" w:line="240" w:lineRule="auto"/>
              <w:jc w:val="right"/>
              <w:rPr>
                <w:rFonts w:ascii="Calibri" w:hAnsi="Calibri" w:cs="Calibri"/>
                <w:color w:val="31849B" w:themeColor="accent5" w:themeShade="BF"/>
                <w:sz w:val="18"/>
                <w:szCs w:val="18"/>
                <w:highlight w:val="yellow"/>
                <w:lang w:eastAsia="es-ES"/>
              </w:rPr>
            </w:pPr>
            <w:r w:rsidRPr="00AC3482">
              <w:rPr>
                <w:rFonts w:ascii="Calibri" w:hAnsi="Calibri" w:cs="Calibri"/>
                <w:sz w:val="18"/>
                <w:szCs w:val="18"/>
                <w:lang w:eastAsia="es-ES"/>
              </w:rPr>
              <w:t>0</w:t>
            </w:r>
          </w:p>
        </w:tc>
        <w:tc>
          <w:tcPr>
            <w:tcW w:w="557" w:type="pct"/>
            <w:tcBorders>
              <w:top w:val="nil"/>
              <w:left w:val="nil"/>
              <w:bottom w:val="nil"/>
              <w:right w:val="nil"/>
            </w:tcBorders>
            <w:shd w:val="clear" w:color="auto" w:fill="auto"/>
            <w:vAlign w:val="center"/>
            <w:hideMark/>
          </w:tcPr>
          <w:p w:rsidR="00010D5B" w:rsidRPr="00AC3482" w:rsidRDefault="00010D5B" w:rsidP="003E09CE">
            <w:pPr>
              <w:spacing w:beforeLines="20" w:before="48" w:afterLines="40" w:after="96" w:line="240" w:lineRule="auto"/>
              <w:jc w:val="right"/>
              <w:rPr>
                <w:rFonts w:ascii="Calibri" w:hAnsi="Calibri" w:cs="Calibri"/>
                <w:b/>
                <w:color w:val="31849B" w:themeColor="accent5" w:themeShade="BF"/>
                <w:sz w:val="18"/>
                <w:szCs w:val="18"/>
                <w:lang w:eastAsia="es-ES"/>
              </w:rPr>
            </w:pPr>
            <w:r w:rsidRPr="00AC3482">
              <w:rPr>
                <w:rFonts w:ascii="Calibri" w:hAnsi="Calibri" w:cs="Calibri"/>
                <w:b/>
                <w:sz w:val="18"/>
                <w:szCs w:val="18"/>
                <w:lang w:val="es-ES_tradnl" w:eastAsia="es-ES"/>
              </w:rPr>
              <w:t>-601,01</w:t>
            </w:r>
          </w:p>
        </w:tc>
      </w:tr>
      <w:tr w:rsidR="00010D5B" w:rsidRPr="00AC3482" w:rsidTr="00010D5B">
        <w:trPr>
          <w:trHeight w:val="283"/>
          <w:jc w:val="right"/>
        </w:trPr>
        <w:tc>
          <w:tcPr>
            <w:tcW w:w="1417" w:type="pct"/>
            <w:tcBorders>
              <w:top w:val="nil"/>
              <w:left w:val="nil"/>
              <w:bottom w:val="nil"/>
              <w:right w:val="nil"/>
            </w:tcBorders>
            <w:shd w:val="clear" w:color="auto" w:fill="auto"/>
            <w:noWrap/>
            <w:vAlign w:val="bottom"/>
            <w:hideMark/>
          </w:tcPr>
          <w:p w:rsidR="00010D5B" w:rsidRPr="00AC3482" w:rsidRDefault="00010D5B" w:rsidP="003E09CE">
            <w:pPr>
              <w:spacing w:beforeLines="20" w:before="48" w:afterLines="40" w:after="96" w:line="240" w:lineRule="auto"/>
              <w:rPr>
                <w:rFonts w:ascii="Calibri" w:hAnsi="Calibri" w:cs="Calibri"/>
                <w:color w:val="31849B" w:themeColor="accent5" w:themeShade="BF"/>
                <w:sz w:val="18"/>
                <w:szCs w:val="18"/>
                <w:lang w:eastAsia="es-ES"/>
              </w:rPr>
            </w:pPr>
          </w:p>
        </w:tc>
        <w:tc>
          <w:tcPr>
            <w:tcW w:w="557" w:type="pct"/>
            <w:tcBorders>
              <w:top w:val="single" w:sz="8" w:space="0" w:color="000000"/>
              <w:left w:val="nil"/>
              <w:bottom w:val="nil"/>
              <w:right w:val="nil"/>
            </w:tcBorders>
            <w:shd w:val="clear" w:color="auto" w:fill="auto"/>
            <w:vAlign w:val="center"/>
            <w:hideMark/>
          </w:tcPr>
          <w:p w:rsidR="00010D5B" w:rsidRPr="00AC3482" w:rsidRDefault="00010D5B" w:rsidP="003E09CE">
            <w:pPr>
              <w:spacing w:beforeLines="20" w:before="48" w:afterLines="40" w:after="96" w:line="240" w:lineRule="auto"/>
              <w:jc w:val="right"/>
              <w:rPr>
                <w:rFonts w:ascii="Calibri" w:hAnsi="Calibri" w:cs="Calibri"/>
                <w:b/>
                <w:bCs/>
                <w:color w:val="31849B" w:themeColor="accent5" w:themeShade="BF"/>
                <w:sz w:val="18"/>
                <w:szCs w:val="18"/>
                <w:lang w:eastAsia="es-ES"/>
              </w:rPr>
            </w:pPr>
            <w:r w:rsidRPr="00AC3482">
              <w:rPr>
                <w:rFonts w:ascii="Calibri" w:hAnsi="Calibri" w:cs="Calibri"/>
                <w:b/>
                <w:bCs/>
                <w:sz w:val="18"/>
                <w:szCs w:val="18"/>
                <w:lang w:val="es-ES_tradnl" w:eastAsia="es-ES"/>
              </w:rPr>
              <w:t>0,00</w:t>
            </w:r>
          </w:p>
        </w:tc>
        <w:tc>
          <w:tcPr>
            <w:tcW w:w="410" w:type="pct"/>
            <w:tcBorders>
              <w:top w:val="single" w:sz="8" w:space="0" w:color="000000"/>
              <w:left w:val="nil"/>
              <w:bottom w:val="nil"/>
              <w:right w:val="nil"/>
            </w:tcBorders>
            <w:shd w:val="clear" w:color="auto" w:fill="auto"/>
            <w:vAlign w:val="center"/>
            <w:hideMark/>
          </w:tcPr>
          <w:p w:rsidR="00010D5B" w:rsidRPr="00AC3482" w:rsidRDefault="00010D5B" w:rsidP="003E09CE">
            <w:pPr>
              <w:spacing w:beforeLines="20" w:before="48" w:afterLines="40" w:after="96" w:line="240" w:lineRule="auto"/>
              <w:jc w:val="right"/>
              <w:rPr>
                <w:rFonts w:ascii="Calibri" w:hAnsi="Calibri" w:cs="Calibri"/>
                <w:b/>
                <w:bCs/>
                <w:color w:val="31849B" w:themeColor="accent5" w:themeShade="BF"/>
                <w:sz w:val="18"/>
                <w:szCs w:val="18"/>
                <w:lang w:eastAsia="es-ES"/>
              </w:rPr>
            </w:pPr>
            <w:r w:rsidRPr="00AC3482">
              <w:rPr>
                <w:rFonts w:ascii="Calibri" w:hAnsi="Calibri" w:cs="Calibri"/>
                <w:b/>
                <w:bCs/>
                <w:sz w:val="18"/>
                <w:szCs w:val="18"/>
                <w:lang w:val="es-ES_tradnl" w:eastAsia="es-ES"/>
              </w:rPr>
              <w:t>0,00</w:t>
            </w:r>
          </w:p>
        </w:tc>
        <w:tc>
          <w:tcPr>
            <w:tcW w:w="554" w:type="pct"/>
            <w:tcBorders>
              <w:top w:val="single" w:sz="8" w:space="0" w:color="000000"/>
              <w:left w:val="nil"/>
              <w:bottom w:val="nil"/>
              <w:right w:val="nil"/>
            </w:tcBorders>
            <w:shd w:val="clear" w:color="auto" w:fill="auto"/>
            <w:vAlign w:val="center"/>
            <w:hideMark/>
          </w:tcPr>
          <w:p w:rsidR="00010D5B" w:rsidRPr="00AC3482" w:rsidRDefault="00010D5B" w:rsidP="003E09CE">
            <w:pPr>
              <w:spacing w:beforeLines="20" w:before="48" w:afterLines="40" w:after="96" w:line="240" w:lineRule="auto"/>
              <w:jc w:val="right"/>
              <w:rPr>
                <w:rFonts w:ascii="Calibri" w:hAnsi="Calibri" w:cs="Calibri"/>
                <w:b/>
                <w:bCs/>
                <w:color w:val="31849B" w:themeColor="accent5" w:themeShade="BF"/>
                <w:sz w:val="18"/>
                <w:szCs w:val="18"/>
                <w:lang w:eastAsia="es-ES"/>
              </w:rPr>
            </w:pPr>
            <w:r w:rsidRPr="00AC3482">
              <w:rPr>
                <w:rFonts w:ascii="Calibri" w:hAnsi="Calibri" w:cs="Calibri"/>
                <w:b/>
                <w:bCs/>
                <w:sz w:val="18"/>
                <w:szCs w:val="18"/>
                <w:lang w:val="es-ES_tradnl" w:eastAsia="es-ES"/>
              </w:rPr>
              <w:t>0,00</w:t>
            </w:r>
          </w:p>
        </w:tc>
        <w:tc>
          <w:tcPr>
            <w:tcW w:w="557" w:type="pct"/>
            <w:tcBorders>
              <w:top w:val="single" w:sz="8" w:space="0" w:color="000000"/>
              <w:left w:val="nil"/>
              <w:bottom w:val="nil"/>
              <w:right w:val="nil"/>
            </w:tcBorders>
            <w:shd w:val="clear" w:color="auto" w:fill="auto"/>
            <w:vAlign w:val="center"/>
            <w:hideMark/>
          </w:tcPr>
          <w:p w:rsidR="00010D5B" w:rsidRPr="00AC3482" w:rsidRDefault="00010D5B" w:rsidP="003E09CE">
            <w:pPr>
              <w:spacing w:beforeLines="20" w:before="48" w:afterLines="40" w:after="96" w:line="240" w:lineRule="auto"/>
              <w:jc w:val="right"/>
              <w:rPr>
                <w:rFonts w:ascii="Calibri" w:hAnsi="Calibri" w:cs="Calibri"/>
                <w:b/>
                <w:bCs/>
                <w:color w:val="31849B" w:themeColor="accent5" w:themeShade="BF"/>
                <w:sz w:val="18"/>
                <w:szCs w:val="18"/>
                <w:lang w:eastAsia="es-ES"/>
              </w:rPr>
            </w:pPr>
            <w:r w:rsidRPr="00AC3482">
              <w:rPr>
                <w:rFonts w:ascii="Calibri" w:hAnsi="Calibri" w:cs="Calibri"/>
                <w:b/>
                <w:bCs/>
                <w:sz w:val="18"/>
                <w:szCs w:val="18"/>
                <w:lang w:eastAsia="es-ES"/>
              </w:rPr>
              <w:t>0,00</w:t>
            </w:r>
          </w:p>
        </w:tc>
        <w:tc>
          <w:tcPr>
            <w:tcW w:w="411" w:type="pct"/>
            <w:tcBorders>
              <w:top w:val="single" w:sz="8" w:space="0" w:color="000000"/>
              <w:left w:val="nil"/>
              <w:bottom w:val="nil"/>
              <w:right w:val="nil"/>
            </w:tcBorders>
            <w:shd w:val="clear" w:color="auto" w:fill="auto"/>
            <w:vAlign w:val="center"/>
            <w:hideMark/>
          </w:tcPr>
          <w:p w:rsidR="00010D5B" w:rsidRPr="00AC3482" w:rsidRDefault="00010D5B" w:rsidP="003E09CE">
            <w:pPr>
              <w:spacing w:beforeLines="20" w:before="48" w:afterLines="40" w:after="96" w:line="240" w:lineRule="auto"/>
              <w:jc w:val="right"/>
              <w:rPr>
                <w:rFonts w:ascii="Calibri" w:hAnsi="Calibri" w:cs="Calibri"/>
                <w:b/>
                <w:bCs/>
                <w:color w:val="31849B" w:themeColor="accent5" w:themeShade="BF"/>
                <w:sz w:val="18"/>
                <w:szCs w:val="18"/>
                <w:lang w:eastAsia="es-ES"/>
              </w:rPr>
            </w:pPr>
            <w:r w:rsidRPr="00AC3482">
              <w:rPr>
                <w:rFonts w:ascii="Calibri" w:hAnsi="Calibri" w:cs="Calibri"/>
                <w:b/>
                <w:bCs/>
                <w:sz w:val="18"/>
                <w:szCs w:val="18"/>
                <w:lang w:val="es-ES_tradnl" w:eastAsia="es-ES"/>
              </w:rPr>
              <w:t>0,00</w:t>
            </w:r>
          </w:p>
        </w:tc>
        <w:tc>
          <w:tcPr>
            <w:tcW w:w="537" w:type="pct"/>
            <w:tcBorders>
              <w:top w:val="single" w:sz="8" w:space="0" w:color="000000"/>
              <w:left w:val="nil"/>
              <w:bottom w:val="nil"/>
              <w:right w:val="nil"/>
            </w:tcBorders>
            <w:shd w:val="clear" w:color="auto" w:fill="auto"/>
            <w:vAlign w:val="center"/>
            <w:hideMark/>
          </w:tcPr>
          <w:p w:rsidR="00010D5B" w:rsidRPr="00AC3482" w:rsidRDefault="00010D5B" w:rsidP="003E09CE">
            <w:pPr>
              <w:spacing w:beforeLines="20" w:before="48" w:afterLines="40" w:after="96" w:line="240" w:lineRule="auto"/>
              <w:jc w:val="right"/>
              <w:rPr>
                <w:rFonts w:ascii="Calibri" w:hAnsi="Calibri" w:cs="Calibri"/>
                <w:b/>
                <w:bCs/>
                <w:color w:val="31849B" w:themeColor="accent5" w:themeShade="BF"/>
                <w:sz w:val="18"/>
                <w:szCs w:val="18"/>
                <w:lang w:eastAsia="es-ES"/>
              </w:rPr>
            </w:pPr>
            <w:r w:rsidRPr="00AC3482">
              <w:rPr>
                <w:rFonts w:ascii="Calibri" w:hAnsi="Calibri" w:cs="Calibri"/>
                <w:b/>
                <w:bCs/>
                <w:sz w:val="18"/>
                <w:szCs w:val="18"/>
                <w:lang w:val="es-ES_tradnl" w:eastAsia="es-ES"/>
              </w:rPr>
              <w:t>0,00</w:t>
            </w:r>
          </w:p>
        </w:tc>
        <w:tc>
          <w:tcPr>
            <w:tcW w:w="557" w:type="pct"/>
            <w:tcBorders>
              <w:top w:val="single" w:sz="8" w:space="0" w:color="000000"/>
              <w:left w:val="nil"/>
              <w:bottom w:val="nil"/>
              <w:right w:val="nil"/>
            </w:tcBorders>
            <w:shd w:val="clear" w:color="auto" w:fill="auto"/>
            <w:vAlign w:val="center"/>
            <w:hideMark/>
          </w:tcPr>
          <w:p w:rsidR="00010D5B" w:rsidRPr="00AC3482" w:rsidRDefault="00010D5B" w:rsidP="003E09CE">
            <w:pPr>
              <w:spacing w:beforeLines="20" w:before="48" w:afterLines="40" w:after="96" w:line="240" w:lineRule="auto"/>
              <w:jc w:val="right"/>
              <w:rPr>
                <w:rFonts w:ascii="Calibri" w:hAnsi="Calibri" w:cs="Calibri"/>
                <w:b/>
                <w:bCs/>
                <w:color w:val="31849B" w:themeColor="accent5" w:themeShade="BF"/>
                <w:sz w:val="18"/>
                <w:szCs w:val="18"/>
                <w:lang w:eastAsia="es-ES"/>
              </w:rPr>
            </w:pPr>
            <w:r w:rsidRPr="00AC3482">
              <w:rPr>
                <w:rFonts w:ascii="Calibri" w:hAnsi="Calibri" w:cs="Calibri"/>
                <w:b/>
                <w:bCs/>
                <w:sz w:val="18"/>
                <w:szCs w:val="18"/>
                <w:lang w:eastAsia="es-ES"/>
              </w:rPr>
              <w:t>0,00</w:t>
            </w:r>
          </w:p>
        </w:tc>
      </w:tr>
      <w:bookmarkEnd w:id="49"/>
    </w:tbl>
    <w:p w:rsidR="00010D5B" w:rsidRPr="009E229F" w:rsidRDefault="00010D5B" w:rsidP="00010D5B">
      <w:pPr>
        <w:spacing w:line="360" w:lineRule="auto"/>
        <w:ind w:right="-134"/>
        <w:jc w:val="both"/>
        <w:rPr>
          <w:rFonts w:cstheme="minorHAnsi"/>
          <w:szCs w:val="24"/>
          <w:u w:val="single"/>
        </w:rPr>
      </w:pPr>
    </w:p>
    <w:p w:rsidR="00010D5B" w:rsidRPr="002835E6" w:rsidRDefault="00010D5B" w:rsidP="00010D5B">
      <w:pPr>
        <w:pStyle w:val="Prrafodelista"/>
        <w:suppressAutoHyphens/>
        <w:spacing w:after="100"/>
        <w:ind w:left="284" w:right="-134"/>
        <w:jc w:val="both"/>
        <w:rPr>
          <w:rFonts w:cstheme="minorHAnsi"/>
        </w:rPr>
      </w:pPr>
      <w:r w:rsidRPr="002835E6">
        <w:rPr>
          <w:rFonts w:cstheme="minorHAnsi"/>
        </w:rPr>
        <w:t>A fecha de cierre del ejercicio, no han tenido lugar mejoras en la valoración de las acciones, las cuales se mantienen completamente deterioradas.</w:t>
      </w:r>
    </w:p>
    <w:p w:rsidR="00010D5B" w:rsidRPr="002835E6" w:rsidRDefault="00010D5B" w:rsidP="00010D5B">
      <w:pPr>
        <w:spacing w:after="100"/>
        <w:ind w:right="-134"/>
        <w:jc w:val="both"/>
        <w:rPr>
          <w:rFonts w:cstheme="minorHAnsi"/>
        </w:rPr>
      </w:pPr>
    </w:p>
    <w:p w:rsidR="00010D5B" w:rsidRPr="002835E6" w:rsidRDefault="00010D5B" w:rsidP="002835E6">
      <w:pPr>
        <w:widowControl w:val="0"/>
        <w:suppressAutoHyphens/>
        <w:overflowPunct w:val="0"/>
        <w:spacing w:after="100"/>
        <w:ind w:right="-134"/>
        <w:jc w:val="both"/>
        <w:rPr>
          <w:rFonts w:cstheme="minorHAnsi"/>
          <w:strike/>
        </w:rPr>
      </w:pPr>
      <w:bookmarkStart w:id="50" w:name="OLE_LINK336"/>
      <w:bookmarkStart w:id="51" w:name="OLE_LINK337"/>
      <w:bookmarkStart w:id="52" w:name="OLE_LINK338"/>
      <w:r w:rsidRPr="002835E6">
        <w:rPr>
          <w:rFonts w:cstheme="minorHAnsi"/>
        </w:rPr>
        <w:t>Los préstamos y partidas a cobrar corresponden a:</w:t>
      </w:r>
    </w:p>
    <w:p w:rsidR="00010D5B" w:rsidRPr="002835E6" w:rsidRDefault="00010D5B" w:rsidP="008360AE">
      <w:pPr>
        <w:pStyle w:val="Prrafodelista"/>
        <w:widowControl w:val="0"/>
        <w:numPr>
          <w:ilvl w:val="0"/>
          <w:numId w:val="14"/>
        </w:numPr>
        <w:suppressAutoHyphens/>
        <w:overflowPunct w:val="0"/>
        <w:spacing w:after="100"/>
        <w:ind w:left="284" w:right="-134" w:hanging="284"/>
        <w:jc w:val="both"/>
        <w:rPr>
          <w:rFonts w:cstheme="minorHAnsi"/>
          <w:strike/>
        </w:rPr>
      </w:pPr>
      <w:r w:rsidRPr="002835E6">
        <w:rPr>
          <w:rFonts w:cstheme="minorHAnsi"/>
        </w:rPr>
        <w:t>Depósito a plazo fijo impuesto el 25 de septiembre de 2015 en Bankinter por valor de 500.000,00. Aunque su periodo de vencimiento es de 12 meses, se renueva automáticamente llegado el vencimiento. Dado que los intereses devengados y vencidos se reinvierten, el valor al cierre del ejercicio es la suma del valor inicial más los intereses vencidos a fecha de cierre.</w:t>
      </w:r>
      <w:bookmarkStart w:id="53" w:name="OLE_LINK64"/>
      <w:bookmarkStart w:id="54" w:name="OLE_LINK65"/>
      <w:bookmarkStart w:id="55" w:name="OLE_LINK66"/>
    </w:p>
    <w:p w:rsidR="00010D5B" w:rsidRPr="002835E6" w:rsidRDefault="00010D5B" w:rsidP="008360AE">
      <w:pPr>
        <w:pStyle w:val="Prrafodelista"/>
        <w:widowControl w:val="0"/>
        <w:numPr>
          <w:ilvl w:val="0"/>
          <w:numId w:val="14"/>
        </w:numPr>
        <w:suppressAutoHyphens/>
        <w:overflowPunct w:val="0"/>
        <w:spacing w:after="100"/>
        <w:ind w:left="284" w:right="-134" w:hanging="284"/>
        <w:jc w:val="both"/>
        <w:rPr>
          <w:rFonts w:cstheme="minorHAnsi"/>
          <w:strike/>
        </w:rPr>
      </w:pPr>
      <w:r w:rsidRPr="002835E6">
        <w:rPr>
          <w:rFonts w:cstheme="minorHAnsi"/>
        </w:rPr>
        <w:t>El 21 de diciembre de 2017 se constituyó un depósito bancario a corto plaz</w:t>
      </w:r>
      <w:r w:rsidR="00100D14">
        <w:rPr>
          <w:rFonts w:cstheme="minorHAnsi"/>
        </w:rPr>
        <w:t xml:space="preserve">o por un capital de 1.000.0000 </w:t>
      </w:r>
      <w:r w:rsidRPr="002835E6">
        <w:rPr>
          <w:rFonts w:cstheme="minorHAnsi"/>
        </w:rPr>
        <w:t>euros. Si bien, es un depósito que se renueva tácitamente de forma anual, no existen expectativas de su cancelación en el corto plazo. Por este motivo, en el ejercicio 2019 se reclasifica del corto al largo plazo.</w:t>
      </w:r>
    </w:p>
    <w:bookmarkEnd w:id="50"/>
    <w:bookmarkEnd w:id="51"/>
    <w:bookmarkEnd w:id="52"/>
    <w:bookmarkEnd w:id="53"/>
    <w:bookmarkEnd w:id="54"/>
    <w:bookmarkEnd w:id="55"/>
    <w:p w:rsidR="00201D31" w:rsidRDefault="00201D31">
      <w:pPr>
        <w:rPr>
          <w:rFonts w:cstheme="minorHAnsi"/>
          <w:color w:val="0070C0"/>
        </w:rPr>
      </w:pPr>
      <w:r>
        <w:rPr>
          <w:rFonts w:cstheme="minorHAnsi"/>
          <w:color w:val="0070C0"/>
        </w:rPr>
        <w:br w:type="page"/>
      </w:r>
    </w:p>
    <w:p w:rsidR="00010D5B" w:rsidRPr="009E229F" w:rsidRDefault="00201D31" w:rsidP="00010D5B">
      <w:pPr>
        <w:spacing w:after="100"/>
        <w:rPr>
          <w:rFonts w:cstheme="minorHAnsi"/>
          <w:b/>
          <w:bCs/>
          <w:sz w:val="24"/>
          <w:szCs w:val="24"/>
          <w:lang w:eastAsia="es-ES"/>
        </w:rPr>
      </w:pPr>
      <w:r w:rsidRPr="003E09CE">
        <w:rPr>
          <w:b/>
          <w:sz w:val="26"/>
          <w:szCs w:val="26"/>
        </w:rPr>
        <w:t>II.1.</w:t>
      </w:r>
      <w:r w:rsidR="000B3FDB">
        <w:rPr>
          <w:b/>
          <w:sz w:val="26"/>
          <w:szCs w:val="26"/>
        </w:rPr>
        <w:t>10</w:t>
      </w:r>
      <w:r>
        <w:rPr>
          <w:b/>
          <w:sz w:val="26"/>
          <w:szCs w:val="26"/>
        </w:rPr>
        <w:t xml:space="preserve">.2 </w:t>
      </w:r>
      <w:r w:rsidR="00010D5B" w:rsidRPr="009E229F">
        <w:rPr>
          <w:rFonts w:cstheme="minorHAnsi"/>
          <w:b/>
          <w:bCs/>
          <w:sz w:val="24"/>
          <w:szCs w:val="24"/>
          <w:lang w:eastAsia="es-ES"/>
        </w:rPr>
        <w:t xml:space="preserve">Activos </w:t>
      </w:r>
      <w:r>
        <w:rPr>
          <w:rFonts w:cstheme="minorHAnsi"/>
          <w:b/>
          <w:bCs/>
          <w:sz w:val="24"/>
          <w:szCs w:val="24"/>
          <w:lang w:eastAsia="es-ES"/>
        </w:rPr>
        <w:t>f</w:t>
      </w:r>
      <w:r w:rsidR="00010D5B" w:rsidRPr="009E229F">
        <w:rPr>
          <w:rFonts w:cstheme="minorHAnsi"/>
          <w:b/>
          <w:bCs/>
          <w:sz w:val="24"/>
          <w:szCs w:val="24"/>
          <w:lang w:eastAsia="es-ES"/>
        </w:rPr>
        <w:t>inancieros a corto plazo</w:t>
      </w:r>
    </w:p>
    <w:p w:rsidR="00010D5B" w:rsidRPr="009E229F" w:rsidRDefault="00010D5B" w:rsidP="00010D5B">
      <w:pPr>
        <w:rPr>
          <w:rFonts w:cstheme="minorHAnsi"/>
          <w:b/>
          <w:bCs/>
          <w:sz w:val="20"/>
          <w:szCs w:val="16"/>
          <w:lang w:eastAsia="es-ES"/>
        </w:rPr>
      </w:pPr>
    </w:p>
    <w:tbl>
      <w:tblPr>
        <w:tblW w:w="0" w:type="auto"/>
        <w:jc w:val="center"/>
        <w:tblLook w:val="04A0" w:firstRow="1" w:lastRow="0" w:firstColumn="1" w:lastColumn="0" w:noHBand="0" w:noVBand="1"/>
      </w:tblPr>
      <w:tblGrid>
        <w:gridCol w:w="2861"/>
        <w:gridCol w:w="1316"/>
        <w:gridCol w:w="1501"/>
        <w:gridCol w:w="1316"/>
        <w:gridCol w:w="1501"/>
      </w:tblGrid>
      <w:tr w:rsidR="00010D5B" w:rsidRPr="00201D31" w:rsidTr="00010D5B">
        <w:trPr>
          <w:trHeight w:val="340"/>
          <w:jc w:val="center"/>
        </w:trPr>
        <w:tc>
          <w:tcPr>
            <w:tcW w:w="0" w:type="auto"/>
            <w:vAlign w:val="bottom"/>
          </w:tcPr>
          <w:p w:rsidR="00010D5B" w:rsidRPr="00201D31" w:rsidRDefault="00010D5B" w:rsidP="00201D31">
            <w:pPr>
              <w:spacing w:before="20" w:after="40"/>
              <w:rPr>
                <w:rFonts w:ascii="Calibri" w:hAnsi="Calibri" w:cs="Calibri"/>
                <w:b/>
                <w:kern w:val="2"/>
                <w:sz w:val="24"/>
                <w:szCs w:val="24"/>
              </w:rPr>
            </w:pPr>
            <w:r w:rsidRPr="00201D31">
              <w:rPr>
                <w:rFonts w:ascii="Calibri" w:hAnsi="Calibri" w:cs="Calibri"/>
                <w:b/>
                <w:kern w:val="2"/>
                <w:sz w:val="24"/>
                <w:szCs w:val="24"/>
              </w:rPr>
              <w:t>Categorías/Clases</w:t>
            </w:r>
          </w:p>
        </w:tc>
        <w:tc>
          <w:tcPr>
            <w:tcW w:w="0" w:type="auto"/>
            <w:gridSpan w:val="2"/>
            <w:vAlign w:val="center"/>
          </w:tcPr>
          <w:p w:rsidR="00010D5B" w:rsidRPr="00201D31" w:rsidRDefault="00010D5B" w:rsidP="00201D31">
            <w:pPr>
              <w:spacing w:before="20" w:after="40"/>
              <w:jc w:val="center"/>
              <w:rPr>
                <w:rFonts w:ascii="Calibri" w:hAnsi="Calibri" w:cs="Calibri"/>
                <w:b/>
                <w:kern w:val="2"/>
                <w:sz w:val="24"/>
                <w:szCs w:val="24"/>
              </w:rPr>
            </w:pPr>
            <w:r w:rsidRPr="00201D31">
              <w:rPr>
                <w:rFonts w:ascii="Calibri" w:hAnsi="Calibri" w:cs="Calibri"/>
                <w:b/>
                <w:kern w:val="2"/>
                <w:sz w:val="24"/>
                <w:szCs w:val="24"/>
              </w:rPr>
              <w:t>Créditos, derivados, otros</w:t>
            </w:r>
          </w:p>
        </w:tc>
        <w:tc>
          <w:tcPr>
            <w:tcW w:w="0" w:type="auto"/>
            <w:gridSpan w:val="2"/>
            <w:vAlign w:val="center"/>
          </w:tcPr>
          <w:p w:rsidR="00010D5B" w:rsidRPr="00201D31" w:rsidRDefault="00010D5B" w:rsidP="00201D31">
            <w:pPr>
              <w:spacing w:before="20" w:after="40"/>
              <w:jc w:val="center"/>
              <w:rPr>
                <w:rFonts w:ascii="Calibri" w:hAnsi="Calibri" w:cs="Calibri"/>
                <w:b/>
                <w:kern w:val="2"/>
                <w:sz w:val="24"/>
                <w:szCs w:val="24"/>
              </w:rPr>
            </w:pPr>
            <w:r w:rsidRPr="00201D31">
              <w:rPr>
                <w:rFonts w:ascii="Calibri" w:hAnsi="Calibri" w:cs="Calibri"/>
                <w:b/>
                <w:kern w:val="2"/>
                <w:sz w:val="24"/>
                <w:szCs w:val="24"/>
              </w:rPr>
              <w:t>Total</w:t>
            </w:r>
          </w:p>
        </w:tc>
      </w:tr>
      <w:tr w:rsidR="00010D5B" w:rsidRPr="00201D31" w:rsidTr="00010D5B">
        <w:trPr>
          <w:trHeight w:val="340"/>
          <w:jc w:val="center"/>
        </w:trPr>
        <w:tc>
          <w:tcPr>
            <w:tcW w:w="0" w:type="auto"/>
            <w:vAlign w:val="bottom"/>
          </w:tcPr>
          <w:p w:rsidR="00010D5B" w:rsidRPr="00201D31" w:rsidRDefault="00010D5B" w:rsidP="00201D31">
            <w:pPr>
              <w:spacing w:before="20" w:after="40"/>
              <w:rPr>
                <w:rFonts w:ascii="Calibri" w:hAnsi="Calibri" w:cs="Calibri"/>
                <w:kern w:val="2"/>
                <w:sz w:val="24"/>
                <w:szCs w:val="24"/>
              </w:rPr>
            </w:pPr>
            <w:bookmarkStart w:id="56" w:name="_Hlk1715867"/>
          </w:p>
        </w:tc>
        <w:tc>
          <w:tcPr>
            <w:tcW w:w="0" w:type="auto"/>
            <w:shd w:val="clear" w:color="auto" w:fill="808080" w:themeFill="background1" w:themeFillShade="80"/>
            <w:vAlign w:val="center"/>
          </w:tcPr>
          <w:p w:rsidR="00010D5B" w:rsidRPr="00201D31" w:rsidRDefault="00010D5B" w:rsidP="00201D31">
            <w:pPr>
              <w:spacing w:before="20" w:after="40"/>
              <w:jc w:val="center"/>
              <w:rPr>
                <w:rFonts w:ascii="Calibri" w:hAnsi="Calibri" w:cs="Calibri"/>
                <w:b/>
                <w:color w:val="FFFFFF" w:themeColor="background1"/>
                <w:kern w:val="2"/>
                <w:sz w:val="24"/>
                <w:szCs w:val="24"/>
              </w:rPr>
            </w:pPr>
            <w:r w:rsidRPr="00201D31">
              <w:rPr>
                <w:rFonts w:ascii="Calibri" w:hAnsi="Calibri" w:cs="Calibri"/>
                <w:b/>
                <w:color w:val="FFFFFF" w:themeColor="background1"/>
                <w:kern w:val="2"/>
                <w:sz w:val="24"/>
                <w:szCs w:val="24"/>
              </w:rPr>
              <w:t>2019</w:t>
            </w:r>
          </w:p>
        </w:tc>
        <w:tc>
          <w:tcPr>
            <w:tcW w:w="0" w:type="auto"/>
            <w:tcBorders>
              <w:right w:val="single" w:sz="12" w:space="0" w:color="FFFFFF" w:themeColor="background1"/>
            </w:tcBorders>
            <w:shd w:val="clear" w:color="auto" w:fill="808080" w:themeFill="background1" w:themeFillShade="80"/>
            <w:vAlign w:val="center"/>
          </w:tcPr>
          <w:p w:rsidR="00010D5B" w:rsidRPr="00201D31" w:rsidRDefault="00010D5B" w:rsidP="00201D31">
            <w:pPr>
              <w:spacing w:before="20" w:after="40"/>
              <w:jc w:val="center"/>
              <w:rPr>
                <w:rFonts w:ascii="Calibri" w:hAnsi="Calibri" w:cs="Calibri"/>
                <w:b/>
                <w:color w:val="FFFFFF" w:themeColor="background1"/>
                <w:kern w:val="2"/>
                <w:sz w:val="24"/>
                <w:szCs w:val="24"/>
              </w:rPr>
            </w:pPr>
            <w:r w:rsidRPr="00201D31">
              <w:rPr>
                <w:rFonts w:ascii="Calibri" w:hAnsi="Calibri" w:cs="Calibri"/>
                <w:b/>
                <w:color w:val="FFFFFF" w:themeColor="background1"/>
                <w:kern w:val="2"/>
                <w:sz w:val="24"/>
                <w:szCs w:val="24"/>
              </w:rPr>
              <w:t>2018</w:t>
            </w:r>
          </w:p>
        </w:tc>
        <w:tc>
          <w:tcPr>
            <w:tcW w:w="0" w:type="auto"/>
            <w:tcBorders>
              <w:left w:val="single" w:sz="12" w:space="0" w:color="FFFFFF" w:themeColor="background1"/>
            </w:tcBorders>
            <w:shd w:val="clear" w:color="auto" w:fill="808080" w:themeFill="background1" w:themeFillShade="80"/>
            <w:vAlign w:val="center"/>
          </w:tcPr>
          <w:p w:rsidR="00010D5B" w:rsidRPr="00201D31" w:rsidRDefault="00010D5B" w:rsidP="00201D31">
            <w:pPr>
              <w:spacing w:before="20" w:after="40"/>
              <w:jc w:val="center"/>
              <w:rPr>
                <w:rFonts w:ascii="Calibri" w:hAnsi="Calibri" w:cs="Calibri"/>
                <w:b/>
                <w:color w:val="FFFFFF" w:themeColor="background1"/>
                <w:kern w:val="2"/>
                <w:sz w:val="24"/>
                <w:szCs w:val="24"/>
              </w:rPr>
            </w:pPr>
            <w:r w:rsidRPr="00201D31">
              <w:rPr>
                <w:rFonts w:ascii="Calibri" w:hAnsi="Calibri" w:cs="Calibri"/>
                <w:b/>
                <w:color w:val="FFFFFF" w:themeColor="background1"/>
                <w:kern w:val="2"/>
                <w:sz w:val="24"/>
                <w:szCs w:val="24"/>
              </w:rPr>
              <w:t>2019</w:t>
            </w:r>
          </w:p>
        </w:tc>
        <w:tc>
          <w:tcPr>
            <w:tcW w:w="0" w:type="auto"/>
            <w:shd w:val="clear" w:color="auto" w:fill="808080" w:themeFill="background1" w:themeFillShade="80"/>
            <w:vAlign w:val="center"/>
          </w:tcPr>
          <w:p w:rsidR="00010D5B" w:rsidRPr="00201D31" w:rsidRDefault="00010D5B" w:rsidP="00201D31">
            <w:pPr>
              <w:spacing w:before="20" w:after="40"/>
              <w:jc w:val="center"/>
              <w:rPr>
                <w:rFonts w:ascii="Calibri" w:hAnsi="Calibri" w:cs="Calibri"/>
                <w:b/>
                <w:color w:val="FFFFFF" w:themeColor="background1"/>
                <w:kern w:val="2"/>
                <w:sz w:val="24"/>
                <w:szCs w:val="24"/>
              </w:rPr>
            </w:pPr>
            <w:r w:rsidRPr="00201D31">
              <w:rPr>
                <w:rFonts w:ascii="Calibri" w:hAnsi="Calibri" w:cs="Calibri"/>
                <w:b/>
                <w:color w:val="FFFFFF" w:themeColor="background1"/>
                <w:kern w:val="2"/>
                <w:sz w:val="24"/>
                <w:szCs w:val="24"/>
              </w:rPr>
              <w:t>2018</w:t>
            </w:r>
          </w:p>
        </w:tc>
      </w:tr>
      <w:tr w:rsidR="00010D5B" w:rsidRPr="00201D31" w:rsidTr="00010D5B">
        <w:trPr>
          <w:trHeight w:val="340"/>
          <w:jc w:val="center"/>
        </w:trPr>
        <w:tc>
          <w:tcPr>
            <w:tcW w:w="0" w:type="auto"/>
            <w:vAlign w:val="bottom"/>
          </w:tcPr>
          <w:p w:rsidR="00010D5B" w:rsidRPr="00201D31" w:rsidRDefault="00010D5B" w:rsidP="00201D31">
            <w:pPr>
              <w:spacing w:before="20" w:after="40"/>
              <w:jc w:val="right"/>
              <w:rPr>
                <w:rFonts w:ascii="Calibri" w:hAnsi="Calibri" w:cs="Calibri"/>
                <w:kern w:val="2"/>
              </w:rPr>
            </w:pPr>
            <w:bookmarkStart w:id="57" w:name="_Hlk1325767"/>
            <w:r w:rsidRPr="00201D31">
              <w:rPr>
                <w:rFonts w:ascii="Calibri" w:hAnsi="Calibri" w:cs="Calibri"/>
                <w:kern w:val="2"/>
              </w:rPr>
              <w:t>Préstamos y partidas a cobrar</w:t>
            </w:r>
          </w:p>
        </w:tc>
        <w:tc>
          <w:tcPr>
            <w:tcW w:w="0" w:type="auto"/>
            <w:tcBorders>
              <w:bottom w:val="single" w:sz="8" w:space="0" w:color="auto"/>
            </w:tcBorders>
            <w:vAlign w:val="center"/>
          </w:tcPr>
          <w:p w:rsidR="00010D5B" w:rsidRPr="00201D31" w:rsidRDefault="00010D5B" w:rsidP="00201D31">
            <w:pPr>
              <w:spacing w:before="20" w:after="40"/>
              <w:jc w:val="center"/>
              <w:rPr>
                <w:rFonts w:ascii="Calibri" w:hAnsi="Calibri" w:cs="Calibri"/>
                <w:kern w:val="2"/>
              </w:rPr>
            </w:pPr>
            <w:r w:rsidRPr="00201D31">
              <w:rPr>
                <w:rFonts w:ascii="Calibri" w:hAnsi="Calibri" w:cs="Calibri"/>
                <w:kern w:val="2"/>
              </w:rPr>
              <w:t>123.219,52</w:t>
            </w:r>
          </w:p>
        </w:tc>
        <w:tc>
          <w:tcPr>
            <w:tcW w:w="0" w:type="auto"/>
            <w:tcBorders>
              <w:bottom w:val="single" w:sz="8" w:space="0" w:color="auto"/>
            </w:tcBorders>
            <w:vAlign w:val="center"/>
          </w:tcPr>
          <w:p w:rsidR="00010D5B" w:rsidRPr="00201D31" w:rsidRDefault="00010D5B" w:rsidP="00201D31">
            <w:pPr>
              <w:spacing w:before="20" w:after="40"/>
              <w:jc w:val="center"/>
              <w:rPr>
                <w:rFonts w:ascii="Calibri" w:hAnsi="Calibri" w:cs="Calibri"/>
                <w:kern w:val="2"/>
              </w:rPr>
            </w:pPr>
            <w:r w:rsidRPr="00201D31">
              <w:rPr>
                <w:rFonts w:ascii="Calibri" w:hAnsi="Calibri" w:cs="Calibri"/>
                <w:kern w:val="2"/>
              </w:rPr>
              <w:t>1.158.384,01</w:t>
            </w:r>
          </w:p>
        </w:tc>
        <w:tc>
          <w:tcPr>
            <w:tcW w:w="0" w:type="auto"/>
            <w:tcBorders>
              <w:bottom w:val="single" w:sz="8" w:space="0" w:color="auto"/>
            </w:tcBorders>
            <w:vAlign w:val="center"/>
          </w:tcPr>
          <w:p w:rsidR="00010D5B" w:rsidRPr="00201D31" w:rsidRDefault="00010D5B" w:rsidP="00201D31">
            <w:pPr>
              <w:spacing w:before="20" w:after="40"/>
              <w:jc w:val="center"/>
              <w:rPr>
                <w:rFonts w:ascii="Calibri" w:hAnsi="Calibri" w:cs="Calibri"/>
                <w:kern w:val="2"/>
              </w:rPr>
            </w:pPr>
            <w:r w:rsidRPr="00201D31">
              <w:rPr>
                <w:rFonts w:ascii="Calibri" w:hAnsi="Calibri" w:cs="Calibri"/>
                <w:kern w:val="2"/>
              </w:rPr>
              <w:t>123.219,52</w:t>
            </w:r>
          </w:p>
        </w:tc>
        <w:tc>
          <w:tcPr>
            <w:tcW w:w="0" w:type="auto"/>
            <w:tcBorders>
              <w:bottom w:val="single" w:sz="8" w:space="0" w:color="auto"/>
            </w:tcBorders>
            <w:vAlign w:val="center"/>
          </w:tcPr>
          <w:p w:rsidR="00010D5B" w:rsidRPr="00201D31" w:rsidRDefault="00010D5B" w:rsidP="00201D31">
            <w:pPr>
              <w:spacing w:before="20" w:after="40"/>
              <w:jc w:val="center"/>
              <w:rPr>
                <w:rFonts w:ascii="Calibri" w:hAnsi="Calibri" w:cs="Calibri"/>
                <w:kern w:val="2"/>
              </w:rPr>
            </w:pPr>
            <w:r w:rsidRPr="00201D31">
              <w:rPr>
                <w:rFonts w:ascii="Calibri" w:hAnsi="Calibri" w:cs="Calibri"/>
                <w:kern w:val="2"/>
              </w:rPr>
              <w:t>1.158.384,01</w:t>
            </w:r>
          </w:p>
        </w:tc>
      </w:tr>
      <w:tr w:rsidR="00010D5B" w:rsidRPr="00201D31" w:rsidTr="00010D5B">
        <w:trPr>
          <w:trHeight w:val="340"/>
          <w:jc w:val="center"/>
        </w:trPr>
        <w:tc>
          <w:tcPr>
            <w:tcW w:w="0" w:type="auto"/>
            <w:vAlign w:val="bottom"/>
          </w:tcPr>
          <w:p w:rsidR="00010D5B" w:rsidRPr="00201D31" w:rsidRDefault="00010D5B" w:rsidP="00201D31">
            <w:pPr>
              <w:spacing w:before="20" w:after="40"/>
              <w:rPr>
                <w:rFonts w:ascii="Calibri" w:hAnsi="Calibri" w:cs="Calibri"/>
                <w:b/>
                <w:kern w:val="2"/>
                <w:sz w:val="24"/>
                <w:szCs w:val="24"/>
              </w:rPr>
            </w:pPr>
            <w:r w:rsidRPr="00201D31">
              <w:rPr>
                <w:rFonts w:ascii="Calibri" w:hAnsi="Calibri" w:cs="Calibri"/>
                <w:b/>
                <w:kern w:val="2"/>
                <w:sz w:val="24"/>
                <w:szCs w:val="24"/>
              </w:rPr>
              <w:t>Totales</w:t>
            </w:r>
          </w:p>
        </w:tc>
        <w:tc>
          <w:tcPr>
            <w:tcW w:w="0" w:type="auto"/>
            <w:tcBorders>
              <w:top w:val="single" w:sz="8" w:space="0" w:color="auto"/>
            </w:tcBorders>
            <w:vAlign w:val="center"/>
          </w:tcPr>
          <w:p w:rsidR="00010D5B" w:rsidRPr="00201D31" w:rsidRDefault="00010D5B" w:rsidP="00201D31">
            <w:pPr>
              <w:spacing w:before="20" w:after="40"/>
              <w:jc w:val="center"/>
              <w:rPr>
                <w:rFonts w:ascii="Calibri" w:hAnsi="Calibri" w:cs="Calibri"/>
                <w:b/>
                <w:kern w:val="2"/>
                <w:sz w:val="24"/>
                <w:szCs w:val="24"/>
              </w:rPr>
            </w:pPr>
            <w:r w:rsidRPr="00201D31">
              <w:rPr>
                <w:rFonts w:ascii="Calibri" w:hAnsi="Calibri" w:cs="Calibri"/>
                <w:b/>
                <w:kern w:val="2"/>
                <w:sz w:val="24"/>
                <w:szCs w:val="24"/>
              </w:rPr>
              <w:t>123.219,52</w:t>
            </w:r>
          </w:p>
        </w:tc>
        <w:tc>
          <w:tcPr>
            <w:tcW w:w="0" w:type="auto"/>
            <w:tcBorders>
              <w:top w:val="single" w:sz="8" w:space="0" w:color="auto"/>
            </w:tcBorders>
            <w:vAlign w:val="center"/>
          </w:tcPr>
          <w:p w:rsidR="00010D5B" w:rsidRPr="00201D31" w:rsidRDefault="00010D5B" w:rsidP="00201D31">
            <w:pPr>
              <w:spacing w:before="20" w:after="40"/>
              <w:jc w:val="center"/>
              <w:rPr>
                <w:rFonts w:ascii="Calibri" w:hAnsi="Calibri" w:cs="Calibri"/>
                <w:b/>
                <w:kern w:val="2"/>
                <w:sz w:val="24"/>
                <w:szCs w:val="24"/>
              </w:rPr>
            </w:pPr>
            <w:r w:rsidRPr="00201D31">
              <w:rPr>
                <w:rFonts w:ascii="Calibri" w:hAnsi="Calibri" w:cs="Calibri"/>
                <w:b/>
                <w:kern w:val="2"/>
                <w:sz w:val="24"/>
                <w:szCs w:val="24"/>
              </w:rPr>
              <w:t>1.158.384,01</w:t>
            </w:r>
          </w:p>
        </w:tc>
        <w:tc>
          <w:tcPr>
            <w:tcW w:w="0" w:type="auto"/>
            <w:tcBorders>
              <w:top w:val="single" w:sz="8" w:space="0" w:color="auto"/>
            </w:tcBorders>
            <w:vAlign w:val="center"/>
          </w:tcPr>
          <w:p w:rsidR="00010D5B" w:rsidRPr="00201D31" w:rsidRDefault="00010D5B" w:rsidP="00201D31">
            <w:pPr>
              <w:spacing w:before="20" w:after="40"/>
              <w:jc w:val="center"/>
              <w:rPr>
                <w:rFonts w:ascii="Calibri" w:hAnsi="Calibri" w:cs="Calibri"/>
                <w:b/>
                <w:kern w:val="2"/>
                <w:sz w:val="24"/>
                <w:szCs w:val="24"/>
              </w:rPr>
            </w:pPr>
            <w:r w:rsidRPr="00201D31">
              <w:rPr>
                <w:rFonts w:ascii="Calibri" w:hAnsi="Calibri" w:cs="Calibri"/>
                <w:b/>
                <w:kern w:val="2"/>
                <w:sz w:val="24"/>
                <w:szCs w:val="24"/>
              </w:rPr>
              <w:t>123.219,52</w:t>
            </w:r>
          </w:p>
        </w:tc>
        <w:tc>
          <w:tcPr>
            <w:tcW w:w="0" w:type="auto"/>
            <w:tcBorders>
              <w:top w:val="single" w:sz="8" w:space="0" w:color="auto"/>
            </w:tcBorders>
            <w:vAlign w:val="center"/>
          </w:tcPr>
          <w:p w:rsidR="00010D5B" w:rsidRPr="00201D31" w:rsidRDefault="00010D5B" w:rsidP="00201D31">
            <w:pPr>
              <w:spacing w:before="20" w:after="40"/>
              <w:jc w:val="center"/>
              <w:rPr>
                <w:rFonts w:ascii="Calibri" w:hAnsi="Calibri" w:cs="Calibri"/>
                <w:b/>
                <w:kern w:val="2"/>
                <w:sz w:val="24"/>
                <w:szCs w:val="24"/>
              </w:rPr>
            </w:pPr>
            <w:r w:rsidRPr="00201D31">
              <w:rPr>
                <w:rFonts w:ascii="Calibri" w:hAnsi="Calibri" w:cs="Calibri"/>
                <w:b/>
                <w:kern w:val="2"/>
                <w:sz w:val="24"/>
                <w:szCs w:val="24"/>
              </w:rPr>
              <w:t>1.158.384,01</w:t>
            </w:r>
          </w:p>
        </w:tc>
      </w:tr>
      <w:bookmarkEnd w:id="56"/>
      <w:bookmarkEnd w:id="57"/>
    </w:tbl>
    <w:p w:rsidR="00010D5B" w:rsidRPr="00201D31" w:rsidRDefault="00010D5B" w:rsidP="00010D5B">
      <w:pPr>
        <w:spacing w:after="100"/>
        <w:jc w:val="both"/>
        <w:rPr>
          <w:rFonts w:cstheme="minorHAnsi"/>
          <w:b/>
          <w:sz w:val="24"/>
          <w:szCs w:val="24"/>
        </w:rPr>
      </w:pPr>
    </w:p>
    <w:p w:rsidR="00010D5B" w:rsidRPr="009E229F" w:rsidRDefault="00010D5B" w:rsidP="00010D5B">
      <w:pPr>
        <w:spacing w:after="100"/>
        <w:jc w:val="both"/>
        <w:rPr>
          <w:rFonts w:cstheme="minorHAnsi"/>
          <w:b/>
          <w:sz w:val="24"/>
          <w:szCs w:val="24"/>
        </w:rPr>
      </w:pPr>
      <w:r w:rsidRPr="009E229F">
        <w:rPr>
          <w:rFonts w:cstheme="minorHAnsi"/>
          <w:b/>
          <w:sz w:val="24"/>
          <w:szCs w:val="24"/>
        </w:rPr>
        <w:t>Créditos, derivados y otros</w:t>
      </w:r>
    </w:p>
    <w:p w:rsidR="00010D5B" w:rsidRPr="00617265" w:rsidRDefault="00010D5B" w:rsidP="00010D5B">
      <w:pPr>
        <w:spacing w:after="100"/>
        <w:jc w:val="both"/>
        <w:rPr>
          <w:rFonts w:cstheme="minorHAnsi"/>
        </w:rPr>
      </w:pPr>
      <w:r w:rsidRPr="00617265">
        <w:rPr>
          <w:rFonts w:cstheme="minorHAnsi"/>
        </w:rPr>
        <w:t>Préstamos y partidas a cobrar.</w:t>
      </w:r>
    </w:p>
    <w:p w:rsidR="00010D5B" w:rsidRPr="00617265" w:rsidRDefault="00010D5B" w:rsidP="008360AE">
      <w:pPr>
        <w:pStyle w:val="Prrafodelista"/>
        <w:widowControl w:val="0"/>
        <w:numPr>
          <w:ilvl w:val="0"/>
          <w:numId w:val="14"/>
        </w:numPr>
        <w:suppressAutoHyphens/>
        <w:overflowPunct w:val="0"/>
        <w:spacing w:after="100"/>
        <w:ind w:left="284" w:right="-134" w:hanging="284"/>
        <w:jc w:val="both"/>
        <w:rPr>
          <w:rFonts w:cstheme="minorHAnsi"/>
        </w:rPr>
      </w:pPr>
      <w:r w:rsidRPr="00617265">
        <w:rPr>
          <w:rFonts w:cstheme="minorHAnsi"/>
        </w:rPr>
        <w:t>El concepto “otros” corresponde a:</w:t>
      </w:r>
    </w:p>
    <w:tbl>
      <w:tblPr>
        <w:tblW w:w="0" w:type="auto"/>
        <w:jc w:val="center"/>
        <w:tblCellMar>
          <w:left w:w="70" w:type="dxa"/>
          <w:right w:w="70" w:type="dxa"/>
        </w:tblCellMar>
        <w:tblLook w:val="04A0" w:firstRow="1" w:lastRow="0" w:firstColumn="1" w:lastColumn="0" w:noHBand="0" w:noVBand="1"/>
      </w:tblPr>
      <w:tblGrid>
        <w:gridCol w:w="4448"/>
        <w:gridCol w:w="1320"/>
        <w:gridCol w:w="1425"/>
      </w:tblGrid>
      <w:tr w:rsidR="00010D5B" w:rsidRPr="00AC3482" w:rsidTr="00010D5B">
        <w:trPr>
          <w:trHeight w:val="340"/>
          <w:jc w:val="center"/>
        </w:trPr>
        <w:tc>
          <w:tcPr>
            <w:tcW w:w="0" w:type="auto"/>
            <w:tcBorders>
              <w:top w:val="nil"/>
              <w:left w:val="nil"/>
              <w:bottom w:val="nil"/>
              <w:right w:val="nil"/>
            </w:tcBorders>
            <w:shd w:val="clear" w:color="auto" w:fill="auto"/>
            <w:vAlign w:val="center"/>
            <w:hideMark/>
          </w:tcPr>
          <w:p w:rsidR="00010D5B" w:rsidRPr="00AC3482" w:rsidRDefault="00010D5B" w:rsidP="00617265">
            <w:pPr>
              <w:spacing w:before="20" w:after="20" w:line="240" w:lineRule="auto"/>
              <w:rPr>
                <w:rFonts w:cstheme="minorHAnsi"/>
                <w:color w:val="000000"/>
                <w:sz w:val="18"/>
                <w:szCs w:val="18"/>
                <w:lang w:eastAsia="es-ES"/>
              </w:rPr>
            </w:pPr>
            <w:bookmarkStart w:id="58" w:name="OLE_LINK80"/>
          </w:p>
        </w:tc>
        <w:tc>
          <w:tcPr>
            <w:tcW w:w="0" w:type="auto"/>
            <w:tcBorders>
              <w:top w:val="nil"/>
              <w:left w:val="nil"/>
              <w:right w:val="single" w:sz="4" w:space="0" w:color="FFFFFF" w:themeColor="background1"/>
            </w:tcBorders>
            <w:shd w:val="clear" w:color="auto" w:fill="808080" w:themeFill="background1" w:themeFillShade="80"/>
            <w:vAlign w:val="center"/>
            <w:hideMark/>
          </w:tcPr>
          <w:p w:rsidR="00010D5B" w:rsidRPr="00201D31" w:rsidRDefault="00010D5B" w:rsidP="00617265">
            <w:pPr>
              <w:spacing w:before="20" w:after="20" w:line="240" w:lineRule="auto"/>
              <w:jc w:val="center"/>
              <w:rPr>
                <w:rFonts w:cstheme="minorHAnsi"/>
                <w:b/>
                <w:bCs/>
                <w:color w:val="FFFFFF"/>
                <w:sz w:val="24"/>
                <w:szCs w:val="24"/>
                <w:lang w:eastAsia="es-ES"/>
              </w:rPr>
            </w:pPr>
            <w:r w:rsidRPr="00201D31">
              <w:rPr>
                <w:rFonts w:cstheme="minorHAnsi"/>
                <w:b/>
                <w:bCs/>
                <w:color w:val="FFFFFF"/>
                <w:sz w:val="24"/>
                <w:szCs w:val="24"/>
                <w:lang w:eastAsia="es-ES"/>
              </w:rPr>
              <w:t>31/12/2019</w:t>
            </w:r>
          </w:p>
        </w:tc>
        <w:tc>
          <w:tcPr>
            <w:tcW w:w="0" w:type="auto"/>
            <w:tcBorders>
              <w:top w:val="nil"/>
              <w:left w:val="single" w:sz="4" w:space="0" w:color="FFFFFF" w:themeColor="background1"/>
              <w:right w:val="nil"/>
            </w:tcBorders>
            <w:shd w:val="clear" w:color="auto" w:fill="808080" w:themeFill="background1" w:themeFillShade="80"/>
            <w:vAlign w:val="center"/>
            <w:hideMark/>
          </w:tcPr>
          <w:p w:rsidR="00010D5B" w:rsidRPr="00201D31" w:rsidRDefault="00010D5B" w:rsidP="00617265">
            <w:pPr>
              <w:spacing w:before="20" w:after="20" w:line="240" w:lineRule="auto"/>
              <w:jc w:val="right"/>
              <w:rPr>
                <w:rFonts w:cstheme="minorHAnsi"/>
                <w:b/>
                <w:bCs/>
                <w:color w:val="FFFFFF"/>
                <w:sz w:val="24"/>
                <w:szCs w:val="24"/>
                <w:lang w:eastAsia="es-ES"/>
              </w:rPr>
            </w:pPr>
            <w:r w:rsidRPr="00201D31">
              <w:rPr>
                <w:rFonts w:cstheme="minorHAnsi"/>
                <w:b/>
                <w:bCs/>
                <w:color w:val="FFFFFF"/>
                <w:sz w:val="24"/>
                <w:szCs w:val="24"/>
                <w:lang w:eastAsia="es-ES"/>
              </w:rPr>
              <w:t>31/12/2018</w:t>
            </w:r>
          </w:p>
        </w:tc>
      </w:tr>
      <w:tr w:rsidR="00010D5B" w:rsidRPr="00AC3482" w:rsidTr="00010D5B">
        <w:trPr>
          <w:trHeight w:val="340"/>
          <w:jc w:val="center"/>
        </w:trPr>
        <w:tc>
          <w:tcPr>
            <w:tcW w:w="0" w:type="auto"/>
            <w:tcBorders>
              <w:top w:val="nil"/>
              <w:left w:val="nil"/>
              <w:bottom w:val="nil"/>
              <w:right w:val="nil"/>
            </w:tcBorders>
            <w:shd w:val="clear" w:color="auto" w:fill="auto"/>
            <w:vAlign w:val="center"/>
            <w:hideMark/>
          </w:tcPr>
          <w:p w:rsidR="00010D5B" w:rsidRPr="00617265" w:rsidRDefault="00010D5B" w:rsidP="00617265">
            <w:pPr>
              <w:spacing w:before="20" w:after="20" w:line="240" w:lineRule="auto"/>
              <w:jc w:val="both"/>
              <w:rPr>
                <w:rFonts w:cstheme="minorHAnsi"/>
                <w:color w:val="000000"/>
                <w:lang w:eastAsia="es-ES"/>
              </w:rPr>
            </w:pPr>
            <w:r w:rsidRPr="00617265">
              <w:rPr>
                <w:rFonts w:cstheme="minorHAnsi"/>
                <w:color w:val="000000"/>
                <w:lang w:eastAsia="es-ES"/>
              </w:rPr>
              <w:t>Clientes</w:t>
            </w:r>
          </w:p>
        </w:tc>
        <w:tc>
          <w:tcPr>
            <w:tcW w:w="0" w:type="auto"/>
            <w:tcBorders>
              <w:left w:val="nil"/>
              <w:bottom w:val="nil"/>
              <w:right w:val="nil"/>
            </w:tcBorders>
            <w:shd w:val="clear" w:color="auto" w:fill="auto"/>
            <w:vAlign w:val="center"/>
          </w:tcPr>
          <w:p w:rsidR="00010D5B" w:rsidRPr="00617265" w:rsidRDefault="00010D5B" w:rsidP="00617265">
            <w:pPr>
              <w:spacing w:before="20" w:after="20" w:line="240" w:lineRule="auto"/>
              <w:jc w:val="right"/>
              <w:rPr>
                <w:rFonts w:cstheme="minorHAnsi"/>
                <w:color w:val="000000"/>
                <w:lang w:eastAsia="es-ES"/>
              </w:rPr>
            </w:pPr>
            <w:r w:rsidRPr="00617265">
              <w:rPr>
                <w:rFonts w:cstheme="minorHAnsi"/>
                <w:color w:val="000000"/>
                <w:lang w:eastAsia="es-ES"/>
              </w:rPr>
              <w:t>23.905,85</w:t>
            </w:r>
          </w:p>
        </w:tc>
        <w:tc>
          <w:tcPr>
            <w:tcW w:w="0" w:type="auto"/>
            <w:tcBorders>
              <w:left w:val="nil"/>
              <w:bottom w:val="nil"/>
              <w:right w:val="nil"/>
            </w:tcBorders>
            <w:shd w:val="clear" w:color="auto" w:fill="auto"/>
            <w:vAlign w:val="center"/>
            <w:hideMark/>
          </w:tcPr>
          <w:p w:rsidR="00010D5B" w:rsidRPr="00617265" w:rsidRDefault="00010D5B" w:rsidP="00617265">
            <w:pPr>
              <w:spacing w:before="20" w:after="20" w:line="240" w:lineRule="auto"/>
              <w:jc w:val="right"/>
              <w:rPr>
                <w:rFonts w:cstheme="minorHAnsi"/>
                <w:color w:val="000000"/>
                <w:lang w:eastAsia="es-ES"/>
              </w:rPr>
            </w:pPr>
            <w:r w:rsidRPr="00617265">
              <w:rPr>
                <w:rFonts w:cstheme="minorHAnsi"/>
                <w:color w:val="000000"/>
                <w:lang w:eastAsia="es-ES"/>
              </w:rPr>
              <w:t>24.475,05</w:t>
            </w:r>
          </w:p>
        </w:tc>
      </w:tr>
      <w:tr w:rsidR="00010D5B" w:rsidRPr="00AC3482" w:rsidTr="00010D5B">
        <w:trPr>
          <w:trHeight w:val="340"/>
          <w:jc w:val="center"/>
        </w:trPr>
        <w:tc>
          <w:tcPr>
            <w:tcW w:w="0" w:type="auto"/>
            <w:tcBorders>
              <w:top w:val="nil"/>
              <w:left w:val="nil"/>
              <w:bottom w:val="nil"/>
              <w:right w:val="nil"/>
            </w:tcBorders>
            <w:shd w:val="clear" w:color="auto" w:fill="auto"/>
            <w:vAlign w:val="center"/>
            <w:hideMark/>
          </w:tcPr>
          <w:p w:rsidR="00010D5B" w:rsidRPr="00617265" w:rsidRDefault="00010D5B" w:rsidP="00617265">
            <w:pPr>
              <w:spacing w:before="20" w:after="20" w:line="240" w:lineRule="auto"/>
              <w:jc w:val="both"/>
              <w:rPr>
                <w:rFonts w:cstheme="minorHAnsi"/>
                <w:color w:val="000000"/>
                <w:lang w:eastAsia="es-ES"/>
              </w:rPr>
            </w:pPr>
            <w:r w:rsidRPr="00617265">
              <w:rPr>
                <w:rFonts w:cstheme="minorHAnsi"/>
                <w:color w:val="000000"/>
                <w:lang w:eastAsia="es-ES"/>
              </w:rPr>
              <w:t xml:space="preserve">Deudores </w:t>
            </w:r>
          </w:p>
        </w:tc>
        <w:tc>
          <w:tcPr>
            <w:tcW w:w="0" w:type="auto"/>
            <w:tcBorders>
              <w:top w:val="nil"/>
              <w:left w:val="nil"/>
              <w:bottom w:val="nil"/>
              <w:right w:val="nil"/>
            </w:tcBorders>
            <w:shd w:val="clear" w:color="auto" w:fill="auto"/>
            <w:vAlign w:val="center"/>
          </w:tcPr>
          <w:p w:rsidR="00010D5B" w:rsidRPr="00617265" w:rsidRDefault="00010D5B" w:rsidP="00617265">
            <w:pPr>
              <w:spacing w:before="20" w:after="20" w:line="240" w:lineRule="auto"/>
              <w:jc w:val="right"/>
              <w:rPr>
                <w:rFonts w:cstheme="minorHAnsi"/>
                <w:color w:val="000000"/>
                <w:lang w:eastAsia="es-ES"/>
              </w:rPr>
            </w:pPr>
            <w:r w:rsidRPr="00617265">
              <w:rPr>
                <w:rFonts w:cstheme="minorHAnsi"/>
                <w:color w:val="000000"/>
                <w:lang w:eastAsia="es-ES"/>
              </w:rPr>
              <w:t>35.879,63</w:t>
            </w:r>
          </w:p>
        </w:tc>
        <w:tc>
          <w:tcPr>
            <w:tcW w:w="0" w:type="auto"/>
            <w:tcBorders>
              <w:top w:val="nil"/>
              <w:left w:val="nil"/>
              <w:bottom w:val="nil"/>
              <w:right w:val="nil"/>
            </w:tcBorders>
            <w:shd w:val="clear" w:color="auto" w:fill="auto"/>
            <w:vAlign w:val="center"/>
            <w:hideMark/>
          </w:tcPr>
          <w:p w:rsidR="00010D5B" w:rsidRPr="00617265" w:rsidRDefault="00010D5B" w:rsidP="00617265">
            <w:pPr>
              <w:spacing w:before="20" w:after="20" w:line="240" w:lineRule="auto"/>
              <w:jc w:val="right"/>
              <w:rPr>
                <w:rFonts w:cstheme="minorHAnsi"/>
                <w:color w:val="000000"/>
                <w:lang w:eastAsia="es-ES"/>
              </w:rPr>
            </w:pPr>
            <w:r w:rsidRPr="00617265">
              <w:rPr>
                <w:rFonts w:cstheme="minorHAnsi"/>
                <w:color w:val="000000"/>
                <w:lang w:eastAsia="es-ES"/>
              </w:rPr>
              <w:t>13.925,77</w:t>
            </w:r>
          </w:p>
        </w:tc>
      </w:tr>
      <w:tr w:rsidR="00010D5B" w:rsidRPr="00AC3482" w:rsidTr="00010D5B">
        <w:trPr>
          <w:trHeight w:val="340"/>
          <w:jc w:val="center"/>
        </w:trPr>
        <w:tc>
          <w:tcPr>
            <w:tcW w:w="0" w:type="auto"/>
            <w:tcBorders>
              <w:top w:val="nil"/>
              <w:left w:val="nil"/>
              <w:bottom w:val="nil"/>
              <w:right w:val="nil"/>
            </w:tcBorders>
            <w:shd w:val="clear" w:color="auto" w:fill="auto"/>
            <w:vAlign w:val="center"/>
          </w:tcPr>
          <w:p w:rsidR="00010D5B" w:rsidRPr="00617265" w:rsidRDefault="00010D5B" w:rsidP="00617265">
            <w:pPr>
              <w:spacing w:before="20" w:after="20" w:line="240" w:lineRule="auto"/>
              <w:jc w:val="both"/>
              <w:rPr>
                <w:rFonts w:cstheme="minorHAnsi"/>
                <w:color w:val="000000"/>
                <w:lang w:eastAsia="es-ES"/>
              </w:rPr>
            </w:pPr>
            <w:r w:rsidRPr="00617265">
              <w:rPr>
                <w:rFonts w:cstheme="minorHAnsi"/>
                <w:color w:val="000000"/>
                <w:lang w:eastAsia="es-ES"/>
              </w:rPr>
              <w:t>Usuarios y otros deudores de la actividad propia</w:t>
            </w:r>
          </w:p>
        </w:tc>
        <w:tc>
          <w:tcPr>
            <w:tcW w:w="0" w:type="auto"/>
            <w:tcBorders>
              <w:top w:val="nil"/>
              <w:left w:val="nil"/>
              <w:bottom w:val="nil"/>
              <w:right w:val="nil"/>
            </w:tcBorders>
            <w:shd w:val="clear" w:color="auto" w:fill="auto"/>
            <w:vAlign w:val="center"/>
          </w:tcPr>
          <w:p w:rsidR="00010D5B" w:rsidRPr="00617265" w:rsidRDefault="00010D5B" w:rsidP="00617265">
            <w:pPr>
              <w:spacing w:before="20" w:after="20" w:line="240" w:lineRule="auto"/>
              <w:jc w:val="right"/>
              <w:rPr>
                <w:rFonts w:cstheme="minorHAnsi"/>
                <w:color w:val="000000"/>
                <w:lang w:eastAsia="es-ES"/>
              </w:rPr>
            </w:pPr>
            <w:r w:rsidRPr="00617265">
              <w:rPr>
                <w:rFonts w:cstheme="minorHAnsi"/>
                <w:color w:val="000000"/>
                <w:lang w:eastAsia="es-ES"/>
              </w:rPr>
              <w:t>19.312,05</w:t>
            </w:r>
          </w:p>
        </w:tc>
        <w:tc>
          <w:tcPr>
            <w:tcW w:w="0" w:type="auto"/>
            <w:tcBorders>
              <w:top w:val="nil"/>
              <w:left w:val="nil"/>
              <w:bottom w:val="nil"/>
              <w:right w:val="nil"/>
            </w:tcBorders>
            <w:shd w:val="clear" w:color="auto" w:fill="auto"/>
            <w:vAlign w:val="center"/>
          </w:tcPr>
          <w:p w:rsidR="00010D5B" w:rsidRPr="00617265" w:rsidRDefault="00010D5B" w:rsidP="00617265">
            <w:pPr>
              <w:spacing w:before="20" w:after="20" w:line="240" w:lineRule="auto"/>
              <w:jc w:val="right"/>
              <w:rPr>
                <w:rFonts w:cstheme="minorHAnsi"/>
                <w:color w:val="000000"/>
                <w:lang w:eastAsia="es-ES"/>
              </w:rPr>
            </w:pPr>
            <w:r w:rsidRPr="00617265">
              <w:rPr>
                <w:rFonts w:cstheme="minorHAnsi"/>
                <w:color w:val="000000"/>
                <w:lang w:eastAsia="es-ES"/>
              </w:rPr>
              <w:t>21.804,36</w:t>
            </w:r>
          </w:p>
        </w:tc>
      </w:tr>
      <w:tr w:rsidR="00010D5B" w:rsidRPr="00AC3482" w:rsidTr="00010D5B">
        <w:trPr>
          <w:trHeight w:val="340"/>
          <w:jc w:val="center"/>
        </w:trPr>
        <w:tc>
          <w:tcPr>
            <w:tcW w:w="0" w:type="auto"/>
            <w:tcBorders>
              <w:top w:val="nil"/>
              <w:left w:val="nil"/>
              <w:bottom w:val="nil"/>
              <w:right w:val="nil"/>
            </w:tcBorders>
            <w:shd w:val="clear" w:color="auto" w:fill="auto"/>
            <w:vAlign w:val="center"/>
            <w:hideMark/>
          </w:tcPr>
          <w:p w:rsidR="00010D5B" w:rsidRPr="00617265" w:rsidRDefault="00010D5B" w:rsidP="00617265">
            <w:pPr>
              <w:spacing w:before="20" w:after="20" w:line="240" w:lineRule="auto"/>
              <w:jc w:val="both"/>
              <w:rPr>
                <w:rFonts w:cstheme="minorHAnsi"/>
                <w:color w:val="000000"/>
                <w:lang w:eastAsia="es-ES"/>
              </w:rPr>
            </w:pPr>
            <w:r w:rsidRPr="00617265">
              <w:rPr>
                <w:rFonts w:cstheme="minorHAnsi"/>
                <w:color w:val="000000"/>
                <w:lang w:eastAsia="es-ES"/>
              </w:rPr>
              <w:t>Fianzas constituidas C</w:t>
            </w:r>
            <w:r w:rsidR="003159A3">
              <w:rPr>
                <w:rFonts w:cstheme="minorHAnsi"/>
                <w:color w:val="000000"/>
                <w:lang w:eastAsia="es-ES"/>
              </w:rPr>
              <w:t>/</w:t>
            </w:r>
            <w:r w:rsidRPr="00617265">
              <w:rPr>
                <w:rFonts w:cstheme="minorHAnsi"/>
                <w:color w:val="000000"/>
                <w:lang w:eastAsia="es-ES"/>
              </w:rPr>
              <w:t>P</w:t>
            </w:r>
          </w:p>
        </w:tc>
        <w:tc>
          <w:tcPr>
            <w:tcW w:w="0" w:type="auto"/>
            <w:tcBorders>
              <w:top w:val="nil"/>
              <w:left w:val="nil"/>
              <w:bottom w:val="nil"/>
              <w:right w:val="nil"/>
            </w:tcBorders>
            <w:shd w:val="clear" w:color="auto" w:fill="auto"/>
            <w:vAlign w:val="center"/>
          </w:tcPr>
          <w:p w:rsidR="00010D5B" w:rsidRPr="00617265" w:rsidRDefault="00010D5B" w:rsidP="00617265">
            <w:pPr>
              <w:spacing w:before="20" w:after="20" w:line="240" w:lineRule="auto"/>
              <w:jc w:val="right"/>
              <w:rPr>
                <w:rFonts w:cstheme="minorHAnsi"/>
                <w:color w:val="000000"/>
                <w:lang w:eastAsia="es-ES"/>
              </w:rPr>
            </w:pPr>
            <w:r w:rsidRPr="00617265">
              <w:rPr>
                <w:rFonts w:cstheme="minorHAnsi"/>
                <w:color w:val="000000"/>
                <w:lang w:eastAsia="es-ES"/>
              </w:rPr>
              <w:t>110,00</w:t>
            </w:r>
          </w:p>
        </w:tc>
        <w:tc>
          <w:tcPr>
            <w:tcW w:w="0" w:type="auto"/>
            <w:tcBorders>
              <w:top w:val="nil"/>
              <w:left w:val="nil"/>
              <w:bottom w:val="nil"/>
              <w:right w:val="nil"/>
            </w:tcBorders>
            <w:shd w:val="clear" w:color="auto" w:fill="auto"/>
            <w:vAlign w:val="center"/>
            <w:hideMark/>
          </w:tcPr>
          <w:p w:rsidR="00010D5B" w:rsidRPr="00617265" w:rsidRDefault="00010D5B" w:rsidP="00617265">
            <w:pPr>
              <w:spacing w:before="20" w:after="20" w:line="240" w:lineRule="auto"/>
              <w:jc w:val="right"/>
              <w:rPr>
                <w:rFonts w:cstheme="minorHAnsi"/>
                <w:color w:val="000000"/>
                <w:lang w:eastAsia="es-ES"/>
              </w:rPr>
            </w:pPr>
            <w:r w:rsidRPr="00617265">
              <w:rPr>
                <w:rFonts w:cstheme="minorHAnsi"/>
                <w:color w:val="000000"/>
                <w:lang w:eastAsia="es-ES"/>
              </w:rPr>
              <w:t>110,00</w:t>
            </w:r>
          </w:p>
        </w:tc>
      </w:tr>
      <w:tr w:rsidR="00010D5B" w:rsidRPr="00AC3482" w:rsidTr="00010D5B">
        <w:trPr>
          <w:trHeight w:val="340"/>
          <w:jc w:val="center"/>
        </w:trPr>
        <w:tc>
          <w:tcPr>
            <w:tcW w:w="0" w:type="auto"/>
            <w:tcBorders>
              <w:top w:val="nil"/>
              <w:left w:val="nil"/>
              <w:bottom w:val="nil"/>
              <w:right w:val="nil"/>
            </w:tcBorders>
            <w:shd w:val="clear" w:color="auto" w:fill="auto"/>
            <w:vAlign w:val="center"/>
          </w:tcPr>
          <w:p w:rsidR="00010D5B" w:rsidRPr="00617265" w:rsidRDefault="00010D5B" w:rsidP="00617265">
            <w:pPr>
              <w:spacing w:before="20" w:after="20" w:line="240" w:lineRule="auto"/>
              <w:jc w:val="both"/>
              <w:rPr>
                <w:rFonts w:cstheme="minorHAnsi"/>
                <w:color w:val="000000"/>
                <w:lang w:eastAsia="es-ES"/>
              </w:rPr>
            </w:pPr>
            <w:r w:rsidRPr="00617265">
              <w:rPr>
                <w:rFonts w:cstheme="minorHAnsi"/>
                <w:color w:val="000000"/>
                <w:lang w:eastAsia="es-ES"/>
              </w:rPr>
              <w:t>Partidas pendientes de aplicación (deudoras)</w:t>
            </w:r>
          </w:p>
        </w:tc>
        <w:tc>
          <w:tcPr>
            <w:tcW w:w="0" w:type="auto"/>
            <w:tcBorders>
              <w:top w:val="nil"/>
              <w:left w:val="nil"/>
              <w:bottom w:val="nil"/>
              <w:right w:val="nil"/>
            </w:tcBorders>
            <w:shd w:val="clear" w:color="auto" w:fill="auto"/>
            <w:vAlign w:val="center"/>
          </w:tcPr>
          <w:p w:rsidR="00010D5B" w:rsidRPr="00617265" w:rsidRDefault="00010D5B" w:rsidP="00617265">
            <w:pPr>
              <w:spacing w:before="20" w:after="20" w:line="240" w:lineRule="auto"/>
              <w:jc w:val="right"/>
              <w:rPr>
                <w:rFonts w:cstheme="minorHAnsi"/>
                <w:color w:val="000000"/>
                <w:lang w:eastAsia="es-ES"/>
              </w:rPr>
            </w:pPr>
            <w:r w:rsidRPr="00617265">
              <w:rPr>
                <w:rFonts w:cstheme="minorHAnsi"/>
                <w:color w:val="000000"/>
                <w:lang w:eastAsia="es-ES"/>
              </w:rPr>
              <w:t>571,85</w:t>
            </w:r>
          </w:p>
        </w:tc>
        <w:tc>
          <w:tcPr>
            <w:tcW w:w="0" w:type="auto"/>
            <w:tcBorders>
              <w:top w:val="nil"/>
              <w:left w:val="nil"/>
              <w:bottom w:val="nil"/>
              <w:right w:val="nil"/>
            </w:tcBorders>
            <w:shd w:val="clear" w:color="auto" w:fill="auto"/>
            <w:vAlign w:val="center"/>
          </w:tcPr>
          <w:p w:rsidR="00010D5B" w:rsidRPr="00617265" w:rsidRDefault="00010D5B" w:rsidP="00617265">
            <w:pPr>
              <w:spacing w:before="20" w:after="20" w:line="240" w:lineRule="auto"/>
              <w:jc w:val="right"/>
              <w:rPr>
                <w:rFonts w:cstheme="minorHAnsi"/>
                <w:color w:val="000000"/>
                <w:lang w:eastAsia="es-ES"/>
              </w:rPr>
            </w:pPr>
            <w:r w:rsidRPr="00617265">
              <w:rPr>
                <w:rFonts w:cstheme="minorHAnsi"/>
                <w:color w:val="000000"/>
                <w:lang w:eastAsia="es-ES"/>
              </w:rPr>
              <w:t>432,63</w:t>
            </w:r>
          </w:p>
        </w:tc>
      </w:tr>
      <w:tr w:rsidR="00010D5B" w:rsidRPr="00AC3482" w:rsidTr="00010D5B">
        <w:trPr>
          <w:trHeight w:val="340"/>
          <w:jc w:val="center"/>
        </w:trPr>
        <w:tc>
          <w:tcPr>
            <w:tcW w:w="0" w:type="auto"/>
            <w:tcBorders>
              <w:top w:val="nil"/>
              <w:left w:val="nil"/>
              <w:bottom w:val="nil"/>
              <w:right w:val="nil"/>
            </w:tcBorders>
            <w:shd w:val="clear" w:color="auto" w:fill="auto"/>
            <w:vAlign w:val="center"/>
          </w:tcPr>
          <w:p w:rsidR="00010D5B" w:rsidRPr="00617265" w:rsidRDefault="00010D5B" w:rsidP="00617265">
            <w:pPr>
              <w:spacing w:before="20" w:after="20" w:line="240" w:lineRule="auto"/>
              <w:jc w:val="both"/>
              <w:rPr>
                <w:rFonts w:cstheme="minorHAnsi"/>
                <w:color w:val="000000"/>
                <w:lang w:eastAsia="es-ES"/>
              </w:rPr>
            </w:pPr>
            <w:r w:rsidRPr="00617265">
              <w:rPr>
                <w:rFonts w:cstheme="minorHAnsi"/>
                <w:color w:val="000000"/>
                <w:lang w:eastAsia="es-ES"/>
              </w:rPr>
              <w:t>C/C con Patronos y otros</w:t>
            </w:r>
          </w:p>
        </w:tc>
        <w:tc>
          <w:tcPr>
            <w:tcW w:w="0" w:type="auto"/>
            <w:tcBorders>
              <w:top w:val="nil"/>
              <w:left w:val="nil"/>
              <w:bottom w:val="nil"/>
              <w:right w:val="nil"/>
            </w:tcBorders>
            <w:shd w:val="clear" w:color="auto" w:fill="auto"/>
            <w:vAlign w:val="center"/>
          </w:tcPr>
          <w:p w:rsidR="00010D5B" w:rsidRPr="00617265" w:rsidRDefault="00010D5B" w:rsidP="00617265">
            <w:pPr>
              <w:spacing w:before="20" w:after="20" w:line="240" w:lineRule="auto"/>
              <w:jc w:val="right"/>
              <w:rPr>
                <w:rFonts w:cstheme="minorHAnsi"/>
                <w:color w:val="000000"/>
                <w:lang w:eastAsia="es-ES"/>
              </w:rPr>
            </w:pPr>
            <w:r w:rsidRPr="00617265">
              <w:rPr>
                <w:rFonts w:cstheme="minorHAnsi"/>
                <w:color w:val="000000"/>
                <w:lang w:eastAsia="es-ES"/>
              </w:rPr>
              <w:t>3.000,36</w:t>
            </w:r>
          </w:p>
        </w:tc>
        <w:tc>
          <w:tcPr>
            <w:tcW w:w="0" w:type="auto"/>
            <w:tcBorders>
              <w:top w:val="nil"/>
              <w:left w:val="nil"/>
              <w:bottom w:val="nil"/>
              <w:right w:val="nil"/>
            </w:tcBorders>
            <w:shd w:val="clear" w:color="auto" w:fill="auto"/>
            <w:vAlign w:val="center"/>
          </w:tcPr>
          <w:p w:rsidR="00010D5B" w:rsidRPr="00617265" w:rsidRDefault="00010D5B" w:rsidP="00617265">
            <w:pPr>
              <w:spacing w:before="20" w:after="20" w:line="240" w:lineRule="auto"/>
              <w:jc w:val="right"/>
              <w:rPr>
                <w:rFonts w:cstheme="minorHAnsi"/>
                <w:color w:val="000000"/>
                <w:lang w:eastAsia="es-ES"/>
              </w:rPr>
            </w:pPr>
            <w:r w:rsidRPr="00617265">
              <w:rPr>
                <w:rFonts w:cstheme="minorHAnsi"/>
                <w:color w:val="000000"/>
                <w:lang w:eastAsia="es-ES"/>
              </w:rPr>
              <w:t>10.447,22</w:t>
            </w:r>
          </w:p>
        </w:tc>
      </w:tr>
      <w:tr w:rsidR="00010D5B" w:rsidRPr="00AC3482" w:rsidTr="00010D5B">
        <w:trPr>
          <w:trHeight w:val="340"/>
          <w:jc w:val="center"/>
        </w:trPr>
        <w:tc>
          <w:tcPr>
            <w:tcW w:w="0" w:type="auto"/>
            <w:tcBorders>
              <w:top w:val="nil"/>
              <w:left w:val="nil"/>
              <w:bottom w:val="nil"/>
              <w:right w:val="nil"/>
            </w:tcBorders>
            <w:shd w:val="clear" w:color="auto" w:fill="auto"/>
            <w:vAlign w:val="center"/>
            <w:hideMark/>
          </w:tcPr>
          <w:p w:rsidR="00010D5B" w:rsidRPr="00617265" w:rsidRDefault="00010D5B" w:rsidP="00617265">
            <w:pPr>
              <w:spacing w:before="20" w:after="20" w:line="240" w:lineRule="auto"/>
              <w:jc w:val="both"/>
              <w:rPr>
                <w:rFonts w:cstheme="minorHAnsi"/>
                <w:color w:val="000000"/>
                <w:lang w:eastAsia="es-ES"/>
              </w:rPr>
            </w:pPr>
            <w:r w:rsidRPr="00617265">
              <w:rPr>
                <w:rFonts w:cstheme="minorHAnsi"/>
                <w:color w:val="000000"/>
                <w:lang w:eastAsia="es-ES"/>
              </w:rPr>
              <w:t>Depósitos constituidos C</w:t>
            </w:r>
            <w:r w:rsidR="003159A3">
              <w:rPr>
                <w:rFonts w:cstheme="minorHAnsi"/>
                <w:color w:val="000000"/>
                <w:lang w:eastAsia="es-ES"/>
              </w:rPr>
              <w:t>/</w:t>
            </w:r>
            <w:r w:rsidRPr="00617265">
              <w:rPr>
                <w:rFonts w:cstheme="minorHAnsi"/>
                <w:color w:val="000000"/>
                <w:lang w:eastAsia="es-ES"/>
              </w:rPr>
              <w:t>P</w:t>
            </w:r>
          </w:p>
        </w:tc>
        <w:tc>
          <w:tcPr>
            <w:tcW w:w="0" w:type="auto"/>
            <w:tcBorders>
              <w:top w:val="nil"/>
              <w:left w:val="nil"/>
              <w:bottom w:val="nil"/>
              <w:right w:val="nil"/>
            </w:tcBorders>
            <w:shd w:val="clear" w:color="auto" w:fill="auto"/>
            <w:vAlign w:val="center"/>
          </w:tcPr>
          <w:p w:rsidR="00010D5B" w:rsidRPr="00617265" w:rsidRDefault="00010D5B" w:rsidP="00617265">
            <w:pPr>
              <w:spacing w:before="20" w:after="20" w:line="240" w:lineRule="auto"/>
              <w:jc w:val="right"/>
              <w:rPr>
                <w:rFonts w:cstheme="minorHAnsi"/>
                <w:color w:val="000000"/>
                <w:lang w:eastAsia="es-ES"/>
              </w:rPr>
            </w:pPr>
            <w:r w:rsidRPr="00617265">
              <w:rPr>
                <w:rFonts w:cstheme="minorHAnsi"/>
                <w:color w:val="000000"/>
                <w:lang w:eastAsia="es-ES"/>
              </w:rPr>
              <w:t>40.439,78</w:t>
            </w:r>
          </w:p>
        </w:tc>
        <w:tc>
          <w:tcPr>
            <w:tcW w:w="0" w:type="auto"/>
            <w:tcBorders>
              <w:top w:val="nil"/>
              <w:left w:val="nil"/>
              <w:bottom w:val="nil"/>
              <w:right w:val="nil"/>
            </w:tcBorders>
            <w:shd w:val="clear" w:color="auto" w:fill="auto"/>
            <w:vAlign w:val="center"/>
            <w:hideMark/>
          </w:tcPr>
          <w:p w:rsidR="00010D5B" w:rsidRPr="00617265" w:rsidRDefault="00010D5B" w:rsidP="00617265">
            <w:pPr>
              <w:spacing w:before="20" w:after="20" w:line="240" w:lineRule="auto"/>
              <w:jc w:val="right"/>
              <w:rPr>
                <w:rFonts w:cstheme="minorHAnsi"/>
                <w:color w:val="000000"/>
                <w:lang w:eastAsia="es-ES"/>
              </w:rPr>
            </w:pPr>
            <w:r w:rsidRPr="00617265">
              <w:rPr>
                <w:rFonts w:cstheme="minorHAnsi"/>
                <w:color w:val="000000"/>
                <w:lang w:eastAsia="es-ES"/>
              </w:rPr>
              <w:t>87.188,98</w:t>
            </w:r>
          </w:p>
        </w:tc>
      </w:tr>
      <w:tr w:rsidR="00010D5B" w:rsidRPr="00AC3482" w:rsidTr="00010D5B">
        <w:trPr>
          <w:trHeight w:val="340"/>
          <w:jc w:val="center"/>
        </w:trPr>
        <w:tc>
          <w:tcPr>
            <w:tcW w:w="0" w:type="auto"/>
            <w:tcBorders>
              <w:top w:val="nil"/>
              <w:left w:val="nil"/>
              <w:bottom w:val="nil"/>
              <w:right w:val="nil"/>
            </w:tcBorders>
            <w:shd w:val="clear" w:color="auto" w:fill="auto"/>
            <w:vAlign w:val="center"/>
          </w:tcPr>
          <w:p w:rsidR="00010D5B" w:rsidRPr="00617265" w:rsidRDefault="00010D5B" w:rsidP="00617265">
            <w:pPr>
              <w:spacing w:before="20" w:after="20" w:line="240" w:lineRule="auto"/>
              <w:jc w:val="both"/>
              <w:rPr>
                <w:rFonts w:cstheme="minorHAnsi"/>
                <w:color w:val="000000"/>
                <w:lang w:eastAsia="es-ES"/>
              </w:rPr>
            </w:pPr>
            <w:r w:rsidRPr="00617265">
              <w:rPr>
                <w:rFonts w:cstheme="minorHAnsi"/>
                <w:color w:val="000000"/>
                <w:lang w:eastAsia="es-ES"/>
              </w:rPr>
              <w:t>Imposición C</w:t>
            </w:r>
            <w:r w:rsidR="003159A3">
              <w:rPr>
                <w:rFonts w:cstheme="minorHAnsi"/>
                <w:color w:val="000000"/>
                <w:lang w:eastAsia="es-ES"/>
              </w:rPr>
              <w:t>/</w:t>
            </w:r>
            <w:r w:rsidRPr="00617265">
              <w:rPr>
                <w:rFonts w:cstheme="minorHAnsi"/>
                <w:color w:val="000000"/>
                <w:lang w:eastAsia="es-ES"/>
              </w:rPr>
              <w:t>P</w:t>
            </w:r>
          </w:p>
        </w:tc>
        <w:tc>
          <w:tcPr>
            <w:tcW w:w="0" w:type="auto"/>
            <w:tcBorders>
              <w:top w:val="nil"/>
              <w:left w:val="nil"/>
              <w:bottom w:val="nil"/>
              <w:right w:val="nil"/>
            </w:tcBorders>
            <w:shd w:val="clear" w:color="auto" w:fill="auto"/>
            <w:vAlign w:val="center"/>
          </w:tcPr>
          <w:p w:rsidR="00010D5B" w:rsidRPr="00617265" w:rsidRDefault="00010D5B" w:rsidP="00617265">
            <w:pPr>
              <w:spacing w:before="20" w:after="20" w:line="240" w:lineRule="auto"/>
              <w:jc w:val="right"/>
              <w:rPr>
                <w:rFonts w:cstheme="minorHAnsi"/>
                <w:color w:val="000000"/>
                <w:lang w:eastAsia="es-ES"/>
              </w:rPr>
            </w:pPr>
            <w:r w:rsidRPr="00617265">
              <w:rPr>
                <w:rFonts w:cstheme="minorHAnsi"/>
                <w:color w:val="000000"/>
                <w:lang w:eastAsia="es-ES"/>
              </w:rPr>
              <w:t>0,00</w:t>
            </w:r>
          </w:p>
        </w:tc>
        <w:tc>
          <w:tcPr>
            <w:tcW w:w="0" w:type="auto"/>
            <w:tcBorders>
              <w:top w:val="nil"/>
              <w:left w:val="nil"/>
              <w:bottom w:val="nil"/>
              <w:right w:val="nil"/>
            </w:tcBorders>
            <w:shd w:val="clear" w:color="auto" w:fill="auto"/>
            <w:vAlign w:val="center"/>
          </w:tcPr>
          <w:p w:rsidR="00010D5B" w:rsidRPr="00617265" w:rsidRDefault="00010D5B" w:rsidP="00617265">
            <w:pPr>
              <w:spacing w:before="20" w:after="20" w:line="240" w:lineRule="auto"/>
              <w:jc w:val="right"/>
              <w:rPr>
                <w:rFonts w:cstheme="minorHAnsi"/>
                <w:color w:val="000000"/>
                <w:lang w:eastAsia="es-ES"/>
              </w:rPr>
            </w:pPr>
            <w:r w:rsidRPr="00617265">
              <w:rPr>
                <w:rFonts w:cstheme="minorHAnsi"/>
                <w:color w:val="000000"/>
                <w:lang w:eastAsia="es-ES"/>
              </w:rPr>
              <w:t>1.000.000,00</w:t>
            </w:r>
          </w:p>
        </w:tc>
      </w:tr>
      <w:tr w:rsidR="00010D5B" w:rsidRPr="00AC3482" w:rsidTr="00010D5B">
        <w:trPr>
          <w:trHeight w:val="340"/>
          <w:jc w:val="center"/>
        </w:trPr>
        <w:tc>
          <w:tcPr>
            <w:tcW w:w="0" w:type="auto"/>
            <w:tcBorders>
              <w:top w:val="nil"/>
              <w:left w:val="nil"/>
              <w:bottom w:val="nil"/>
              <w:right w:val="nil"/>
            </w:tcBorders>
            <w:shd w:val="clear" w:color="auto" w:fill="auto"/>
            <w:vAlign w:val="center"/>
            <w:hideMark/>
          </w:tcPr>
          <w:p w:rsidR="00010D5B" w:rsidRPr="00AC3482" w:rsidRDefault="00010D5B" w:rsidP="00617265">
            <w:pPr>
              <w:spacing w:before="20" w:after="20" w:line="240" w:lineRule="auto"/>
              <w:rPr>
                <w:rFonts w:cstheme="minorHAnsi"/>
                <w:color w:val="000000"/>
                <w:sz w:val="18"/>
                <w:szCs w:val="18"/>
                <w:lang w:eastAsia="es-ES"/>
              </w:rPr>
            </w:pPr>
            <w:bookmarkStart w:id="59" w:name="_Hlk1325759"/>
          </w:p>
        </w:tc>
        <w:tc>
          <w:tcPr>
            <w:tcW w:w="0" w:type="auto"/>
            <w:tcBorders>
              <w:top w:val="single" w:sz="8" w:space="0" w:color="000000"/>
              <w:left w:val="nil"/>
              <w:bottom w:val="nil"/>
              <w:right w:val="nil"/>
            </w:tcBorders>
            <w:shd w:val="clear" w:color="auto" w:fill="auto"/>
            <w:vAlign w:val="center"/>
            <w:hideMark/>
          </w:tcPr>
          <w:p w:rsidR="00010D5B" w:rsidRPr="00617265" w:rsidRDefault="00010D5B" w:rsidP="00617265">
            <w:pPr>
              <w:spacing w:before="20" w:after="20" w:line="240" w:lineRule="auto"/>
              <w:jc w:val="right"/>
              <w:rPr>
                <w:rFonts w:cstheme="minorHAnsi"/>
                <w:b/>
                <w:bCs/>
                <w:color w:val="000000"/>
                <w:sz w:val="24"/>
                <w:szCs w:val="24"/>
                <w:lang w:eastAsia="es-ES"/>
              </w:rPr>
            </w:pPr>
            <w:r w:rsidRPr="00617265">
              <w:rPr>
                <w:rFonts w:cstheme="minorHAnsi"/>
                <w:b/>
                <w:bCs/>
                <w:color w:val="000000"/>
                <w:sz w:val="24"/>
                <w:szCs w:val="24"/>
                <w:lang w:eastAsia="es-ES"/>
              </w:rPr>
              <w:t>123.219,52</w:t>
            </w:r>
          </w:p>
        </w:tc>
        <w:tc>
          <w:tcPr>
            <w:tcW w:w="0" w:type="auto"/>
            <w:tcBorders>
              <w:top w:val="single" w:sz="8" w:space="0" w:color="000000"/>
              <w:left w:val="nil"/>
              <w:bottom w:val="nil"/>
              <w:right w:val="nil"/>
            </w:tcBorders>
            <w:shd w:val="clear" w:color="auto" w:fill="auto"/>
            <w:vAlign w:val="center"/>
            <w:hideMark/>
          </w:tcPr>
          <w:p w:rsidR="00010D5B" w:rsidRPr="00617265" w:rsidRDefault="00010D5B" w:rsidP="00617265">
            <w:pPr>
              <w:spacing w:before="20" w:after="20" w:line="240" w:lineRule="auto"/>
              <w:jc w:val="right"/>
              <w:rPr>
                <w:rFonts w:cstheme="minorHAnsi"/>
                <w:b/>
                <w:bCs/>
                <w:color w:val="000000"/>
                <w:sz w:val="24"/>
                <w:szCs w:val="24"/>
                <w:lang w:eastAsia="es-ES"/>
              </w:rPr>
            </w:pPr>
            <w:r w:rsidRPr="00617265">
              <w:rPr>
                <w:rFonts w:cstheme="minorHAnsi"/>
                <w:b/>
                <w:bCs/>
                <w:color w:val="000000"/>
                <w:sz w:val="24"/>
                <w:szCs w:val="24"/>
                <w:lang w:eastAsia="es-ES"/>
              </w:rPr>
              <w:t>1.158.384,01</w:t>
            </w:r>
          </w:p>
        </w:tc>
      </w:tr>
      <w:bookmarkEnd w:id="58"/>
      <w:bookmarkEnd w:id="59"/>
    </w:tbl>
    <w:p w:rsidR="00010D5B" w:rsidRPr="009E229F" w:rsidRDefault="00010D5B" w:rsidP="00010D5B">
      <w:pPr>
        <w:spacing w:after="100"/>
        <w:jc w:val="both"/>
        <w:rPr>
          <w:rFonts w:cstheme="minorHAnsi"/>
        </w:rPr>
      </w:pPr>
    </w:p>
    <w:p w:rsidR="00010D5B" w:rsidRPr="00617265" w:rsidRDefault="00010D5B" w:rsidP="00617265">
      <w:pPr>
        <w:pStyle w:val="Prrafodelista"/>
        <w:suppressAutoHyphens/>
        <w:spacing w:after="100"/>
        <w:ind w:left="0" w:right="-134"/>
        <w:jc w:val="both"/>
        <w:rPr>
          <w:rFonts w:cstheme="minorHAnsi"/>
        </w:rPr>
      </w:pPr>
      <w:bookmarkStart w:id="60" w:name="OLE_LINK347"/>
      <w:bookmarkStart w:id="61" w:name="OLE_LINK348"/>
      <w:bookmarkStart w:id="62" w:name="OLE_LINK349"/>
      <w:r w:rsidRPr="00617265">
        <w:rPr>
          <w:rFonts w:cstheme="minorHAnsi"/>
        </w:rPr>
        <w:t>Los créditos, derivados y otros han sido valorados a su valor razonable que en este caso es el nominal.</w:t>
      </w:r>
    </w:p>
    <w:bookmarkEnd w:id="60"/>
    <w:bookmarkEnd w:id="61"/>
    <w:bookmarkEnd w:id="62"/>
    <w:p w:rsidR="00010D5B" w:rsidRPr="009E229F" w:rsidRDefault="00010D5B" w:rsidP="00010D5B">
      <w:pPr>
        <w:suppressAutoHyphens/>
        <w:spacing w:after="100"/>
        <w:ind w:right="-134"/>
        <w:jc w:val="both"/>
        <w:rPr>
          <w:rFonts w:cstheme="minorHAnsi"/>
          <w:szCs w:val="24"/>
        </w:rPr>
      </w:pPr>
    </w:p>
    <w:p w:rsidR="00010D5B" w:rsidRPr="009E229F" w:rsidRDefault="00010D5B" w:rsidP="00010D5B">
      <w:pPr>
        <w:spacing w:after="100"/>
        <w:rPr>
          <w:rFonts w:cstheme="minorHAnsi"/>
          <w:b/>
          <w:sz w:val="24"/>
          <w:szCs w:val="24"/>
        </w:rPr>
      </w:pPr>
      <w:r w:rsidRPr="009E229F">
        <w:rPr>
          <w:rFonts w:cstheme="minorHAnsi"/>
          <w:b/>
          <w:sz w:val="24"/>
          <w:szCs w:val="24"/>
        </w:rPr>
        <w:t>Efectivo y otros activos líquidos equivalentes</w:t>
      </w:r>
    </w:p>
    <w:p w:rsidR="00010D5B" w:rsidRPr="00617265" w:rsidRDefault="00010D5B" w:rsidP="00010D5B">
      <w:pPr>
        <w:spacing w:after="100"/>
        <w:ind w:right="-134"/>
        <w:jc w:val="both"/>
        <w:rPr>
          <w:rFonts w:cstheme="minorHAnsi"/>
        </w:rPr>
      </w:pPr>
      <w:r w:rsidRPr="00617265">
        <w:rPr>
          <w:rFonts w:cstheme="minorHAnsi"/>
        </w:rPr>
        <w:t>La tesorería de la Corporación se encuentra conformada por:</w:t>
      </w:r>
    </w:p>
    <w:p w:rsidR="00010D5B" w:rsidRPr="009E229F" w:rsidRDefault="00010D5B" w:rsidP="00010D5B">
      <w:pPr>
        <w:spacing w:after="100"/>
        <w:ind w:right="-134"/>
        <w:jc w:val="both"/>
        <w:rPr>
          <w:rFonts w:cstheme="minorHAnsi"/>
          <w:szCs w:val="24"/>
          <w:highlight w:val="yellow"/>
          <w:u w:val="single"/>
        </w:rPr>
      </w:pPr>
    </w:p>
    <w:tbl>
      <w:tblPr>
        <w:tblW w:w="0" w:type="auto"/>
        <w:jc w:val="center"/>
        <w:tblCellMar>
          <w:left w:w="70" w:type="dxa"/>
          <w:right w:w="70" w:type="dxa"/>
        </w:tblCellMar>
        <w:tblLook w:val="04A0" w:firstRow="1" w:lastRow="0" w:firstColumn="1" w:lastColumn="0" w:noHBand="0" w:noVBand="1"/>
      </w:tblPr>
      <w:tblGrid>
        <w:gridCol w:w="2530"/>
        <w:gridCol w:w="1320"/>
        <w:gridCol w:w="1320"/>
      </w:tblGrid>
      <w:tr w:rsidR="00010D5B" w:rsidRPr="00AC3482" w:rsidTr="00617265">
        <w:trPr>
          <w:trHeight w:val="283"/>
          <w:jc w:val="center"/>
        </w:trPr>
        <w:tc>
          <w:tcPr>
            <w:tcW w:w="0" w:type="auto"/>
            <w:tcBorders>
              <w:top w:val="nil"/>
              <w:left w:val="nil"/>
              <w:bottom w:val="nil"/>
              <w:right w:val="nil"/>
            </w:tcBorders>
            <w:shd w:val="clear" w:color="auto" w:fill="auto"/>
            <w:vAlign w:val="center"/>
            <w:hideMark/>
          </w:tcPr>
          <w:p w:rsidR="00010D5B" w:rsidRPr="00AC3482" w:rsidRDefault="00010D5B" w:rsidP="00617265">
            <w:pPr>
              <w:spacing w:before="20" w:after="40" w:line="240" w:lineRule="auto"/>
              <w:rPr>
                <w:rFonts w:cstheme="minorHAnsi"/>
                <w:sz w:val="18"/>
                <w:szCs w:val="18"/>
                <w:lang w:eastAsia="es-ES"/>
              </w:rPr>
            </w:pPr>
            <w:bookmarkStart w:id="63" w:name="_Hlk1717527"/>
          </w:p>
        </w:tc>
        <w:tc>
          <w:tcPr>
            <w:tcW w:w="0" w:type="auto"/>
            <w:tcBorders>
              <w:top w:val="single" w:sz="4" w:space="0" w:color="FFFFFF" w:themeColor="background1"/>
              <w:left w:val="nil"/>
              <w:right w:val="single" w:sz="4" w:space="0" w:color="FFFFFF" w:themeColor="background1"/>
            </w:tcBorders>
            <w:shd w:val="clear" w:color="auto" w:fill="808080" w:themeFill="background1" w:themeFillShade="80"/>
            <w:vAlign w:val="center"/>
            <w:hideMark/>
          </w:tcPr>
          <w:p w:rsidR="00010D5B" w:rsidRPr="00617265" w:rsidRDefault="00010D5B" w:rsidP="00617265">
            <w:pPr>
              <w:spacing w:before="20" w:after="40" w:line="240" w:lineRule="auto"/>
              <w:jc w:val="center"/>
              <w:rPr>
                <w:rFonts w:cstheme="minorHAnsi"/>
                <w:b/>
                <w:bCs/>
                <w:color w:val="FFFFFF" w:themeColor="background1"/>
                <w:sz w:val="24"/>
                <w:szCs w:val="24"/>
                <w:lang w:eastAsia="es-ES"/>
              </w:rPr>
            </w:pPr>
            <w:r w:rsidRPr="00617265">
              <w:rPr>
                <w:rFonts w:cstheme="minorHAnsi"/>
                <w:b/>
                <w:bCs/>
                <w:color w:val="FFFFFF" w:themeColor="background1"/>
                <w:sz w:val="24"/>
                <w:szCs w:val="24"/>
                <w:lang w:eastAsia="es-ES"/>
              </w:rPr>
              <w:t>31/12/2019</w:t>
            </w:r>
          </w:p>
        </w:tc>
        <w:tc>
          <w:tcPr>
            <w:tcW w:w="0" w:type="auto"/>
            <w:tcBorders>
              <w:top w:val="single" w:sz="4" w:space="0" w:color="FFFFFF" w:themeColor="background1"/>
              <w:left w:val="single" w:sz="4" w:space="0" w:color="FFFFFF" w:themeColor="background1"/>
              <w:right w:val="nil"/>
            </w:tcBorders>
            <w:shd w:val="clear" w:color="auto" w:fill="808080" w:themeFill="background1" w:themeFillShade="80"/>
            <w:vAlign w:val="center"/>
            <w:hideMark/>
          </w:tcPr>
          <w:p w:rsidR="00010D5B" w:rsidRPr="00617265" w:rsidRDefault="00010D5B" w:rsidP="00617265">
            <w:pPr>
              <w:spacing w:before="20" w:after="40" w:line="240" w:lineRule="auto"/>
              <w:jc w:val="center"/>
              <w:rPr>
                <w:rFonts w:cstheme="minorHAnsi"/>
                <w:b/>
                <w:bCs/>
                <w:color w:val="FFFFFF" w:themeColor="background1"/>
                <w:sz w:val="24"/>
                <w:szCs w:val="24"/>
                <w:lang w:eastAsia="es-ES"/>
              </w:rPr>
            </w:pPr>
            <w:r w:rsidRPr="00617265">
              <w:rPr>
                <w:rFonts w:cstheme="minorHAnsi"/>
                <w:b/>
                <w:bCs/>
                <w:color w:val="FFFFFF" w:themeColor="background1"/>
                <w:sz w:val="24"/>
                <w:szCs w:val="24"/>
                <w:lang w:eastAsia="es-ES"/>
              </w:rPr>
              <w:t>31/12/2018</w:t>
            </w:r>
          </w:p>
        </w:tc>
      </w:tr>
      <w:tr w:rsidR="00010D5B" w:rsidRPr="00AC3482" w:rsidTr="00617265">
        <w:trPr>
          <w:trHeight w:val="283"/>
          <w:jc w:val="center"/>
        </w:trPr>
        <w:tc>
          <w:tcPr>
            <w:tcW w:w="0" w:type="auto"/>
            <w:tcBorders>
              <w:top w:val="nil"/>
              <w:left w:val="nil"/>
              <w:bottom w:val="nil"/>
              <w:right w:val="nil"/>
            </w:tcBorders>
            <w:shd w:val="clear" w:color="auto" w:fill="auto"/>
            <w:vAlign w:val="center"/>
            <w:hideMark/>
          </w:tcPr>
          <w:p w:rsidR="00010D5B" w:rsidRPr="00617265" w:rsidRDefault="00010D5B" w:rsidP="00617265">
            <w:pPr>
              <w:spacing w:before="20" w:after="40" w:line="240" w:lineRule="auto"/>
              <w:rPr>
                <w:rFonts w:cstheme="minorHAnsi"/>
                <w:lang w:eastAsia="es-ES"/>
              </w:rPr>
            </w:pPr>
            <w:r w:rsidRPr="00617265">
              <w:rPr>
                <w:rFonts w:cstheme="minorHAnsi"/>
                <w:lang w:eastAsia="es-ES"/>
              </w:rPr>
              <w:t>Caja</w:t>
            </w:r>
          </w:p>
        </w:tc>
        <w:tc>
          <w:tcPr>
            <w:tcW w:w="0" w:type="auto"/>
            <w:tcBorders>
              <w:left w:val="nil"/>
              <w:bottom w:val="nil"/>
              <w:right w:val="nil"/>
            </w:tcBorders>
            <w:shd w:val="clear" w:color="auto" w:fill="auto"/>
            <w:vAlign w:val="center"/>
            <w:hideMark/>
          </w:tcPr>
          <w:p w:rsidR="00010D5B" w:rsidRPr="00617265" w:rsidRDefault="00010D5B" w:rsidP="00617265">
            <w:pPr>
              <w:spacing w:before="20" w:after="40" w:line="240" w:lineRule="auto"/>
              <w:jc w:val="right"/>
              <w:rPr>
                <w:rFonts w:cstheme="minorHAnsi"/>
                <w:lang w:eastAsia="es-ES"/>
              </w:rPr>
            </w:pPr>
            <w:r w:rsidRPr="00617265">
              <w:rPr>
                <w:rFonts w:cstheme="minorHAnsi"/>
                <w:lang w:eastAsia="es-ES"/>
              </w:rPr>
              <w:t>11.962,62</w:t>
            </w:r>
          </w:p>
        </w:tc>
        <w:tc>
          <w:tcPr>
            <w:tcW w:w="0" w:type="auto"/>
            <w:tcBorders>
              <w:left w:val="nil"/>
              <w:bottom w:val="nil"/>
              <w:right w:val="nil"/>
            </w:tcBorders>
            <w:shd w:val="clear" w:color="auto" w:fill="auto"/>
            <w:vAlign w:val="center"/>
            <w:hideMark/>
          </w:tcPr>
          <w:p w:rsidR="00010D5B" w:rsidRPr="00617265" w:rsidRDefault="00010D5B" w:rsidP="00617265">
            <w:pPr>
              <w:spacing w:before="20" w:after="40" w:line="240" w:lineRule="auto"/>
              <w:jc w:val="right"/>
              <w:rPr>
                <w:rFonts w:cstheme="minorHAnsi"/>
                <w:lang w:eastAsia="es-ES"/>
              </w:rPr>
            </w:pPr>
            <w:r w:rsidRPr="00617265">
              <w:rPr>
                <w:rFonts w:cstheme="minorHAnsi"/>
                <w:lang w:eastAsia="es-ES"/>
              </w:rPr>
              <w:t>10.158,31</w:t>
            </w:r>
          </w:p>
        </w:tc>
      </w:tr>
      <w:tr w:rsidR="00010D5B" w:rsidRPr="00AC3482" w:rsidTr="00617265">
        <w:trPr>
          <w:trHeight w:val="283"/>
          <w:jc w:val="center"/>
        </w:trPr>
        <w:tc>
          <w:tcPr>
            <w:tcW w:w="0" w:type="auto"/>
            <w:tcBorders>
              <w:top w:val="nil"/>
              <w:left w:val="nil"/>
              <w:bottom w:val="nil"/>
              <w:right w:val="nil"/>
            </w:tcBorders>
            <w:shd w:val="clear" w:color="auto" w:fill="auto"/>
            <w:vAlign w:val="center"/>
            <w:hideMark/>
          </w:tcPr>
          <w:p w:rsidR="00010D5B" w:rsidRPr="00617265" w:rsidRDefault="00010D5B" w:rsidP="00617265">
            <w:pPr>
              <w:spacing w:before="20" w:after="40" w:line="240" w:lineRule="auto"/>
              <w:rPr>
                <w:rFonts w:cstheme="minorHAnsi"/>
                <w:lang w:eastAsia="es-ES"/>
              </w:rPr>
            </w:pPr>
            <w:r w:rsidRPr="00617265">
              <w:rPr>
                <w:rFonts w:cstheme="minorHAnsi"/>
                <w:lang w:eastAsia="es-ES"/>
              </w:rPr>
              <w:t>Bancos Cuentas Corrientes</w:t>
            </w:r>
          </w:p>
        </w:tc>
        <w:tc>
          <w:tcPr>
            <w:tcW w:w="0" w:type="auto"/>
            <w:tcBorders>
              <w:top w:val="nil"/>
              <w:left w:val="nil"/>
              <w:bottom w:val="single" w:sz="8" w:space="0" w:color="auto"/>
              <w:right w:val="nil"/>
            </w:tcBorders>
            <w:shd w:val="clear" w:color="auto" w:fill="auto"/>
            <w:vAlign w:val="center"/>
            <w:hideMark/>
          </w:tcPr>
          <w:p w:rsidR="00010D5B" w:rsidRPr="00617265" w:rsidRDefault="00010D5B" w:rsidP="00617265">
            <w:pPr>
              <w:spacing w:before="20" w:after="40" w:line="240" w:lineRule="auto"/>
              <w:jc w:val="right"/>
              <w:rPr>
                <w:rFonts w:cstheme="minorHAnsi"/>
                <w:lang w:eastAsia="es-ES"/>
              </w:rPr>
            </w:pPr>
            <w:r w:rsidRPr="00617265">
              <w:rPr>
                <w:rFonts w:cstheme="minorHAnsi"/>
                <w:lang w:eastAsia="es-ES"/>
              </w:rPr>
              <w:t>349.200,52</w:t>
            </w:r>
          </w:p>
        </w:tc>
        <w:tc>
          <w:tcPr>
            <w:tcW w:w="0" w:type="auto"/>
            <w:tcBorders>
              <w:top w:val="nil"/>
              <w:left w:val="nil"/>
              <w:bottom w:val="single" w:sz="8" w:space="0" w:color="auto"/>
              <w:right w:val="nil"/>
            </w:tcBorders>
            <w:shd w:val="clear" w:color="auto" w:fill="auto"/>
            <w:vAlign w:val="center"/>
            <w:hideMark/>
          </w:tcPr>
          <w:p w:rsidR="00010D5B" w:rsidRPr="00617265" w:rsidRDefault="00010D5B" w:rsidP="00617265">
            <w:pPr>
              <w:spacing w:before="20" w:after="40" w:line="240" w:lineRule="auto"/>
              <w:jc w:val="right"/>
              <w:rPr>
                <w:rFonts w:cstheme="minorHAnsi"/>
                <w:lang w:eastAsia="es-ES"/>
              </w:rPr>
            </w:pPr>
            <w:r w:rsidRPr="00617265">
              <w:rPr>
                <w:rFonts w:cstheme="minorHAnsi"/>
                <w:lang w:eastAsia="es-ES"/>
              </w:rPr>
              <w:t>58.063,87</w:t>
            </w:r>
          </w:p>
        </w:tc>
      </w:tr>
      <w:tr w:rsidR="00010D5B" w:rsidRPr="00AC3482" w:rsidTr="00617265">
        <w:trPr>
          <w:trHeight w:val="283"/>
          <w:jc w:val="center"/>
        </w:trPr>
        <w:tc>
          <w:tcPr>
            <w:tcW w:w="0" w:type="auto"/>
            <w:tcBorders>
              <w:top w:val="nil"/>
              <w:left w:val="nil"/>
              <w:bottom w:val="nil"/>
              <w:right w:val="nil"/>
            </w:tcBorders>
            <w:shd w:val="clear" w:color="auto" w:fill="auto"/>
            <w:vAlign w:val="center"/>
            <w:hideMark/>
          </w:tcPr>
          <w:p w:rsidR="00010D5B" w:rsidRPr="00AC3482" w:rsidRDefault="00010D5B" w:rsidP="00617265">
            <w:pPr>
              <w:spacing w:before="20" w:after="40" w:line="240" w:lineRule="auto"/>
              <w:rPr>
                <w:rFonts w:cstheme="minorHAnsi"/>
                <w:sz w:val="18"/>
                <w:szCs w:val="18"/>
                <w:lang w:eastAsia="es-ES"/>
              </w:rPr>
            </w:pPr>
          </w:p>
        </w:tc>
        <w:tc>
          <w:tcPr>
            <w:tcW w:w="0" w:type="auto"/>
            <w:tcBorders>
              <w:top w:val="nil"/>
              <w:left w:val="nil"/>
              <w:bottom w:val="nil"/>
              <w:right w:val="nil"/>
            </w:tcBorders>
            <w:shd w:val="clear" w:color="auto" w:fill="auto"/>
            <w:vAlign w:val="center"/>
            <w:hideMark/>
          </w:tcPr>
          <w:p w:rsidR="00010D5B" w:rsidRPr="00617265" w:rsidRDefault="00010D5B" w:rsidP="00617265">
            <w:pPr>
              <w:spacing w:before="20" w:after="40" w:line="240" w:lineRule="auto"/>
              <w:jc w:val="right"/>
              <w:rPr>
                <w:rFonts w:cstheme="minorHAnsi"/>
                <w:b/>
                <w:bCs/>
                <w:sz w:val="24"/>
                <w:szCs w:val="24"/>
                <w:lang w:eastAsia="es-ES"/>
              </w:rPr>
            </w:pPr>
            <w:r w:rsidRPr="00617265">
              <w:rPr>
                <w:rFonts w:cstheme="minorHAnsi"/>
                <w:b/>
                <w:bCs/>
                <w:sz w:val="24"/>
                <w:szCs w:val="24"/>
                <w:lang w:eastAsia="es-ES"/>
              </w:rPr>
              <w:t>361.163,14</w:t>
            </w:r>
          </w:p>
        </w:tc>
        <w:tc>
          <w:tcPr>
            <w:tcW w:w="0" w:type="auto"/>
            <w:tcBorders>
              <w:top w:val="nil"/>
              <w:left w:val="nil"/>
              <w:bottom w:val="nil"/>
              <w:right w:val="nil"/>
            </w:tcBorders>
            <w:shd w:val="clear" w:color="auto" w:fill="auto"/>
            <w:vAlign w:val="center"/>
            <w:hideMark/>
          </w:tcPr>
          <w:p w:rsidR="00010D5B" w:rsidRPr="00617265" w:rsidRDefault="00010D5B" w:rsidP="00617265">
            <w:pPr>
              <w:spacing w:before="20" w:after="40" w:line="240" w:lineRule="auto"/>
              <w:jc w:val="right"/>
              <w:rPr>
                <w:rFonts w:cstheme="minorHAnsi"/>
                <w:b/>
                <w:bCs/>
                <w:sz w:val="24"/>
                <w:szCs w:val="24"/>
                <w:lang w:eastAsia="es-ES"/>
              </w:rPr>
            </w:pPr>
            <w:r w:rsidRPr="00617265">
              <w:rPr>
                <w:rFonts w:cstheme="minorHAnsi"/>
                <w:b/>
                <w:bCs/>
                <w:sz w:val="24"/>
                <w:szCs w:val="24"/>
                <w:lang w:eastAsia="es-ES"/>
              </w:rPr>
              <w:t>68.222,18</w:t>
            </w:r>
          </w:p>
        </w:tc>
      </w:tr>
      <w:bookmarkEnd w:id="63"/>
    </w:tbl>
    <w:p w:rsidR="00010D5B" w:rsidRPr="009E229F" w:rsidRDefault="00010D5B" w:rsidP="00010D5B">
      <w:pPr>
        <w:spacing w:after="100"/>
        <w:ind w:right="-134"/>
        <w:jc w:val="both"/>
        <w:rPr>
          <w:rFonts w:cstheme="minorHAnsi"/>
          <w:szCs w:val="24"/>
        </w:rPr>
      </w:pPr>
    </w:p>
    <w:p w:rsidR="00010D5B" w:rsidRPr="00617265" w:rsidRDefault="00010D5B" w:rsidP="00010D5B">
      <w:pPr>
        <w:spacing w:after="100"/>
        <w:ind w:right="-134"/>
        <w:jc w:val="both"/>
        <w:rPr>
          <w:rFonts w:cstheme="minorHAnsi"/>
        </w:rPr>
      </w:pPr>
      <w:r w:rsidRPr="00617265">
        <w:rPr>
          <w:rFonts w:cstheme="minorHAnsi"/>
        </w:rPr>
        <w:t>No hay restricciones de disponibilidad sobre las cuentas corrientes.</w:t>
      </w:r>
    </w:p>
    <w:p w:rsidR="00010D5B" w:rsidRPr="00617265" w:rsidRDefault="00010D5B" w:rsidP="00010D5B">
      <w:pPr>
        <w:spacing w:after="100"/>
        <w:ind w:right="-134"/>
        <w:jc w:val="both"/>
        <w:rPr>
          <w:rFonts w:cstheme="minorHAnsi"/>
        </w:rPr>
      </w:pPr>
    </w:p>
    <w:p w:rsidR="00010D5B" w:rsidRPr="00617265" w:rsidRDefault="00010D5B" w:rsidP="008360AE">
      <w:pPr>
        <w:pStyle w:val="Prrafodelista"/>
        <w:widowControl w:val="0"/>
        <w:numPr>
          <w:ilvl w:val="0"/>
          <w:numId w:val="14"/>
        </w:numPr>
        <w:suppressAutoHyphens/>
        <w:overflowPunct w:val="0"/>
        <w:spacing w:after="100"/>
        <w:ind w:left="284" w:right="-134" w:hanging="284"/>
        <w:jc w:val="both"/>
        <w:rPr>
          <w:rFonts w:cstheme="minorHAnsi"/>
          <w:sz w:val="20"/>
          <w:szCs w:val="24"/>
        </w:rPr>
      </w:pPr>
      <w:bookmarkStart w:id="64" w:name="OLE_LINK365"/>
      <w:bookmarkStart w:id="65" w:name="OLE_LINK366"/>
      <w:bookmarkStart w:id="66" w:name="OLE_LINK367"/>
      <w:r w:rsidRPr="00617265">
        <w:rPr>
          <w:rFonts w:cstheme="minorHAnsi"/>
        </w:rPr>
        <w:t>Los rendimientos asociados a los activos financieros han sido registrados en la cuenta de resultados por un importe de 889,26 euros. Durante 2018, los ingresos financieros asociados a depósitos alcanzaron un total de 789,16 euros.</w:t>
      </w:r>
      <w:bookmarkEnd w:id="64"/>
      <w:bookmarkEnd w:id="65"/>
      <w:bookmarkEnd w:id="66"/>
      <w:r w:rsidRPr="00617265">
        <w:rPr>
          <w:rFonts w:cstheme="minorHAnsi"/>
          <w:sz w:val="20"/>
          <w:szCs w:val="24"/>
        </w:rPr>
        <w:br w:type="page"/>
      </w:r>
    </w:p>
    <w:p w:rsidR="00010D5B" w:rsidRPr="009E229F" w:rsidRDefault="006335AF" w:rsidP="00010D5B">
      <w:pPr>
        <w:spacing w:line="360" w:lineRule="auto"/>
        <w:ind w:right="-134"/>
        <w:jc w:val="right"/>
        <w:rPr>
          <w:rFonts w:cstheme="minorHAnsi"/>
          <w:b/>
        </w:rPr>
      </w:pPr>
      <w:r w:rsidRPr="00256E8B">
        <w:rPr>
          <w:b/>
          <w:sz w:val="32"/>
          <w:szCs w:val="36"/>
        </w:rPr>
        <w:t>II.1.</w:t>
      </w:r>
      <w:r>
        <w:rPr>
          <w:b/>
          <w:sz w:val="32"/>
          <w:szCs w:val="36"/>
        </w:rPr>
        <w:t>1</w:t>
      </w:r>
      <w:r w:rsidR="000B3FDB">
        <w:rPr>
          <w:b/>
          <w:sz w:val="32"/>
          <w:szCs w:val="36"/>
        </w:rPr>
        <w:t>1</w:t>
      </w:r>
      <w:r>
        <w:rPr>
          <w:b/>
          <w:sz w:val="32"/>
          <w:szCs w:val="36"/>
        </w:rPr>
        <w:t xml:space="preserve"> </w:t>
      </w:r>
      <w:r w:rsidR="00010D5B" w:rsidRPr="006335AF">
        <w:rPr>
          <w:b/>
          <w:sz w:val="32"/>
          <w:szCs w:val="36"/>
        </w:rPr>
        <w:t xml:space="preserve">Pasivos </w:t>
      </w:r>
      <w:r>
        <w:rPr>
          <w:b/>
          <w:sz w:val="32"/>
          <w:szCs w:val="36"/>
        </w:rPr>
        <w:t>f</w:t>
      </w:r>
      <w:r w:rsidR="00010D5B" w:rsidRPr="006335AF">
        <w:rPr>
          <w:b/>
          <w:sz w:val="32"/>
          <w:szCs w:val="36"/>
        </w:rPr>
        <w:t>inancieros</w:t>
      </w:r>
      <w:r w:rsidR="00010D5B" w:rsidRPr="009E229F">
        <w:rPr>
          <w:rFonts w:cstheme="minorHAnsi"/>
          <w:b/>
        </w:rPr>
        <w:t xml:space="preserve"> </w:t>
      </w:r>
    </w:p>
    <w:p w:rsidR="006335AF" w:rsidRPr="006335AF" w:rsidRDefault="006335AF" w:rsidP="006335AF">
      <w:pPr>
        <w:spacing w:line="360" w:lineRule="auto"/>
        <w:ind w:right="-134"/>
        <w:rPr>
          <w:rFonts w:cstheme="minorHAnsi"/>
          <w:b/>
          <w:sz w:val="26"/>
          <w:szCs w:val="26"/>
        </w:rPr>
      </w:pPr>
      <w:r w:rsidRPr="006335AF">
        <w:rPr>
          <w:b/>
          <w:sz w:val="26"/>
          <w:szCs w:val="26"/>
        </w:rPr>
        <w:t>II.1.1</w:t>
      </w:r>
      <w:r w:rsidR="000B3FDB">
        <w:rPr>
          <w:b/>
          <w:sz w:val="26"/>
          <w:szCs w:val="26"/>
        </w:rPr>
        <w:t>1</w:t>
      </w:r>
      <w:r w:rsidRPr="006335AF">
        <w:rPr>
          <w:b/>
          <w:sz w:val="26"/>
          <w:szCs w:val="26"/>
        </w:rPr>
        <w:t xml:space="preserve">.1 Pasivos </w:t>
      </w:r>
      <w:r>
        <w:rPr>
          <w:b/>
          <w:sz w:val="26"/>
          <w:szCs w:val="26"/>
        </w:rPr>
        <w:t>f</w:t>
      </w:r>
      <w:r w:rsidRPr="006335AF">
        <w:rPr>
          <w:b/>
          <w:sz w:val="26"/>
          <w:szCs w:val="26"/>
        </w:rPr>
        <w:t>inancieros</w:t>
      </w:r>
      <w:r>
        <w:rPr>
          <w:rFonts w:cstheme="minorHAnsi"/>
          <w:b/>
          <w:sz w:val="26"/>
          <w:szCs w:val="26"/>
        </w:rPr>
        <w:t xml:space="preserve"> a corto plazo</w:t>
      </w:r>
    </w:p>
    <w:p w:rsidR="00010D5B" w:rsidRPr="009E229F" w:rsidRDefault="00010D5B" w:rsidP="00010D5B">
      <w:pPr>
        <w:spacing w:line="360" w:lineRule="auto"/>
        <w:rPr>
          <w:rFonts w:cstheme="minorHAnsi"/>
          <w:szCs w:val="24"/>
        </w:rPr>
      </w:pPr>
    </w:p>
    <w:tbl>
      <w:tblPr>
        <w:tblW w:w="0" w:type="auto"/>
        <w:tblInd w:w="585" w:type="dxa"/>
        <w:tblCellMar>
          <w:left w:w="70" w:type="dxa"/>
          <w:right w:w="70" w:type="dxa"/>
        </w:tblCellMar>
        <w:tblLook w:val="04A0" w:firstRow="1" w:lastRow="0" w:firstColumn="1" w:lastColumn="0" w:noHBand="0" w:noVBand="1"/>
      </w:tblPr>
      <w:tblGrid>
        <w:gridCol w:w="2523"/>
        <w:gridCol w:w="1240"/>
        <w:gridCol w:w="1240"/>
        <w:gridCol w:w="1240"/>
        <w:gridCol w:w="1240"/>
      </w:tblGrid>
      <w:tr w:rsidR="00010D5B" w:rsidRPr="00AC3482" w:rsidTr="006335AF">
        <w:trPr>
          <w:trHeight w:val="340"/>
        </w:trPr>
        <w:tc>
          <w:tcPr>
            <w:tcW w:w="0" w:type="auto"/>
            <w:tcBorders>
              <w:bottom w:val="single" w:sz="4" w:space="0" w:color="FFFFFF" w:themeColor="background1"/>
              <w:right w:val="single" w:sz="12" w:space="0" w:color="FFFFFF" w:themeColor="background1"/>
            </w:tcBorders>
            <w:shd w:val="clear" w:color="auto" w:fill="auto"/>
            <w:vAlign w:val="center"/>
            <w:hideMark/>
          </w:tcPr>
          <w:p w:rsidR="00010D5B" w:rsidRPr="006335AF" w:rsidRDefault="00010D5B" w:rsidP="006335AF">
            <w:pPr>
              <w:spacing w:before="20" w:after="40" w:line="240" w:lineRule="auto"/>
              <w:rPr>
                <w:rFonts w:cstheme="minorHAnsi"/>
                <w:b/>
                <w:bCs/>
                <w:sz w:val="24"/>
                <w:szCs w:val="24"/>
                <w:lang w:eastAsia="es-ES"/>
              </w:rPr>
            </w:pPr>
            <w:r w:rsidRPr="006335AF">
              <w:rPr>
                <w:rFonts w:cstheme="minorHAnsi"/>
                <w:b/>
                <w:bCs/>
                <w:sz w:val="24"/>
                <w:szCs w:val="24"/>
                <w:lang w:eastAsia="es-ES"/>
              </w:rPr>
              <w:t>Categorías/ Clases</w:t>
            </w:r>
          </w:p>
        </w:tc>
        <w:tc>
          <w:tcPr>
            <w:tcW w:w="0" w:type="auto"/>
            <w:gridSpan w:val="2"/>
            <w:tcBorders>
              <w:left w:val="single" w:sz="12" w:space="0" w:color="FFFFFF" w:themeColor="background1"/>
              <w:bottom w:val="single" w:sz="4" w:space="0" w:color="FFFFFF" w:themeColor="background1"/>
              <w:right w:val="single" w:sz="12" w:space="0" w:color="FFFFFF" w:themeColor="background1"/>
            </w:tcBorders>
            <w:shd w:val="clear" w:color="auto" w:fill="auto"/>
            <w:vAlign w:val="center"/>
            <w:hideMark/>
          </w:tcPr>
          <w:p w:rsidR="00010D5B" w:rsidRPr="006335AF" w:rsidRDefault="00010D5B" w:rsidP="006335AF">
            <w:pPr>
              <w:spacing w:before="20" w:after="40" w:line="240" w:lineRule="auto"/>
              <w:jc w:val="center"/>
              <w:rPr>
                <w:rFonts w:cstheme="minorHAnsi"/>
                <w:b/>
                <w:bCs/>
                <w:sz w:val="24"/>
                <w:szCs w:val="24"/>
                <w:lang w:eastAsia="es-ES"/>
              </w:rPr>
            </w:pPr>
            <w:r w:rsidRPr="006335AF">
              <w:rPr>
                <w:rFonts w:cstheme="minorHAnsi"/>
                <w:b/>
                <w:bCs/>
                <w:sz w:val="24"/>
                <w:szCs w:val="24"/>
                <w:lang w:eastAsia="es-ES"/>
              </w:rPr>
              <w:t>Derivados, otros</w:t>
            </w:r>
          </w:p>
        </w:tc>
        <w:tc>
          <w:tcPr>
            <w:tcW w:w="0" w:type="auto"/>
            <w:gridSpan w:val="2"/>
            <w:tcBorders>
              <w:left w:val="single" w:sz="12" w:space="0" w:color="FFFFFF" w:themeColor="background1"/>
              <w:bottom w:val="single" w:sz="4" w:space="0" w:color="FFFFFF" w:themeColor="background1"/>
            </w:tcBorders>
            <w:shd w:val="clear" w:color="auto" w:fill="auto"/>
            <w:vAlign w:val="center"/>
            <w:hideMark/>
          </w:tcPr>
          <w:p w:rsidR="00010D5B" w:rsidRPr="006335AF" w:rsidRDefault="00010D5B" w:rsidP="006335AF">
            <w:pPr>
              <w:spacing w:before="20" w:after="40" w:line="240" w:lineRule="auto"/>
              <w:jc w:val="center"/>
              <w:rPr>
                <w:rFonts w:cstheme="minorHAnsi"/>
                <w:b/>
                <w:bCs/>
                <w:sz w:val="24"/>
                <w:szCs w:val="24"/>
                <w:lang w:eastAsia="es-ES"/>
              </w:rPr>
            </w:pPr>
            <w:r w:rsidRPr="006335AF">
              <w:rPr>
                <w:rFonts w:cstheme="minorHAnsi"/>
                <w:b/>
                <w:bCs/>
                <w:sz w:val="24"/>
                <w:szCs w:val="24"/>
                <w:lang w:eastAsia="es-ES"/>
              </w:rPr>
              <w:t>Total</w:t>
            </w:r>
          </w:p>
        </w:tc>
      </w:tr>
      <w:tr w:rsidR="00010D5B" w:rsidRPr="00AC3482" w:rsidTr="006335AF">
        <w:trPr>
          <w:trHeight w:val="340"/>
        </w:trPr>
        <w:tc>
          <w:tcPr>
            <w:tcW w:w="0" w:type="auto"/>
            <w:tcBorders>
              <w:top w:val="single" w:sz="4" w:space="0" w:color="FFFFFF" w:themeColor="background1"/>
              <w:bottom w:val="single" w:sz="4" w:space="0" w:color="FFFFFF" w:themeColor="background1"/>
              <w:right w:val="single" w:sz="12" w:space="0" w:color="FFFFFF" w:themeColor="background1"/>
            </w:tcBorders>
            <w:shd w:val="clear" w:color="auto" w:fill="808080" w:themeFill="background1" w:themeFillShade="80"/>
            <w:vAlign w:val="center"/>
            <w:hideMark/>
          </w:tcPr>
          <w:p w:rsidR="00010D5B" w:rsidRPr="006335AF" w:rsidRDefault="00010D5B" w:rsidP="006335AF">
            <w:pPr>
              <w:spacing w:before="20" w:after="40" w:line="240" w:lineRule="auto"/>
              <w:rPr>
                <w:rFonts w:cstheme="minorHAnsi"/>
                <w:b/>
                <w:bCs/>
                <w:color w:val="FFFFFF" w:themeColor="background1"/>
                <w:sz w:val="24"/>
                <w:szCs w:val="24"/>
                <w:lang w:eastAsia="es-ES"/>
              </w:rPr>
            </w:pPr>
            <w:bookmarkStart w:id="67" w:name="_Hlk1716789"/>
          </w:p>
        </w:tc>
        <w:tc>
          <w:tcPr>
            <w:tcW w:w="0" w:type="auto"/>
            <w:tcBorders>
              <w:top w:val="single" w:sz="4" w:space="0" w:color="FFFFFF" w:themeColor="background1"/>
              <w:left w:val="single" w:sz="12" w:space="0" w:color="FFFFFF" w:themeColor="background1"/>
            </w:tcBorders>
            <w:shd w:val="clear" w:color="auto" w:fill="808080" w:themeFill="background1" w:themeFillShade="80"/>
            <w:noWrap/>
            <w:vAlign w:val="center"/>
            <w:hideMark/>
          </w:tcPr>
          <w:p w:rsidR="00010D5B" w:rsidRPr="006335AF" w:rsidRDefault="00010D5B" w:rsidP="006335AF">
            <w:pPr>
              <w:spacing w:before="20" w:after="40" w:line="240" w:lineRule="auto"/>
              <w:jc w:val="center"/>
              <w:rPr>
                <w:rFonts w:cstheme="minorHAnsi"/>
                <w:b/>
                <w:bCs/>
                <w:color w:val="FFFFFF" w:themeColor="background1"/>
                <w:sz w:val="24"/>
                <w:szCs w:val="24"/>
                <w:lang w:eastAsia="es-ES"/>
              </w:rPr>
            </w:pPr>
            <w:r w:rsidRPr="006335AF">
              <w:rPr>
                <w:rFonts w:cstheme="minorHAnsi"/>
                <w:b/>
                <w:bCs/>
                <w:color w:val="FFFFFF" w:themeColor="background1"/>
                <w:sz w:val="24"/>
                <w:szCs w:val="24"/>
                <w:lang w:eastAsia="es-ES"/>
              </w:rPr>
              <w:t>2019</w:t>
            </w:r>
          </w:p>
        </w:tc>
        <w:tc>
          <w:tcPr>
            <w:tcW w:w="0" w:type="auto"/>
            <w:tcBorders>
              <w:top w:val="single" w:sz="4" w:space="0" w:color="FFFFFF" w:themeColor="background1"/>
              <w:right w:val="single" w:sz="12" w:space="0" w:color="FFFFFF" w:themeColor="background1"/>
            </w:tcBorders>
            <w:shd w:val="clear" w:color="auto" w:fill="808080" w:themeFill="background1" w:themeFillShade="80"/>
            <w:noWrap/>
            <w:vAlign w:val="center"/>
            <w:hideMark/>
          </w:tcPr>
          <w:p w:rsidR="00010D5B" w:rsidRPr="006335AF" w:rsidRDefault="00010D5B" w:rsidP="006335AF">
            <w:pPr>
              <w:spacing w:before="20" w:after="40" w:line="240" w:lineRule="auto"/>
              <w:jc w:val="center"/>
              <w:rPr>
                <w:rFonts w:cstheme="minorHAnsi"/>
                <w:b/>
                <w:bCs/>
                <w:color w:val="FFFFFF" w:themeColor="background1"/>
                <w:sz w:val="24"/>
                <w:szCs w:val="24"/>
                <w:lang w:eastAsia="es-ES"/>
              </w:rPr>
            </w:pPr>
            <w:r w:rsidRPr="006335AF">
              <w:rPr>
                <w:rFonts w:cstheme="minorHAnsi"/>
                <w:b/>
                <w:bCs/>
                <w:color w:val="FFFFFF" w:themeColor="background1"/>
                <w:sz w:val="24"/>
                <w:szCs w:val="24"/>
                <w:lang w:eastAsia="es-ES"/>
              </w:rPr>
              <w:t>2018</w:t>
            </w:r>
          </w:p>
        </w:tc>
        <w:tc>
          <w:tcPr>
            <w:tcW w:w="0" w:type="auto"/>
            <w:tcBorders>
              <w:top w:val="single" w:sz="4" w:space="0" w:color="FFFFFF" w:themeColor="background1"/>
              <w:left w:val="single" w:sz="12" w:space="0" w:color="FFFFFF" w:themeColor="background1"/>
            </w:tcBorders>
            <w:shd w:val="clear" w:color="auto" w:fill="808080" w:themeFill="background1" w:themeFillShade="80"/>
            <w:noWrap/>
            <w:vAlign w:val="center"/>
            <w:hideMark/>
          </w:tcPr>
          <w:p w:rsidR="00010D5B" w:rsidRPr="006335AF" w:rsidRDefault="00010D5B" w:rsidP="006335AF">
            <w:pPr>
              <w:spacing w:before="20" w:after="40" w:line="240" w:lineRule="auto"/>
              <w:jc w:val="center"/>
              <w:rPr>
                <w:rFonts w:cstheme="minorHAnsi"/>
                <w:b/>
                <w:bCs/>
                <w:color w:val="FFFFFF" w:themeColor="background1"/>
                <w:sz w:val="24"/>
                <w:szCs w:val="24"/>
                <w:lang w:eastAsia="es-ES"/>
              </w:rPr>
            </w:pPr>
            <w:r w:rsidRPr="006335AF">
              <w:rPr>
                <w:rFonts w:cstheme="minorHAnsi"/>
                <w:b/>
                <w:bCs/>
                <w:color w:val="FFFFFF" w:themeColor="background1"/>
                <w:sz w:val="24"/>
                <w:szCs w:val="24"/>
                <w:lang w:eastAsia="es-ES"/>
              </w:rPr>
              <w:t>2019</w:t>
            </w:r>
          </w:p>
        </w:tc>
        <w:tc>
          <w:tcPr>
            <w:tcW w:w="0" w:type="auto"/>
            <w:tcBorders>
              <w:top w:val="single" w:sz="4" w:space="0" w:color="FFFFFF" w:themeColor="background1"/>
            </w:tcBorders>
            <w:shd w:val="clear" w:color="auto" w:fill="808080" w:themeFill="background1" w:themeFillShade="80"/>
            <w:noWrap/>
            <w:vAlign w:val="center"/>
            <w:hideMark/>
          </w:tcPr>
          <w:p w:rsidR="00010D5B" w:rsidRPr="006335AF" w:rsidRDefault="00010D5B" w:rsidP="006335AF">
            <w:pPr>
              <w:spacing w:before="20" w:after="40" w:line="240" w:lineRule="auto"/>
              <w:jc w:val="center"/>
              <w:rPr>
                <w:rFonts w:cstheme="minorHAnsi"/>
                <w:b/>
                <w:bCs/>
                <w:color w:val="FFFFFF" w:themeColor="background1"/>
                <w:sz w:val="24"/>
                <w:szCs w:val="24"/>
                <w:lang w:eastAsia="es-ES"/>
              </w:rPr>
            </w:pPr>
            <w:r w:rsidRPr="006335AF">
              <w:rPr>
                <w:rFonts w:cstheme="minorHAnsi"/>
                <w:b/>
                <w:bCs/>
                <w:color w:val="FFFFFF" w:themeColor="background1"/>
                <w:sz w:val="24"/>
                <w:szCs w:val="24"/>
                <w:lang w:eastAsia="es-ES"/>
              </w:rPr>
              <w:t>2018</w:t>
            </w:r>
          </w:p>
        </w:tc>
      </w:tr>
      <w:tr w:rsidR="00010D5B" w:rsidRPr="00AC3482" w:rsidTr="006335AF">
        <w:trPr>
          <w:trHeight w:val="34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rsidR="00010D5B" w:rsidRPr="006335AF" w:rsidRDefault="00010D5B" w:rsidP="006335AF">
            <w:pPr>
              <w:spacing w:before="20" w:after="40" w:line="240" w:lineRule="auto"/>
              <w:rPr>
                <w:rFonts w:cstheme="minorHAnsi"/>
                <w:b/>
                <w:bCs/>
                <w:color w:val="31849B" w:themeColor="accent5" w:themeShade="BF"/>
                <w:lang w:eastAsia="es-ES"/>
              </w:rPr>
            </w:pPr>
            <w:bookmarkStart w:id="68" w:name="_Hlk477974081"/>
            <w:bookmarkStart w:id="69" w:name="_Hlk1326100"/>
            <w:r w:rsidRPr="006335AF">
              <w:rPr>
                <w:rFonts w:cstheme="minorHAnsi"/>
                <w:b/>
                <w:bCs/>
                <w:lang w:eastAsia="es-ES"/>
              </w:rPr>
              <w:t>Débitos y partidas a pagar</w:t>
            </w:r>
          </w:p>
        </w:tc>
        <w:tc>
          <w:tcPr>
            <w:tcW w:w="0" w:type="auto"/>
            <w:tcBorders>
              <w:left w:val="single" w:sz="4" w:space="0" w:color="FFFFFF" w:themeColor="background1"/>
              <w:bottom w:val="single" w:sz="8" w:space="0" w:color="auto"/>
            </w:tcBorders>
            <w:shd w:val="clear" w:color="auto" w:fill="auto"/>
            <w:noWrap/>
            <w:vAlign w:val="center"/>
          </w:tcPr>
          <w:p w:rsidR="00010D5B" w:rsidRPr="006335AF" w:rsidRDefault="00010D5B" w:rsidP="006335AF">
            <w:pPr>
              <w:spacing w:before="20" w:after="40" w:line="240" w:lineRule="auto"/>
              <w:jc w:val="right"/>
              <w:rPr>
                <w:rFonts w:cstheme="minorHAnsi"/>
                <w:lang w:eastAsia="es-ES"/>
              </w:rPr>
            </w:pPr>
            <w:r w:rsidRPr="006335AF">
              <w:rPr>
                <w:rFonts w:cstheme="minorHAnsi"/>
                <w:lang w:eastAsia="es-ES"/>
              </w:rPr>
              <w:t>487.179,56</w:t>
            </w:r>
          </w:p>
        </w:tc>
        <w:tc>
          <w:tcPr>
            <w:tcW w:w="0" w:type="auto"/>
            <w:tcBorders>
              <w:bottom w:val="single" w:sz="8" w:space="0" w:color="auto"/>
            </w:tcBorders>
            <w:shd w:val="clear" w:color="auto" w:fill="auto"/>
            <w:noWrap/>
            <w:vAlign w:val="center"/>
            <w:hideMark/>
          </w:tcPr>
          <w:p w:rsidR="00010D5B" w:rsidRPr="006335AF" w:rsidRDefault="00010D5B" w:rsidP="006335AF">
            <w:pPr>
              <w:spacing w:before="20" w:after="40" w:line="240" w:lineRule="auto"/>
              <w:jc w:val="right"/>
              <w:rPr>
                <w:rFonts w:cstheme="minorHAnsi"/>
                <w:lang w:eastAsia="es-ES"/>
              </w:rPr>
            </w:pPr>
            <w:r w:rsidRPr="006335AF">
              <w:rPr>
                <w:rFonts w:cstheme="minorHAnsi"/>
                <w:lang w:eastAsia="es-ES"/>
              </w:rPr>
              <w:t>486.878,94</w:t>
            </w:r>
          </w:p>
        </w:tc>
        <w:tc>
          <w:tcPr>
            <w:tcW w:w="0" w:type="auto"/>
            <w:tcBorders>
              <w:bottom w:val="single" w:sz="8" w:space="0" w:color="auto"/>
            </w:tcBorders>
            <w:shd w:val="clear" w:color="auto" w:fill="auto"/>
            <w:noWrap/>
            <w:vAlign w:val="center"/>
          </w:tcPr>
          <w:p w:rsidR="00010D5B" w:rsidRPr="006335AF" w:rsidRDefault="00010D5B" w:rsidP="006335AF">
            <w:pPr>
              <w:spacing w:before="20" w:after="40" w:line="240" w:lineRule="auto"/>
              <w:jc w:val="right"/>
              <w:rPr>
                <w:rFonts w:cstheme="minorHAnsi"/>
                <w:lang w:eastAsia="es-ES"/>
              </w:rPr>
            </w:pPr>
            <w:r w:rsidRPr="006335AF">
              <w:rPr>
                <w:rFonts w:cstheme="minorHAnsi"/>
                <w:lang w:eastAsia="es-ES"/>
              </w:rPr>
              <w:t>487.099,59</w:t>
            </w:r>
          </w:p>
        </w:tc>
        <w:tc>
          <w:tcPr>
            <w:tcW w:w="0" w:type="auto"/>
            <w:tcBorders>
              <w:bottom w:val="single" w:sz="8" w:space="0" w:color="auto"/>
            </w:tcBorders>
            <w:shd w:val="clear" w:color="auto" w:fill="auto"/>
            <w:noWrap/>
            <w:vAlign w:val="center"/>
            <w:hideMark/>
          </w:tcPr>
          <w:p w:rsidR="00010D5B" w:rsidRPr="006335AF" w:rsidRDefault="00010D5B" w:rsidP="006335AF">
            <w:pPr>
              <w:spacing w:before="20" w:after="40" w:line="240" w:lineRule="auto"/>
              <w:jc w:val="right"/>
              <w:rPr>
                <w:rFonts w:cstheme="minorHAnsi"/>
                <w:lang w:eastAsia="es-ES"/>
              </w:rPr>
            </w:pPr>
            <w:r w:rsidRPr="006335AF">
              <w:rPr>
                <w:rFonts w:cstheme="minorHAnsi"/>
                <w:lang w:eastAsia="es-ES"/>
              </w:rPr>
              <w:t>486.878,94</w:t>
            </w:r>
          </w:p>
        </w:tc>
      </w:tr>
      <w:bookmarkEnd w:id="68"/>
      <w:tr w:rsidR="00010D5B" w:rsidRPr="00AC3482" w:rsidTr="006335AF">
        <w:trPr>
          <w:trHeight w:val="340"/>
        </w:trPr>
        <w:tc>
          <w:tcPr>
            <w:tcW w:w="0" w:type="auto"/>
            <w:tcBorders>
              <w:top w:val="single" w:sz="4" w:space="0" w:color="FFFFFF" w:themeColor="background1"/>
            </w:tcBorders>
            <w:shd w:val="clear" w:color="auto" w:fill="auto"/>
            <w:vAlign w:val="center"/>
            <w:hideMark/>
          </w:tcPr>
          <w:p w:rsidR="00010D5B" w:rsidRPr="006335AF" w:rsidRDefault="00010D5B" w:rsidP="006335AF">
            <w:pPr>
              <w:spacing w:before="20" w:after="40" w:line="240" w:lineRule="auto"/>
              <w:rPr>
                <w:rFonts w:cstheme="minorHAnsi"/>
                <w:b/>
                <w:bCs/>
                <w:color w:val="31849B" w:themeColor="accent5" w:themeShade="BF"/>
                <w:sz w:val="24"/>
                <w:szCs w:val="24"/>
                <w:lang w:eastAsia="es-ES"/>
              </w:rPr>
            </w:pPr>
            <w:r w:rsidRPr="006335AF">
              <w:rPr>
                <w:rFonts w:cstheme="minorHAnsi"/>
                <w:b/>
                <w:bCs/>
                <w:sz w:val="24"/>
                <w:szCs w:val="24"/>
                <w:lang w:eastAsia="es-ES"/>
              </w:rPr>
              <w:t>Totales</w:t>
            </w:r>
          </w:p>
        </w:tc>
        <w:tc>
          <w:tcPr>
            <w:tcW w:w="0" w:type="auto"/>
            <w:tcBorders>
              <w:top w:val="single" w:sz="8" w:space="0" w:color="auto"/>
            </w:tcBorders>
            <w:shd w:val="clear" w:color="auto" w:fill="auto"/>
            <w:noWrap/>
            <w:vAlign w:val="center"/>
          </w:tcPr>
          <w:p w:rsidR="00010D5B" w:rsidRPr="006335AF" w:rsidRDefault="00010D5B" w:rsidP="006335AF">
            <w:pPr>
              <w:spacing w:before="20" w:after="40" w:line="240" w:lineRule="auto"/>
              <w:jc w:val="right"/>
              <w:rPr>
                <w:rFonts w:cstheme="minorHAnsi"/>
                <w:b/>
                <w:sz w:val="24"/>
                <w:szCs w:val="24"/>
                <w:lang w:eastAsia="es-ES"/>
              </w:rPr>
            </w:pPr>
            <w:r w:rsidRPr="006335AF">
              <w:rPr>
                <w:rFonts w:cstheme="minorHAnsi"/>
                <w:b/>
                <w:sz w:val="24"/>
                <w:szCs w:val="24"/>
                <w:lang w:eastAsia="es-ES"/>
              </w:rPr>
              <w:t>487.179,56</w:t>
            </w:r>
          </w:p>
        </w:tc>
        <w:tc>
          <w:tcPr>
            <w:tcW w:w="0" w:type="auto"/>
            <w:tcBorders>
              <w:top w:val="single" w:sz="8" w:space="0" w:color="auto"/>
            </w:tcBorders>
            <w:shd w:val="clear" w:color="auto" w:fill="auto"/>
            <w:noWrap/>
            <w:vAlign w:val="center"/>
            <w:hideMark/>
          </w:tcPr>
          <w:p w:rsidR="00010D5B" w:rsidRPr="006335AF" w:rsidRDefault="00010D5B" w:rsidP="006335AF">
            <w:pPr>
              <w:spacing w:before="20" w:after="40" w:line="240" w:lineRule="auto"/>
              <w:jc w:val="right"/>
              <w:rPr>
                <w:rFonts w:cstheme="minorHAnsi"/>
                <w:b/>
                <w:sz w:val="24"/>
                <w:szCs w:val="24"/>
                <w:lang w:eastAsia="es-ES"/>
              </w:rPr>
            </w:pPr>
            <w:r w:rsidRPr="006335AF">
              <w:rPr>
                <w:rFonts w:cstheme="minorHAnsi"/>
                <w:b/>
                <w:sz w:val="24"/>
                <w:szCs w:val="24"/>
                <w:lang w:eastAsia="es-ES"/>
              </w:rPr>
              <w:t>486.878,94</w:t>
            </w:r>
          </w:p>
        </w:tc>
        <w:tc>
          <w:tcPr>
            <w:tcW w:w="0" w:type="auto"/>
            <w:tcBorders>
              <w:top w:val="single" w:sz="8" w:space="0" w:color="auto"/>
            </w:tcBorders>
            <w:shd w:val="clear" w:color="auto" w:fill="auto"/>
            <w:noWrap/>
            <w:vAlign w:val="center"/>
          </w:tcPr>
          <w:p w:rsidR="00010D5B" w:rsidRPr="006335AF" w:rsidRDefault="00010D5B" w:rsidP="006335AF">
            <w:pPr>
              <w:spacing w:before="20" w:after="40" w:line="240" w:lineRule="auto"/>
              <w:jc w:val="right"/>
              <w:rPr>
                <w:rFonts w:cstheme="minorHAnsi"/>
                <w:b/>
                <w:sz w:val="24"/>
                <w:szCs w:val="24"/>
                <w:lang w:eastAsia="es-ES"/>
              </w:rPr>
            </w:pPr>
            <w:r w:rsidRPr="006335AF">
              <w:rPr>
                <w:rFonts w:cstheme="minorHAnsi"/>
                <w:b/>
                <w:sz w:val="24"/>
                <w:szCs w:val="24"/>
                <w:lang w:eastAsia="es-ES"/>
              </w:rPr>
              <w:t>487.099,59</w:t>
            </w:r>
          </w:p>
        </w:tc>
        <w:tc>
          <w:tcPr>
            <w:tcW w:w="0" w:type="auto"/>
            <w:tcBorders>
              <w:top w:val="single" w:sz="8" w:space="0" w:color="auto"/>
            </w:tcBorders>
            <w:shd w:val="clear" w:color="auto" w:fill="auto"/>
            <w:noWrap/>
            <w:vAlign w:val="center"/>
            <w:hideMark/>
          </w:tcPr>
          <w:p w:rsidR="00010D5B" w:rsidRPr="006335AF" w:rsidRDefault="00010D5B" w:rsidP="006335AF">
            <w:pPr>
              <w:spacing w:before="20" w:after="40" w:line="240" w:lineRule="auto"/>
              <w:jc w:val="right"/>
              <w:rPr>
                <w:rFonts w:cstheme="minorHAnsi"/>
                <w:b/>
                <w:sz w:val="24"/>
                <w:szCs w:val="24"/>
                <w:lang w:eastAsia="es-ES"/>
              </w:rPr>
            </w:pPr>
            <w:r w:rsidRPr="006335AF">
              <w:rPr>
                <w:rFonts w:cstheme="minorHAnsi"/>
                <w:b/>
                <w:sz w:val="24"/>
                <w:szCs w:val="24"/>
                <w:lang w:eastAsia="es-ES"/>
              </w:rPr>
              <w:t>486.878,94</w:t>
            </w:r>
          </w:p>
        </w:tc>
      </w:tr>
      <w:bookmarkEnd w:id="67"/>
      <w:bookmarkEnd w:id="69"/>
    </w:tbl>
    <w:p w:rsidR="00010D5B" w:rsidRPr="009E229F" w:rsidRDefault="00010D5B" w:rsidP="00010D5B">
      <w:pPr>
        <w:spacing w:after="100"/>
        <w:ind w:right="-136"/>
        <w:rPr>
          <w:rFonts w:cstheme="minorHAnsi"/>
          <w:szCs w:val="24"/>
          <w:u w:val="single"/>
        </w:rPr>
      </w:pPr>
    </w:p>
    <w:p w:rsidR="00010D5B" w:rsidRPr="009E229F" w:rsidRDefault="00010D5B" w:rsidP="00010D5B">
      <w:pPr>
        <w:spacing w:after="100"/>
        <w:ind w:right="-136"/>
        <w:rPr>
          <w:rFonts w:cstheme="minorHAnsi"/>
          <w:szCs w:val="24"/>
          <w:u w:val="single"/>
        </w:rPr>
      </w:pPr>
    </w:p>
    <w:p w:rsidR="00010D5B" w:rsidRPr="009E229F" w:rsidRDefault="00010D5B" w:rsidP="00010D5B">
      <w:pPr>
        <w:spacing w:after="100"/>
        <w:ind w:right="-136"/>
        <w:jc w:val="both"/>
        <w:rPr>
          <w:rFonts w:cstheme="minorHAnsi"/>
          <w:szCs w:val="24"/>
          <w:u w:val="single"/>
        </w:rPr>
      </w:pPr>
    </w:p>
    <w:tbl>
      <w:tblPr>
        <w:tblW w:w="0" w:type="auto"/>
        <w:jc w:val="center"/>
        <w:tblCellMar>
          <w:left w:w="70" w:type="dxa"/>
          <w:right w:w="70" w:type="dxa"/>
        </w:tblCellMar>
        <w:tblLook w:val="04A0" w:firstRow="1" w:lastRow="0" w:firstColumn="1" w:lastColumn="0" w:noHBand="0" w:noVBand="1"/>
      </w:tblPr>
      <w:tblGrid>
        <w:gridCol w:w="5008"/>
        <w:gridCol w:w="1571"/>
        <w:gridCol w:w="1727"/>
      </w:tblGrid>
      <w:tr w:rsidR="00010D5B" w:rsidRPr="00AC3482" w:rsidTr="00010D5B">
        <w:trPr>
          <w:trHeight w:val="340"/>
          <w:jc w:val="center"/>
        </w:trPr>
        <w:tc>
          <w:tcPr>
            <w:tcW w:w="5008" w:type="dxa"/>
            <w:tcBorders>
              <w:top w:val="nil"/>
              <w:left w:val="nil"/>
              <w:bottom w:val="nil"/>
              <w:right w:val="nil"/>
            </w:tcBorders>
            <w:shd w:val="clear" w:color="auto" w:fill="auto"/>
            <w:vAlign w:val="center"/>
          </w:tcPr>
          <w:p w:rsidR="00010D5B" w:rsidRPr="00AC3482" w:rsidRDefault="00010D5B" w:rsidP="0040325B">
            <w:pPr>
              <w:spacing w:before="20" w:after="40" w:line="240" w:lineRule="auto"/>
              <w:jc w:val="both"/>
              <w:rPr>
                <w:rFonts w:cstheme="minorHAnsi"/>
                <w:b/>
                <w:bCs/>
                <w:sz w:val="18"/>
                <w:szCs w:val="18"/>
                <w:lang w:eastAsia="es-ES"/>
              </w:rPr>
            </w:pPr>
            <w:r w:rsidRPr="0040325B">
              <w:rPr>
                <w:rFonts w:cstheme="minorHAnsi"/>
                <w:b/>
                <w:bCs/>
                <w:sz w:val="24"/>
                <w:szCs w:val="18"/>
                <w:lang w:eastAsia="es-ES"/>
              </w:rPr>
              <w:t>Débitos y partidas a pagar. Derivados y otros</w:t>
            </w:r>
          </w:p>
        </w:tc>
        <w:tc>
          <w:tcPr>
            <w:tcW w:w="1571" w:type="dxa"/>
            <w:tcBorders>
              <w:top w:val="nil"/>
              <w:left w:val="nil"/>
              <w:right w:val="single" w:sz="4" w:space="0" w:color="FFFFFF" w:themeColor="background1"/>
            </w:tcBorders>
            <w:shd w:val="clear" w:color="auto" w:fill="auto"/>
            <w:vAlign w:val="center"/>
          </w:tcPr>
          <w:p w:rsidR="00010D5B" w:rsidRPr="00AC3482" w:rsidRDefault="00010D5B" w:rsidP="0040325B">
            <w:pPr>
              <w:spacing w:before="20" w:after="40" w:line="240" w:lineRule="auto"/>
              <w:jc w:val="center"/>
              <w:rPr>
                <w:rFonts w:cstheme="minorHAnsi"/>
                <w:b/>
                <w:bCs/>
                <w:color w:val="FFFFFF" w:themeColor="background1"/>
                <w:sz w:val="18"/>
                <w:szCs w:val="18"/>
                <w:lang w:eastAsia="es-ES"/>
              </w:rPr>
            </w:pPr>
          </w:p>
        </w:tc>
        <w:tc>
          <w:tcPr>
            <w:tcW w:w="1727" w:type="dxa"/>
            <w:tcBorders>
              <w:top w:val="nil"/>
              <w:left w:val="single" w:sz="4" w:space="0" w:color="FFFFFF" w:themeColor="background1"/>
              <w:right w:val="nil"/>
            </w:tcBorders>
            <w:shd w:val="clear" w:color="auto" w:fill="auto"/>
            <w:vAlign w:val="center"/>
          </w:tcPr>
          <w:p w:rsidR="00010D5B" w:rsidRPr="00AC3482" w:rsidRDefault="00010D5B" w:rsidP="0040325B">
            <w:pPr>
              <w:spacing w:before="20" w:after="40" w:line="240" w:lineRule="auto"/>
              <w:jc w:val="right"/>
              <w:rPr>
                <w:rFonts w:cstheme="minorHAnsi"/>
                <w:b/>
                <w:bCs/>
                <w:color w:val="FFFFFF" w:themeColor="background1"/>
                <w:sz w:val="18"/>
                <w:szCs w:val="18"/>
                <w:lang w:eastAsia="es-ES"/>
              </w:rPr>
            </w:pPr>
          </w:p>
        </w:tc>
      </w:tr>
      <w:tr w:rsidR="00010D5B" w:rsidRPr="00AC3482" w:rsidTr="00010D5B">
        <w:trPr>
          <w:trHeight w:val="340"/>
          <w:jc w:val="center"/>
        </w:trPr>
        <w:tc>
          <w:tcPr>
            <w:tcW w:w="5008" w:type="dxa"/>
            <w:tcBorders>
              <w:top w:val="nil"/>
              <w:left w:val="nil"/>
              <w:bottom w:val="nil"/>
              <w:right w:val="nil"/>
            </w:tcBorders>
            <w:shd w:val="clear" w:color="auto" w:fill="auto"/>
            <w:vAlign w:val="center"/>
            <w:hideMark/>
          </w:tcPr>
          <w:p w:rsidR="00010D5B" w:rsidRPr="0040325B" w:rsidRDefault="00010D5B" w:rsidP="0017201E">
            <w:pPr>
              <w:spacing w:before="20" w:after="40" w:line="240" w:lineRule="auto"/>
              <w:jc w:val="both"/>
              <w:rPr>
                <w:rFonts w:cstheme="minorHAnsi"/>
                <w:b/>
                <w:bCs/>
                <w:sz w:val="24"/>
                <w:szCs w:val="24"/>
                <w:lang w:eastAsia="es-ES"/>
              </w:rPr>
            </w:pPr>
            <w:bookmarkStart w:id="70" w:name="OLE_LINK88"/>
            <w:bookmarkStart w:id="71" w:name="OLE_LINK89"/>
            <w:bookmarkStart w:id="72" w:name="OLE_LINK90"/>
            <w:bookmarkStart w:id="73" w:name="OLE_LINK368"/>
            <w:bookmarkStart w:id="74" w:name="OLE_LINK369"/>
            <w:r w:rsidRPr="0040325B">
              <w:rPr>
                <w:rFonts w:cstheme="minorHAnsi"/>
                <w:b/>
                <w:bCs/>
                <w:sz w:val="24"/>
                <w:szCs w:val="24"/>
                <w:lang w:eastAsia="es-ES"/>
              </w:rPr>
              <w:t xml:space="preserve">Otras deudas a </w:t>
            </w:r>
            <w:r w:rsidR="0017201E">
              <w:rPr>
                <w:rFonts w:cstheme="minorHAnsi"/>
                <w:b/>
                <w:bCs/>
                <w:sz w:val="24"/>
                <w:szCs w:val="24"/>
                <w:lang w:eastAsia="es-ES"/>
              </w:rPr>
              <w:t>c</w:t>
            </w:r>
            <w:r w:rsidRPr="0040325B">
              <w:rPr>
                <w:rFonts w:cstheme="minorHAnsi"/>
                <w:b/>
                <w:bCs/>
                <w:sz w:val="24"/>
                <w:szCs w:val="24"/>
                <w:lang w:eastAsia="es-ES"/>
              </w:rPr>
              <w:t xml:space="preserve">orto </w:t>
            </w:r>
            <w:r w:rsidR="0017201E">
              <w:rPr>
                <w:rFonts w:cstheme="minorHAnsi"/>
                <w:b/>
                <w:bCs/>
                <w:sz w:val="24"/>
                <w:szCs w:val="24"/>
                <w:lang w:eastAsia="es-ES"/>
              </w:rPr>
              <w:t>p</w:t>
            </w:r>
            <w:r w:rsidRPr="0040325B">
              <w:rPr>
                <w:rFonts w:cstheme="minorHAnsi"/>
                <w:b/>
                <w:bCs/>
                <w:sz w:val="24"/>
                <w:szCs w:val="24"/>
                <w:lang w:eastAsia="es-ES"/>
              </w:rPr>
              <w:t>lazo</w:t>
            </w:r>
          </w:p>
        </w:tc>
        <w:tc>
          <w:tcPr>
            <w:tcW w:w="1571" w:type="dxa"/>
            <w:tcBorders>
              <w:top w:val="nil"/>
              <w:left w:val="nil"/>
              <w:right w:val="single" w:sz="4" w:space="0" w:color="FFFFFF" w:themeColor="background1"/>
            </w:tcBorders>
            <w:shd w:val="clear" w:color="auto" w:fill="808080" w:themeFill="background1" w:themeFillShade="80"/>
            <w:vAlign w:val="center"/>
            <w:hideMark/>
          </w:tcPr>
          <w:p w:rsidR="00010D5B" w:rsidRPr="0040325B" w:rsidRDefault="00010D5B" w:rsidP="0040325B">
            <w:pPr>
              <w:spacing w:before="20" w:after="40" w:line="240" w:lineRule="auto"/>
              <w:jc w:val="center"/>
              <w:rPr>
                <w:rFonts w:cstheme="minorHAnsi"/>
                <w:b/>
                <w:bCs/>
                <w:color w:val="FFFFFF" w:themeColor="background1"/>
                <w:sz w:val="24"/>
                <w:szCs w:val="24"/>
                <w:lang w:eastAsia="es-ES"/>
              </w:rPr>
            </w:pPr>
            <w:r w:rsidRPr="0040325B">
              <w:rPr>
                <w:rFonts w:cstheme="minorHAnsi"/>
                <w:b/>
                <w:bCs/>
                <w:color w:val="FFFFFF" w:themeColor="background1"/>
                <w:sz w:val="24"/>
                <w:szCs w:val="24"/>
                <w:lang w:eastAsia="es-ES"/>
              </w:rPr>
              <w:t>31/12/2019</w:t>
            </w:r>
          </w:p>
        </w:tc>
        <w:tc>
          <w:tcPr>
            <w:tcW w:w="1727" w:type="dxa"/>
            <w:tcBorders>
              <w:top w:val="nil"/>
              <w:left w:val="single" w:sz="4" w:space="0" w:color="FFFFFF" w:themeColor="background1"/>
              <w:right w:val="nil"/>
            </w:tcBorders>
            <w:shd w:val="clear" w:color="auto" w:fill="808080" w:themeFill="background1" w:themeFillShade="80"/>
            <w:vAlign w:val="center"/>
            <w:hideMark/>
          </w:tcPr>
          <w:p w:rsidR="00010D5B" w:rsidRPr="0040325B" w:rsidRDefault="00010D5B" w:rsidP="0040325B">
            <w:pPr>
              <w:spacing w:before="20" w:after="40" w:line="240" w:lineRule="auto"/>
              <w:jc w:val="right"/>
              <w:rPr>
                <w:rFonts w:cstheme="minorHAnsi"/>
                <w:b/>
                <w:bCs/>
                <w:color w:val="FFFFFF" w:themeColor="background1"/>
                <w:sz w:val="24"/>
                <w:szCs w:val="24"/>
                <w:lang w:eastAsia="es-ES"/>
              </w:rPr>
            </w:pPr>
            <w:r w:rsidRPr="0040325B">
              <w:rPr>
                <w:rFonts w:cstheme="minorHAnsi"/>
                <w:b/>
                <w:bCs/>
                <w:color w:val="FFFFFF" w:themeColor="background1"/>
                <w:sz w:val="24"/>
                <w:szCs w:val="24"/>
                <w:lang w:eastAsia="es-ES"/>
              </w:rPr>
              <w:t>31/12/2018</w:t>
            </w:r>
          </w:p>
        </w:tc>
      </w:tr>
      <w:tr w:rsidR="00010D5B" w:rsidRPr="00AC3482" w:rsidTr="00010D5B">
        <w:trPr>
          <w:trHeight w:val="340"/>
          <w:jc w:val="center"/>
        </w:trPr>
        <w:tc>
          <w:tcPr>
            <w:tcW w:w="5008" w:type="dxa"/>
            <w:tcBorders>
              <w:top w:val="nil"/>
              <w:left w:val="nil"/>
              <w:bottom w:val="nil"/>
              <w:right w:val="nil"/>
            </w:tcBorders>
            <w:shd w:val="clear" w:color="auto" w:fill="auto"/>
            <w:vAlign w:val="center"/>
            <w:hideMark/>
          </w:tcPr>
          <w:p w:rsidR="00010D5B" w:rsidRPr="0040325B" w:rsidRDefault="00010D5B" w:rsidP="0040325B">
            <w:pPr>
              <w:spacing w:before="20" w:after="40" w:line="240" w:lineRule="auto"/>
              <w:jc w:val="both"/>
              <w:rPr>
                <w:rFonts w:cstheme="minorHAnsi"/>
                <w:lang w:eastAsia="es-ES"/>
              </w:rPr>
            </w:pPr>
            <w:r w:rsidRPr="0040325B">
              <w:rPr>
                <w:rFonts w:cstheme="minorHAnsi"/>
                <w:lang w:eastAsia="es-ES"/>
              </w:rPr>
              <w:t xml:space="preserve">Proveedores </w:t>
            </w:r>
          </w:p>
        </w:tc>
        <w:tc>
          <w:tcPr>
            <w:tcW w:w="1571" w:type="dxa"/>
            <w:tcBorders>
              <w:left w:val="nil"/>
              <w:bottom w:val="nil"/>
              <w:right w:val="nil"/>
            </w:tcBorders>
            <w:shd w:val="clear" w:color="auto" w:fill="auto"/>
            <w:vAlign w:val="center"/>
            <w:hideMark/>
          </w:tcPr>
          <w:p w:rsidR="00010D5B" w:rsidRPr="0040325B" w:rsidRDefault="00010D5B" w:rsidP="0040325B">
            <w:pPr>
              <w:spacing w:before="20" w:after="40" w:line="240" w:lineRule="auto"/>
              <w:jc w:val="right"/>
              <w:rPr>
                <w:rFonts w:cstheme="minorHAnsi"/>
                <w:lang w:eastAsia="es-ES"/>
              </w:rPr>
            </w:pPr>
            <w:r w:rsidRPr="0040325B">
              <w:rPr>
                <w:rFonts w:cstheme="minorHAnsi"/>
                <w:lang w:eastAsia="es-ES"/>
              </w:rPr>
              <w:t>11.208,33</w:t>
            </w:r>
          </w:p>
        </w:tc>
        <w:tc>
          <w:tcPr>
            <w:tcW w:w="1727" w:type="dxa"/>
            <w:tcBorders>
              <w:left w:val="nil"/>
              <w:bottom w:val="nil"/>
              <w:right w:val="nil"/>
            </w:tcBorders>
            <w:shd w:val="clear" w:color="auto" w:fill="auto"/>
            <w:vAlign w:val="center"/>
            <w:hideMark/>
          </w:tcPr>
          <w:p w:rsidR="00010D5B" w:rsidRPr="0040325B" w:rsidRDefault="00010D5B" w:rsidP="0040325B">
            <w:pPr>
              <w:spacing w:before="20" w:after="40" w:line="240" w:lineRule="auto"/>
              <w:jc w:val="right"/>
              <w:rPr>
                <w:rFonts w:cstheme="minorHAnsi"/>
                <w:lang w:eastAsia="es-ES"/>
              </w:rPr>
            </w:pPr>
            <w:r w:rsidRPr="0040325B">
              <w:rPr>
                <w:rFonts w:cstheme="minorHAnsi"/>
                <w:lang w:eastAsia="es-ES"/>
              </w:rPr>
              <w:t>16.711,33</w:t>
            </w:r>
          </w:p>
        </w:tc>
      </w:tr>
      <w:tr w:rsidR="00010D5B" w:rsidRPr="00AC3482" w:rsidTr="00010D5B">
        <w:trPr>
          <w:trHeight w:val="340"/>
          <w:jc w:val="center"/>
        </w:trPr>
        <w:tc>
          <w:tcPr>
            <w:tcW w:w="5008" w:type="dxa"/>
            <w:tcBorders>
              <w:top w:val="nil"/>
              <w:left w:val="nil"/>
              <w:bottom w:val="nil"/>
              <w:right w:val="nil"/>
            </w:tcBorders>
            <w:shd w:val="clear" w:color="auto" w:fill="auto"/>
            <w:vAlign w:val="center"/>
          </w:tcPr>
          <w:p w:rsidR="00010D5B" w:rsidRPr="0040325B" w:rsidRDefault="00010D5B" w:rsidP="0040325B">
            <w:pPr>
              <w:spacing w:before="20" w:after="40" w:line="240" w:lineRule="auto"/>
              <w:jc w:val="both"/>
              <w:rPr>
                <w:rFonts w:cstheme="minorHAnsi"/>
                <w:lang w:eastAsia="es-ES"/>
              </w:rPr>
            </w:pPr>
            <w:r w:rsidRPr="0040325B">
              <w:rPr>
                <w:rFonts w:cstheme="minorHAnsi"/>
                <w:lang w:eastAsia="es-ES"/>
              </w:rPr>
              <w:t xml:space="preserve">Beneficiarios-acreedores </w:t>
            </w:r>
          </w:p>
        </w:tc>
        <w:tc>
          <w:tcPr>
            <w:tcW w:w="1571" w:type="dxa"/>
            <w:tcBorders>
              <w:left w:val="nil"/>
              <w:bottom w:val="nil"/>
              <w:right w:val="nil"/>
            </w:tcBorders>
            <w:shd w:val="clear" w:color="auto" w:fill="auto"/>
            <w:vAlign w:val="center"/>
          </w:tcPr>
          <w:p w:rsidR="00010D5B" w:rsidRPr="0040325B" w:rsidRDefault="00010D5B" w:rsidP="0040325B">
            <w:pPr>
              <w:spacing w:before="20" w:after="40" w:line="240" w:lineRule="auto"/>
              <w:jc w:val="right"/>
              <w:rPr>
                <w:rFonts w:cstheme="minorHAnsi"/>
                <w:lang w:eastAsia="es-ES"/>
              </w:rPr>
            </w:pPr>
            <w:r w:rsidRPr="0040325B">
              <w:rPr>
                <w:rFonts w:cstheme="minorHAnsi"/>
                <w:lang w:eastAsia="es-ES"/>
              </w:rPr>
              <w:t>373.677,40</w:t>
            </w:r>
          </w:p>
        </w:tc>
        <w:tc>
          <w:tcPr>
            <w:tcW w:w="1727" w:type="dxa"/>
            <w:tcBorders>
              <w:left w:val="nil"/>
              <w:bottom w:val="nil"/>
              <w:right w:val="nil"/>
            </w:tcBorders>
            <w:shd w:val="clear" w:color="auto" w:fill="auto"/>
            <w:vAlign w:val="center"/>
          </w:tcPr>
          <w:p w:rsidR="00010D5B" w:rsidRPr="0040325B" w:rsidRDefault="00010D5B" w:rsidP="0040325B">
            <w:pPr>
              <w:spacing w:before="20" w:after="40" w:line="240" w:lineRule="auto"/>
              <w:jc w:val="right"/>
              <w:rPr>
                <w:rFonts w:cstheme="minorHAnsi"/>
                <w:lang w:eastAsia="es-ES"/>
              </w:rPr>
            </w:pPr>
            <w:r w:rsidRPr="0040325B">
              <w:rPr>
                <w:rFonts w:cstheme="minorHAnsi"/>
                <w:lang w:eastAsia="es-ES"/>
              </w:rPr>
              <w:t>402.086,82</w:t>
            </w:r>
          </w:p>
        </w:tc>
      </w:tr>
      <w:tr w:rsidR="00010D5B" w:rsidRPr="00AC3482" w:rsidTr="00010D5B">
        <w:trPr>
          <w:trHeight w:val="340"/>
          <w:jc w:val="center"/>
        </w:trPr>
        <w:tc>
          <w:tcPr>
            <w:tcW w:w="5008" w:type="dxa"/>
            <w:tcBorders>
              <w:top w:val="nil"/>
              <w:left w:val="nil"/>
              <w:bottom w:val="nil"/>
              <w:right w:val="nil"/>
            </w:tcBorders>
            <w:shd w:val="clear" w:color="auto" w:fill="auto"/>
            <w:vAlign w:val="center"/>
            <w:hideMark/>
          </w:tcPr>
          <w:p w:rsidR="00010D5B" w:rsidRPr="0040325B" w:rsidRDefault="00010D5B" w:rsidP="0040325B">
            <w:pPr>
              <w:spacing w:before="20" w:after="40" w:line="240" w:lineRule="auto"/>
              <w:jc w:val="both"/>
              <w:rPr>
                <w:rFonts w:cstheme="minorHAnsi"/>
                <w:lang w:eastAsia="es-ES"/>
              </w:rPr>
            </w:pPr>
            <w:r w:rsidRPr="0040325B">
              <w:rPr>
                <w:rFonts w:cstheme="minorHAnsi"/>
                <w:lang w:eastAsia="es-ES"/>
              </w:rPr>
              <w:t xml:space="preserve">Proveedores, partes vinculadas </w:t>
            </w:r>
          </w:p>
        </w:tc>
        <w:tc>
          <w:tcPr>
            <w:tcW w:w="1571" w:type="dxa"/>
            <w:tcBorders>
              <w:top w:val="nil"/>
              <w:left w:val="nil"/>
              <w:bottom w:val="nil"/>
              <w:right w:val="nil"/>
            </w:tcBorders>
            <w:shd w:val="clear" w:color="auto" w:fill="auto"/>
            <w:vAlign w:val="center"/>
            <w:hideMark/>
          </w:tcPr>
          <w:p w:rsidR="00010D5B" w:rsidRPr="0040325B" w:rsidRDefault="00010D5B" w:rsidP="0040325B">
            <w:pPr>
              <w:spacing w:before="20" w:after="40" w:line="240" w:lineRule="auto"/>
              <w:jc w:val="right"/>
              <w:rPr>
                <w:rFonts w:cstheme="minorHAnsi"/>
                <w:lang w:eastAsia="es-ES"/>
              </w:rPr>
            </w:pPr>
            <w:r w:rsidRPr="0040325B">
              <w:rPr>
                <w:rFonts w:cstheme="minorHAnsi"/>
                <w:lang w:eastAsia="es-ES"/>
              </w:rPr>
              <w:t>92.874,50</w:t>
            </w:r>
          </w:p>
        </w:tc>
        <w:tc>
          <w:tcPr>
            <w:tcW w:w="1727" w:type="dxa"/>
            <w:tcBorders>
              <w:top w:val="nil"/>
              <w:left w:val="nil"/>
              <w:bottom w:val="nil"/>
              <w:right w:val="nil"/>
            </w:tcBorders>
            <w:shd w:val="clear" w:color="auto" w:fill="auto"/>
            <w:vAlign w:val="center"/>
            <w:hideMark/>
          </w:tcPr>
          <w:p w:rsidR="00010D5B" w:rsidRPr="0040325B" w:rsidRDefault="00010D5B" w:rsidP="0040325B">
            <w:pPr>
              <w:spacing w:before="20" w:after="40" w:line="240" w:lineRule="auto"/>
              <w:jc w:val="right"/>
              <w:rPr>
                <w:rFonts w:cstheme="minorHAnsi"/>
                <w:lang w:eastAsia="es-ES"/>
              </w:rPr>
            </w:pPr>
            <w:r w:rsidRPr="0040325B">
              <w:rPr>
                <w:rFonts w:cstheme="minorHAnsi"/>
                <w:lang w:eastAsia="es-ES"/>
              </w:rPr>
              <w:t>64.424,70</w:t>
            </w:r>
          </w:p>
        </w:tc>
      </w:tr>
      <w:tr w:rsidR="00010D5B" w:rsidRPr="00AC3482" w:rsidTr="00010D5B">
        <w:trPr>
          <w:trHeight w:val="340"/>
          <w:jc w:val="center"/>
        </w:trPr>
        <w:tc>
          <w:tcPr>
            <w:tcW w:w="5008" w:type="dxa"/>
            <w:tcBorders>
              <w:top w:val="nil"/>
              <w:left w:val="nil"/>
              <w:bottom w:val="nil"/>
              <w:right w:val="nil"/>
            </w:tcBorders>
            <w:shd w:val="clear" w:color="auto" w:fill="auto"/>
            <w:vAlign w:val="center"/>
            <w:hideMark/>
          </w:tcPr>
          <w:p w:rsidR="00010D5B" w:rsidRPr="0040325B" w:rsidRDefault="00010D5B" w:rsidP="0040325B">
            <w:pPr>
              <w:spacing w:before="20" w:after="40" w:line="240" w:lineRule="auto"/>
              <w:jc w:val="both"/>
              <w:rPr>
                <w:rFonts w:cstheme="minorHAnsi"/>
                <w:lang w:eastAsia="es-ES"/>
              </w:rPr>
            </w:pPr>
            <w:r w:rsidRPr="0040325B">
              <w:rPr>
                <w:rFonts w:cstheme="minorHAnsi"/>
                <w:lang w:eastAsia="es-ES"/>
              </w:rPr>
              <w:t xml:space="preserve">Acreedores varios </w:t>
            </w:r>
          </w:p>
        </w:tc>
        <w:tc>
          <w:tcPr>
            <w:tcW w:w="1571" w:type="dxa"/>
            <w:tcBorders>
              <w:top w:val="nil"/>
              <w:left w:val="nil"/>
              <w:right w:val="nil"/>
            </w:tcBorders>
            <w:shd w:val="clear" w:color="auto" w:fill="auto"/>
            <w:vAlign w:val="center"/>
            <w:hideMark/>
          </w:tcPr>
          <w:p w:rsidR="00010D5B" w:rsidRPr="0040325B" w:rsidRDefault="00010D5B" w:rsidP="0040325B">
            <w:pPr>
              <w:spacing w:before="20" w:after="40" w:line="240" w:lineRule="auto"/>
              <w:jc w:val="right"/>
              <w:rPr>
                <w:rFonts w:cstheme="minorHAnsi"/>
                <w:lang w:eastAsia="es-ES"/>
              </w:rPr>
            </w:pPr>
            <w:r w:rsidRPr="0040325B">
              <w:rPr>
                <w:rFonts w:cstheme="minorHAnsi"/>
                <w:lang w:eastAsia="es-ES"/>
              </w:rPr>
              <w:t>2.016,81</w:t>
            </w:r>
          </w:p>
        </w:tc>
        <w:tc>
          <w:tcPr>
            <w:tcW w:w="1727" w:type="dxa"/>
            <w:tcBorders>
              <w:top w:val="nil"/>
              <w:left w:val="nil"/>
              <w:right w:val="nil"/>
            </w:tcBorders>
            <w:shd w:val="clear" w:color="auto" w:fill="auto"/>
            <w:vAlign w:val="center"/>
            <w:hideMark/>
          </w:tcPr>
          <w:p w:rsidR="00010D5B" w:rsidRPr="0040325B" w:rsidRDefault="00010D5B" w:rsidP="0040325B">
            <w:pPr>
              <w:spacing w:before="20" w:after="40" w:line="240" w:lineRule="auto"/>
              <w:jc w:val="right"/>
              <w:rPr>
                <w:rFonts w:cstheme="minorHAnsi"/>
                <w:lang w:eastAsia="es-ES"/>
              </w:rPr>
            </w:pPr>
            <w:r w:rsidRPr="0040325B">
              <w:rPr>
                <w:rFonts w:cstheme="minorHAnsi"/>
                <w:lang w:eastAsia="es-ES"/>
              </w:rPr>
              <w:t>3.196,09</w:t>
            </w:r>
          </w:p>
        </w:tc>
      </w:tr>
      <w:tr w:rsidR="00010D5B" w:rsidRPr="00AC3482" w:rsidTr="00010D5B">
        <w:trPr>
          <w:trHeight w:val="340"/>
          <w:jc w:val="center"/>
        </w:trPr>
        <w:tc>
          <w:tcPr>
            <w:tcW w:w="5008" w:type="dxa"/>
            <w:tcBorders>
              <w:top w:val="nil"/>
              <w:left w:val="nil"/>
              <w:bottom w:val="nil"/>
              <w:right w:val="nil"/>
            </w:tcBorders>
            <w:shd w:val="clear" w:color="auto" w:fill="auto"/>
            <w:vAlign w:val="center"/>
            <w:hideMark/>
          </w:tcPr>
          <w:p w:rsidR="00010D5B" w:rsidRPr="0040325B" w:rsidRDefault="00010D5B" w:rsidP="0040325B">
            <w:pPr>
              <w:spacing w:before="20" w:after="40" w:line="240" w:lineRule="auto"/>
              <w:jc w:val="both"/>
              <w:rPr>
                <w:rFonts w:cstheme="minorHAnsi"/>
                <w:lang w:eastAsia="es-ES"/>
              </w:rPr>
            </w:pPr>
            <w:r w:rsidRPr="0040325B">
              <w:rPr>
                <w:rFonts w:cstheme="minorHAnsi"/>
                <w:lang w:eastAsia="es-ES"/>
              </w:rPr>
              <w:t>Fianzas recibidas</w:t>
            </w:r>
          </w:p>
        </w:tc>
        <w:tc>
          <w:tcPr>
            <w:tcW w:w="1571" w:type="dxa"/>
            <w:tcBorders>
              <w:top w:val="nil"/>
              <w:left w:val="nil"/>
              <w:right w:val="nil"/>
            </w:tcBorders>
            <w:shd w:val="clear" w:color="auto" w:fill="auto"/>
            <w:vAlign w:val="center"/>
            <w:hideMark/>
          </w:tcPr>
          <w:p w:rsidR="00010D5B" w:rsidRPr="0040325B" w:rsidRDefault="00010D5B" w:rsidP="0040325B">
            <w:pPr>
              <w:spacing w:before="20" w:after="40" w:line="240" w:lineRule="auto"/>
              <w:jc w:val="right"/>
              <w:rPr>
                <w:rFonts w:cstheme="minorHAnsi"/>
                <w:lang w:eastAsia="es-ES"/>
              </w:rPr>
            </w:pPr>
            <w:r w:rsidRPr="0040325B">
              <w:rPr>
                <w:rFonts w:cstheme="minorHAnsi"/>
                <w:lang w:eastAsia="es-ES"/>
              </w:rPr>
              <w:t>460,00</w:t>
            </w:r>
          </w:p>
        </w:tc>
        <w:tc>
          <w:tcPr>
            <w:tcW w:w="1727" w:type="dxa"/>
            <w:tcBorders>
              <w:top w:val="nil"/>
              <w:left w:val="nil"/>
              <w:right w:val="nil"/>
            </w:tcBorders>
            <w:shd w:val="clear" w:color="auto" w:fill="auto"/>
            <w:vAlign w:val="center"/>
            <w:hideMark/>
          </w:tcPr>
          <w:p w:rsidR="00010D5B" w:rsidRPr="0040325B" w:rsidRDefault="00010D5B" w:rsidP="0040325B">
            <w:pPr>
              <w:spacing w:before="20" w:after="40" w:line="240" w:lineRule="auto"/>
              <w:jc w:val="right"/>
              <w:rPr>
                <w:rFonts w:cstheme="minorHAnsi"/>
                <w:lang w:eastAsia="es-ES"/>
              </w:rPr>
            </w:pPr>
            <w:r w:rsidRPr="0040325B">
              <w:rPr>
                <w:rFonts w:cstheme="minorHAnsi"/>
                <w:lang w:eastAsia="es-ES"/>
              </w:rPr>
              <w:t>460,00</w:t>
            </w:r>
          </w:p>
        </w:tc>
      </w:tr>
      <w:tr w:rsidR="00010D5B" w:rsidRPr="00AC3482" w:rsidTr="00010D5B">
        <w:trPr>
          <w:trHeight w:val="340"/>
          <w:jc w:val="center"/>
        </w:trPr>
        <w:tc>
          <w:tcPr>
            <w:tcW w:w="5008" w:type="dxa"/>
            <w:tcBorders>
              <w:top w:val="nil"/>
              <w:left w:val="nil"/>
              <w:bottom w:val="nil"/>
              <w:right w:val="nil"/>
            </w:tcBorders>
            <w:shd w:val="clear" w:color="auto" w:fill="auto"/>
            <w:vAlign w:val="center"/>
          </w:tcPr>
          <w:p w:rsidR="00010D5B" w:rsidRPr="0040325B" w:rsidRDefault="00010D5B" w:rsidP="0040325B">
            <w:pPr>
              <w:spacing w:before="20" w:after="40" w:line="240" w:lineRule="auto"/>
              <w:jc w:val="both"/>
              <w:rPr>
                <w:rFonts w:cstheme="minorHAnsi"/>
                <w:lang w:eastAsia="es-ES"/>
              </w:rPr>
            </w:pPr>
            <w:r w:rsidRPr="0040325B">
              <w:rPr>
                <w:rFonts w:cstheme="minorHAnsi"/>
                <w:lang w:eastAsia="es-ES"/>
              </w:rPr>
              <w:t>Partidas pendientes de aplicación</w:t>
            </w:r>
          </w:p>
        </w:tc>
        <w:tc>
          <w:tcPr>
            <w:tcW w:w="1571" w:type="dxa"/>
            <w:tcBorders>
              <w:top w:val="nil"/>
              <w:left w:val="nil"/>
              <w:right w:val="nil"/>
            </w:tcBorders>
            <w:shd w:val="clear" w:color="auto" w:fill="auto"/>
            <w:vAlign w:val="center"/>
          </w:tcPr>
          <w:p w:rsidR="00010D5B" w:rsidRPr="0040325B" w:rsidRDefault="00010D5B" w:rsidP="0040325B">
            <w:pPr>
              <w:spacing w:before="20" w:after="40" w:line="240" w:lineRule="auto"/>
              <w:jc w:val="right"/>
              <w:rPr>
                <w:rFonts w:cstheme="minorHAnsi"/>
                <w:lang w:eastAsia="es-ES"/>
              </w:rPr>
            </w:pPr>
            <w:r w:rsidRPr="0040325B">
              <w:rPr>
                <w:rFonts w:cstheme="minorHAnsi"/>
                <w:lang w:eastAsia="es-ES"/>
              </w:rPr>
              <w:t>79,97</w:t>
            </w:r>
          </w:p>
        </w:tc>
        <w:tc>
          <w:tcPr>
            <w:tcW w:w="1727" w:type="dxa"/>
            <w:tcBorders>
              <w:top w:val="nil"/>
              <w:left w:val="nil"/>
              <w:right w:val="nil"/>
            </w:tcBorders>
            <w:shd w:val="clear" w:color="auto" w:fill="auto"/>
            <w:vAlign w:val="center"/>
          </w:tcPr>
          <w:p w:rsidR="00010D5B" w:rsidRPr="0040325B" w:rsidRDefault="00010D5B" w:rsidP="0040325B">
            <w:pPr>
              <w:spacing w:before="20" w:after="40" w:line="240" w:lineRule="auto"/>
              <w:jc w:val="right"/>
              <w:rPr>
                <w:rFonts w:cstheme="minorHAnsi"/>
                <w:lang w:eastAsia="es-ES"/>
              </w:rPr>
            </w:pPr>
            <w:r w:rsidRPr="0040325B">
              <w:rPr>
                <w:rFonts w:cstheme="minorHAnsi"/>
                <w:lang w:eastAsia="es-ES"/>
              </w:rPr>
              <w:t>0,00</w:t>
            </w:r>
          </w:p>
        </w:tc>
      </w:tr>
      <w:tr w:rsidR="00010D5B" w:rsidRPr="00AC3482" w:rsidTr="00010D5B">
        <w:trPr>
          <w:trHeight w:val="340"/>
          <w:jc w:val="center"/>
        </w:trPr>
        <w:tc>
          <w:tcPr>
            <w:tcW w:w="5008" w:type="dxa"/>
            <w:tcBorders>
              <w:top w:val="nil"/>
              <w:left w:val="nil"/>
              <w:bottom w:val="nil"/>
              <w:right w:val="nil"/>
            </w:tcBorders>
            <w:shd w:val="clear" w:color="auto" w:fill="auto"/>
            <w:vAlign w:val="center"/>
          </w:tcPr>
          <w:p w:rsidR="00010D5B" w:rsidRPr="0040325B" w:rsidRDefault="0040325B" w:rsidP="0040325B">
            <w:pPr>
              <w:spacing w:before="20" w:after="40" w:line="240" w:lineRule="auto"/>
              <w:jc w:val="both"/>
              <w:rPr>
                <w:rFonts w:cstheme="minorHAnsi"/>
                <w:lang w:eastAsia="es-ES"/>
              </w:rPr>
            </w:pPr>
            <w:r>
              <w:rPr>
                <w:rFonts w:cstheme="minorHAnsi"/>
                <w:lang w:eastAsia="es-ES"/>
              </w:rPr>
              <w:t>Deudas a c/p</w:t>
            </w:r>
            <w:r w:rsidR="00010D5B" w:rsidRPr="0040325B">
              <w:rPr>
                <w:rFonts w:cstheme="minorHAnsi"/>
                <w:lang w:eastAsia="es-ES"/>
              </w:rPr>
              <w:t xml:space="preserve"> transformables en subv</w:t>
            </w:r>
            <w:r>
              <w:rPr>
                <w:rFonts w:cstheme="minorHAnsi"/>
                <w:lang w:eastAsia="es-ES"/>
              </w:rPr>
              <w:t>enciones</w:t>
            </w:r>
          </w:p>
        </w:tc>
        <w:tc>
          <w:tcPr>
            <w:tcW w:w="1571" w:type="dxa"/>
            <w:tcBorders>
              <w:left w:val="nil"/>
              <w:right w:val="nil"/>
            </w:tcBorders>
            <w:shd w:val="clear" w:color="auto" w:fill="auto"/>
            <w:vAlign w:val="center"/>
          </w:tcPr>
          <w:p w:rsidR="00010D5B" w:rsidRPr="0040325B" w:rsidRDefault="00010D5B" w:rsidP="0040325B">
            <w:pPr>
              <w:spacing w:before="20" w:after="40" w:line="240" w:lineRule="auto"/>
              <w:jc w:val="right"/>
              <w:rPr>
                <w:rFonts w:cstheme="minorHAnsi"/>
                <w:lang w:eastAsia="es-ES"/>
              </w:rPr>
            </w:pPr>
            <w:r w:rsidRPr="0040325B">
              <w:rPr>
                <w:rFonts w:cstheme="minorHAnsi"/>
                <w:lang w:eastAsia="es-ES"/>
              </w:rPr>
              <w:t>5.000,00</w:t>
            </w:r>
          </w:p>
        </w:tc>
        <w:tc>
          <w:tcPr>
            <w:tcW w:w="1727" w:type="dxa"/>
            <w:tcBorders>
              <w:left w:val="nil"/>
              <w:right w:val="nil"/>
            </w:tcBorders>
            <w:shd w:val="clear" w:color="auto" w:fill="auto"/>
            <w:vAlign w:val="center"/>
          </w:tcPr>
          <w:p w:rsidR="00010D5B" w:rsidRPr="0040325B" w:rsidRDefault="00010D5B" w:rsidP="0040325B">
            <w:pPr>
              <w:spacing w:before="20" w:after="40" w:line="240" w:lineRule="auto"/>
              <w:jc w:val="right"/>
              <w:rPr>
                <w:rFonts w:cstheme="minorHAnsi"/>
                <w:lang w:eastAsia="es-ES"/>
              </w:rPr>
            </w:pPr>
            <w:r w:rsidRPr="0040325B">
              <w:rPr>
                <w:rFonts w:cstheme="minorHAnsi"/>
                <w:lang w:eastAsia="es-ES"/>
              </w:rPr>
              <w:t>0,00</w:t>
            </w:r>
          </w:p>
        </w:tc>
      </w:tr>
      <w:tr w:rsidR="00010D5B" w:rsidRPr="00AC3482" w:rsidTr="00010D5B">
        <w:trPr>
          <w:trHeight w:val="340"/>
          <w:jc w:val="center"/>
        </w:trPr>
        <w:tc>
          <w:tcPr>
            <w:tcW w:w="5008" w:type="dxa"/>
            <w:tcBorders>
              <w:top w:val="nil"/>
              <w:left w:val="nil"/>
              <w:bottom w:val="nil"/>
              <w:right w:val="nil"/>
            </w:tcBorders>
            <w:shd w:val="clear" w:color="auto" w:fill="auto"/>
            <w:vAlign w:val="center"/>
          </w:tcPr>
          <w:p w:rsidR="00010D5B" w:rsidRPr="0040325B" w:rsidRDefault="00010D5B" w:rsidP="0040325B">
            <w:pPr>
              <w:spacing w:before="20" w:after="40" w:line="240" w:lineRule="auto"/>
              <w:jc w:val="both"/>
              <w:rPr>
                <w:rFonts w:cstheme="minorHAnsi"/>
                <w:lang w:eastAsia="es-ES"/>
              </w:rPr>
            </w:pPr>
            <w:r w:rsidRPr="0040325B">
              <w:rPr>
                <w:rFonts w:cstheme="minorHAnsi"/>
                <w:lang w:eastAsia="es-ES"/>
              </w:rPr>
              <w:t>C/C con Patronos y otros</w:t>
            </w:r>
          </w:p>
        </w:tc>
        <w:tc>
          <w:tcPr>
            <w:tcW w:w="1571" w:type="dxa"/>
            <w:tcBorders>
              <w:left w:val="nil"/>
              <w:bottom w:val="single" w:sz="8" w:space="0" w:color="auto"/>
              <w:right w:val="nil"/>
            </w:tcBorders>
            <w:shd w:val="clear" w:color="auto" w:fill="auto"/>
            <w:vAlign w:val="center"/>
          </w:tcPr>
          <w:p w:rsidR="00010D5B" w:rsidRPr="0040325B" w:rsidRDefault="00010D5B" w:rsidP="0040325B">
            <w:pPr>
              <w:spacing w:before="20" w:after="40" w:line="240" w:lineRule="auto"/>
              <w:jc w:val="right"/>
              <w:rPr>
                <w:rFonts w:cstheme="minorHAnsi"/>
                <w:lang w:eastAsia="es-ES"/>
              </w:rPr>
            </w:pPr>
            <w:r w:rsidRPr="0040325B">
              <w:rPr>
                <w:rFonts w:cstheme="minorHAnsi"/>
                <w:lang w:eastAsia="es-ES"/>
              </w:rPr>
              <w:t>1.862,55</w:t>
            </w:r>
          </w:p>
        </w:tc>
        <w:tc>
          <w:tcPr>
            <w:tcW w:w="1727" w:type="dxa"/>
            <w:tcBorders>
              <w:left w:val="nil"/>
              <w:bottom w:val="single" w:sz="8" w:space="0" w:color="auto"/>
              <w:right w:val="nil"/>
            </w:tcBorders>
            <w:shd w:val="clear" w:color="auto" w:fill="auto"/>
            <w:vAlign w:val="center"/>
          </w:tcPr>
          <w:p w:rsidR="00010D5B" w:rsidRPr="0040325B" w:rsidRDefault="00010D5B" w:rsidP="0040325B">
            <w:pPr>
              <w:spacing w:before="20" w:after="40" w:line="240" w:lineRule="auto"/>
              <w:jc w:val="right"/>
              <w:rPr>
                <w:rFonts w:cstheme="minorHAnsi"/>
                <w:lang w:eastAsia="es-ES"/>
              </w:rPr>
            </w:pPr>
            <w:r w:rsidRPr="0040325B">
              <w:rPr>
                <w:rFonts w:cstheme="minorHAnsi"/>
                <w:lang w:eastAsia="es-ES"/>
              </w:rPr>
              <w:t>0,00</w:t>
            </w:r>
          </w:p>
        </w:tc>
      </w:tr>
      <w:tr w:rsidR="00010D5B" w:rsidRPr="00AC3482" w:rsidTr="00010D5B">
        <w:trPr>
          <w:trHeight w:val="340"/>
          <w:jc w:val="center"/>
        </w:trPr>
        <w:tc>
          <w:tcPr>
            <w:tcW w:w="5008" w:type="dxa"/>
            <w:tcBorders>
              <w:top w:val="nil"/>
              <w:left w:val="nil"/>
              <w:bottom w:val="nil"/>
              <w:right w:val="nil"/>
            </w:tcBorders>
            <w:shd w:val="clear" w:color="auto" w:fill="auto"/>
            <w:vAlign w:val="center"/>
            <w:hideMark/>
          </w:tcPr>
          <w:p w:rsidR="00010D5B" w:rsidRPr="00AC3482" w:rsidRDefault="00010D5B" w:rsidP="0040325B">
            <w:pPr>
              <w:spacing w:before="20" w:after="40" w:line="240" w:lineRule="auto"/>
              <w:rPr>
                <w:rFonts w:cstheme="minorHAnsi"/>
                <w:sz w:val="18"/>
                <w:szCs w:val="18"/>
                <w:lang w:eastAsia="es-ES"/>
              </w:rPr>
            </w:pPr>
          </w:p>
        </w:tc>
        <w:tc>
          <w:tcPr>
            <w:tcW w:w="1571" w:type="dxa"/>
            <w:tcBorders>
              <w:top w:val="nil"/>
              <w:left w:val="nil"/>
              <w:bottom w:val="nil"/>
              <w:right w:val="nil"/>
            </w:tcBorders>
            <w:shd w:val="clear" w:color="auto" w:fill="auto"/>
            <w:vAlign w:val="center"/>
          </w:tcPr>
          <w:p w:rsidR="00010D5B" w:rsidRPr="0040325B" w:rsidRDefault="00010D5B" w:rsidP="0040325B">
            <w:pPr>
              <w:spacing w:before="20" w:after="40" w:line="240" w:lineRule="auto"/>
              <w:jc w:val="right"/>
              <w:rPr>
                <w:rFonts w:cstheme="minorHAnsi"/>
                <w:b/>
                <w:bCs/>
                <w:sz w:val="24"/>
                <w:szCs w:val="24"/>
                <w:lang w:eastAsia="es-ES"/>
              </w:rPr>
            </w:pPr>
            <w:r w:rsidRPr="0040325B">
              <w:rPr>
                <w:rFonts w:cstheme="minorHAnsi"/>
                <w:b/>
                <w:bCs/>
                <w:sz w:val="24"/>
                <w:szCs w:val="24"/>
                <w:lang w:eastAsia="es-ES"/>
              </w:rPr>
              <w:t>487.179,56</w:t>
            </w:r>
          </w:p>
        </w:tc>
        <w:tc>
          <w:tcPr>
            <w:tcW w:w="1727" w:type="dxa"/>
            <w:tcBorders>
              <w:top w:val="nil"/>
              <w:left w:val="nil"/>
              <w:bottom w:val="nil"/>
              <w:right w:val="nil"/>
            </w:tcBorders>
            <w:shd w:val="clear" w:color="auto" w:fill="auto"/>
            <w:vAlign w:val="center"/>
          </w:tcPr>
          <w:p w:rsidR="00010D5B" w:rsidRPr="0040325B" w:rsidRDefault="00010D5B" w:rsidP="0040325B">
            <w:pPr>
              <w:spacing w:before="20" w:after="40" w:line="240" w:lineRule="auto"/>
              <w:jc w:val="right"/>
              <w:rPr>
                <w:rFonts w:cstheme="minorHAnsi"/>
                <w:b/>
                <w:bCs/>
                <w:sz w:val="24"/>
                <w:szCs w:val="24"/>
                <w:lang w:eastAsia="es-ES"/>
              </w:rPr>
            </w:pPr>
            <w:r w:rsidRPr="0040325B">
              <w:rPr>
                <w:rFonts w:cstheme="minorHAnsi"/>
                <w:b/>
                <w:bCs/>
                <w:sz w:val="24"/>
                <w:szCs w:val="24"/>
                <w:lang w:eastAsia="es-ES"/>
              </w:rPr>
              <w:t>486.878,94</w:t>
            </w:r>
          </w:p>
        </w:tc>
      </w:tr>
      <w:bookmarkEnd w:id="70"/>
      <w:bookmarkEnd w:id="71"/>
      <w:bookmarkEnd w:id="72"/>
      <w:bookmarkEnd w:id="73"/>
      <w:bookmarkEnd w:id="74"/>
    </w:tbl>
    <w:p w:rsidR="00010D5B" w:rsidRDefault="00010D5B" w:rsidP="00010D5B">
      <w:pPr>
        <w:spacing w:line="360" w:lineRule="auto"/>
        <w:ind w:right="-134"/>
        <w:jc w:val="both"/>
        <w:rPr>
          <w:rFonts w:cstheme="minorHAnsi"/>
          <w:szCs w:val="24"/>
        </w:rPr>
      </w:pPr>
    </w:p>
    <w:p w:rsidR="00010D5B" w:rsidRDefault="00010D5B" w:rsidP="00010D5B">
      <w:pPr>
        <w:rPr>
          <w:rFonts w:cstheme="minorHAnsi"/>
          <w:szCs w:val="24"/>
        </w:rPr>
      </w:pPr>
      <w:r>
        <w:rPr>
          <w:rFonts w:cstheme="minorHAnsi"/>
          <w:szCs w:val="24"/>
        </w:rPr>
        <w:br w:type="page"/>
      </w:r>
    </w:p>
    <w:p w:rsidR="00010D5B" w:rsidRPr="009E229F" w:rsidRDefault="0040325B" w:rsidP="00010D5B">
      <w:pPr>
        <w:spacing w:after="100"/>
        <w:ind w:right="-134"/>
        <w:jc w:val="right"/>
        <w:rPr>
          <w:rFonts w:cstheme="minorHAnsi"/>
          <w:b/>
        </w:rPr>
      </w:pPr>
      <w:r w:rsidRPr="00256E8B">
        <w:rPr>
          <w:b/>
          <w:sz w:val="32"/>
          <w:szCs w:val="36"/>
        </w:rPr>
        <w:t>II.1.</w:t>
      </w:r>
      <w:r>
        <w:rPr>
          <w:b/>
          <w:sz w:val="32"/>
          <w:szCs w:val="36"/>
        </w:rPr>
        <w:t>1</w:t>
      </w:r>
      <w:r w:rsidR="000B3FDB">
        <w:rPr>
          <w:b/>
          <w:sz w:val="32"/>
          <w:szCs w:val="36"/>
        </w:rPr>
        <w:t>2</w:t>
      </w:r>
      <w:r w:rsidR="007627C7">
        <w:rPr>
          <w:b/>
          <w:sz w:val="32"/>
          <w:szCs w:val="36"/>
        </w:rPr>
        <w:t xml:space="preserve"> </w:t>
      </w:r>
      <w:r w:rsidR="00010D5B" w:rsidRPr="0040325B">
        <w:rPr>
          <w:b/>
          <w:sz w:val="32"/>
          <w:szCs w:val="36"/>
        </w:rPr>
        <w:t xml:space="preserve">Fondos </w:t>
      </w:r>
      <w:r w:rsidR="00C35A03">
        <w:rPr>
          <w:b/>
          <w:sz w:val="32"/>
          <w:szCs w:val="36"/>
        </w:rPr>
        <w:t>p</w:t>
      </w:r>
      <w:r w:rsidR="00010D5B" w:rsidRPr="0040325B">
        <w:rPr>
          <w:b/>
          <w:sz w:val="32"/>
          <w:szCs w:val="36"/>
        </w:rPr>
        <w:t>ropios</w:t>
      </w:r>
    </w:p>
    <w:p w:rsidR="00010D5B" w:rsidRPr="009942F7" w:rsidRDefault="00010D5B" w:rsidP="00010D5B">
      <w:pPr>
        <w:spacing w:after="100"/>
        <w:ind w:right="-134"/>
        <w:jc w:val="right"/>
        <w:rPr>
          <w:rFonts w:cstheme="minorHAnsi"/>
          <w:b/>
          <w:szCs w:val="24"/>
        </w:rPr>
      </w:pPr>
    </w:p>
    <w:p w:rsidR="00010D5B" w:rsidRPr="0040325B" w:rsidRDefault="00010D5B" w:rsidP="00010D5B">
      <w:pPr>
        <w:spacing w:after="100"/>
        <w:ind w:right="-58"/>
        <w:jc w:val="both"/>
        <w:rPr>
          <w:rFonts w:cstheme="minorHAnsi"/>
          <w:sz w:val="20"/>
          <w:szCs w:val="24"/>
        </w:rPr>
      </w:pPr>
      <w:bookmarkStart w:id="75" w:name="OLE_LINK202"/>
      <w:bookmarkStart w:id="76" w:name="OLE_LINK203"/>
      <w:bookmarkStart w:id="77" w:name="OLE_LINK204"/>
      <w:bookmarkStart w:id="78" w:name="OLE_LINK205"/>
      <w:r w:rsidRPr="0040325B">
        <w:rPr>
          <w:rFonts w:cstheme="minorHAnsi"/>
          <w:szCs w:val="24"/>
        </w:rPr>
        <w:t>Constituyen los Fondos Propios de la entidad, el Fondo Social, las reservas y los resultados del ejercicio. A su vez, el Fondo Social se compone del importe desembolsado inicialmente para la constitución del Colegio, más los resultados obtenidos desde que la Institución inició su actividad hasta 2014.</w:t>
      </w:r>
      <w:r w:rsidRPr="0040325B">
        <w:rPr>
          <w:rFonts w:cstheme="minorHAnsi"/>
          <w:sz w:val="20"/>
          <w:szCs w:val="24"/>
        </w:rPr>
        <w:t xml:space="preserve"> </w:t>
      </w:r>
    </w:p>
    <w:p w:rsidR="00010D5B" w:rsidRPr="009942F7" w:rsidRDefault="00010D5B" w:rsidP="00010D5B">
      <w:pPr>
        <w:spacing w:after="100"/>
        <w:ind w:right="-58"/>
        <w:jc w:val="both"/>
        <w:rPr>
          <w:rFonts w:cstheme="minorHAnsi"/>
          <w:sz w:val="20"/>
          <w:szCs w:val="24"/>
        </w:rPr>
      </w:pPr>
    </w:p>
    <w:bookmarkEnd w:id="75"/>
    <w:bookmarkEnd w:id="76"/>
    <w:bookmarkEnd w:id="77"/>
    <w:bookmarkEnd w:id="78"/>
    <w:p w:rsidR="00010D5B" w:rsidRPr="009E229F" w:rsidRDefault="00010D5B" w:rsidP="00010D5B">
      <w:pPr>
        <w:spacing w:line="360" w:lineRule="auto"/>
        <w:ind w:right="-134"/>
        <w:jc w:val="right"/>
        <w:rPr>
          <w:rFonts w:cstheme="minorHAnsi"/>
          <w:b/>
          <w:szCs w:val="24"/>
        </w:rPr>
      </w:pPr>
    </w:p>
    <w:tbl>
      <w:tblPr>
        <w:tblW w:w="9570" w:type="dxa"/>
        <w:jc w:val="center"/>
        <w:tblCellMar>
          <w:left w:w="70" w:type="dxa"/>
          <w:right w:w="70" w:type="dxa"/>
        </w:tblCellMar>
        <w:tblLook w:val="04A0" w:firstRow="1" w:lastRow="0" w:firstColumn="1" w:lastColumn="0" w:noHBand="0" w:noVBand="1"/>
      </w:tblPr>
      <w:tblGrid>
        <w:gridCol w:w="1692"/>
        <w:gridCol w:w="1222"/>
        <w:gridCol w:w="1056"/>
        <w:gridCol w:w="1056"/>
        <w:gridCol w:w="1222"/>
        <w:gridCol w:w="1056"/>
        <w:gridCol w:w="1044"/>
        <w:gridCol w:w="1222"/>
      </w:tblGrid>
      <w:tr w:rsidR="00010D5B" w:rsidRPr="009E229F" w:rsidTr="00010D5B">
        <w:trPr>
          <w:trHeight w:val="283"/>
          <w:jc w:val="center"/>
        </w:trPr>
        <w:tc>
          <w:tcPr>
            <w:tcW w:w="1895" w:type="dxa"/>
            <w:tcBorders>
              <w:top w:val="nil"/>
              <w:left w:val="nil"/>
              <w:bottom w:val="nil"/>
              <w:right w:val="nil"/>
            </w:tcBorders>
            <w:shd w:val="clear" w:color="auto" w:fill="auto"/>
            <w:vAlign w:val="center"/>
            <w:hideMark/>
          </w:tcPr>
          <w:p w:rsidR="00010D5B" w:rsidRPr="009E229F" w:rsidRDefault="00010D5B" w:rsidP="0040325B">
            <w:pPr>
              <w:spacing w:beforeLines="20" w:before="48" w:afterLines="40" w:after="96" w:line="240" w:lineRule="auto"/>
              <w:rPr>
                <w:rFonts w:cstheme="minorHAnsi"/>
                <w:color w:val="000000"/>
                <w:sz w:val="18"/>
                <w:szCs w:val="18"/>
                <w:lang w:eastAsia="es-ES"/>
              </w:rPr>
            </w:pPr>
            <w:bookmarkStart w:id="79" w:name="_Hlk477415959"/>
            <w:bookmarkStart w:id="80" w:name="OLE_LINK232"/>
            <w:bookmarkStart w:id="81" w:name="OLE_LINK373"/>
            <w:bookmarkStart w:id="82" w:name="OLE_LINK374"/>
          </w:p>
        </w:tc>
        <w:tc>
          <w:tcPr>
            <w:tcW w:w="0" w:type="auto"/>
            <w:tcBorders>
              <w:top w:val="nil"/>
              <w:left w:val="nil"/>
              <w:bottom w:val="nil"/>
              <w:right w:val="single" w:sz="12" w:space="0" w:color="FFFFFF" w:themeColor="background1"/>
            </w:tcBorders>
            <w:shd w:val="clear" w:color="auto" w:fill="808080" w:themeFill="background1" w:themeFillShade="80"/>
            <w:vAlign w:val="center"/>
            <w:hideMark/>
          </w:tcPr>
          <w:p w:rsidR="00010D5B" w:rsidRPr="0040325B" w:rsidRDefault="00010D5B" w:rsidP="0040325B">
            <w:pPr>
              <w:spacing w:beforeLines="20" w:before="48" w:afterLines="40" w:after="96" w:line="240" w:lineRule="auto"/>
              <w:jc w:val="center"/>
              <w:rPr>
                <w:rFonts w:cstheme="minorHAnsi"/>
                <w:b/>
                <w:bCs/>
                <w:color w:val="FFFFFF"/>
                <w:szCs w:val="16"/>
                <w:lang w:eastAsia="es-ES"/>
              </w:rPr>
            </w:pPr>
            <w:r w:rsidRPr="0040325B">
              <w:rPr>
                <w:rFonts w:cstheme="minorHAnsi"/>
                <w:b/>
                <w:bCs/>
                <w:color w:val="FFFFFF"/>
                <w:szCs w:val="16"/>
                <w:lang w:eastAsia="es-ES"/>
              </w:rPr>
              <w:t>31/12/2017</w:t>
            </w:r>
          </w:p>
        </w:tc>
        <w:tc>
          <w:tcPr>
            <w:tcW w:w="0" w:type="auto"/>
            <w:tcBorders>
              <w:top w:val="nil"/>
              <w:left w:val="single" w:sz="12" w:space="0" w:color="FFFFFF" w:themeColor="background1"/>
              <w:bottom w:val="nil"/>
              <w:right w:val="single" w:sz="12" w:space="0" w:color="FFFFFF" w:themeColor="background1"/>
            </w:tcBorders>
            <w:shd w:val="clear" w:color="auto" w:fill="808080" w:themeFill="background1" w:themeFillShade="80"/>
            <w:vAlign w:val="center"/>
            <w:hideMark/>
          </w:tcPr>
          <w:p w:rsidR="00010D5B" w:rsidRPr="0040325B" w:rsidRDefault="00010D5B" w:rsidP="0040325B">
            <w:pPr>
              <w:spacing w:beforeLines="20" w:before="48" w:afterLines="40" w:after="96" w:line="240" w:lineRule="auto"/>
              <w:jc w:val="center"/>
              <w:rPr>
                <w:rFonts w:cstheme="minorHAnsi"/>
                <w:b/>
                <w:bCs/>
                <w:color w:val="FFFFFF"/>
                <w:szCs w:val="16"/>
                <w:lang w:eastAsia="es-ES"/>
              </w:rPr>
            </w:pPr>
            <w:r w:rsidRPr="0040325B">
              <w:rPr>
                <w:rFonts w:cstheme="minorHAnsi"/>
                <w:b/>
                <w:bCs/>
                <w:color w:val="FFFFFF"/>
                <w:szCs w:val="16"/>
                <w:lang w:eastAsia="es-ES"/>
              </w:rPr>
              <w:t>Altas/</w:t>
            </w:r>
          </w:p>
          <w:p w:rsidR="00010D5B" w:rsidRPr="0040325B" w:rsidRDefault="00010D5B" w:rsidP="0040325B">
            <w:pPr>
              <w:spacing w:beforeLines="20" w:before="48" w:afterLines="40" w:after="96" w:line="240" w:lineRule="auto"/>
              <w:jc w:val="center"/>
              <w:rPr>
                <w:rFonts w:cstheme="minorHAnsi"/>
                <w:b/>
                <w:bCs/>
                <w:color w:val="FFFFFF"/>
                <w:szCs w:val="16"/>
                <w:lang w:eastAsia="es-ES"/>
              </w:rPr>
            </w:pPr>
            <w:r w:rsidRPr="0040325B">
              <w:rPr>
                <w:rFonts w:cstheme="minorHAnsi"/>
                <w:b/>
                <w:bCs/>
                <w:color w:val="FFFFFF"/>
                <w:szCs w:val="16"/>
                <w:lang w:eastAsia="es-ES"/>
              </w:rPr>
              <w:t>Traspasos</w:t>
            </w:r>
          </w:p>
        </w:tc>
        <w:tc>
          <w:tcPr>
            <w:tcW w:w="0" w:type="auto"/>
            <w:tcBorders>
              <w:top w:val="nil"/>
              <w:left w:val="single" w:sz="12" w:space="0" w:color="FFFFFF" w:themeColor="background1"/>
              <w:bottom w:val="nil"/>
              <w:right w:val="single" w:sz="12" w:space="0" w:color="FFFFFF" w:themeColor="background1"/>
            </w:tcBorders>
            <w:shd w:val="clear" w:color="auto" w:fill="808080" w:themeFill="background1" w:themeFillShade="80"/>
            <w:vAlign w:val="center"/>
            <w:hideMark/>
          </w:tcPr>
          <w:p w:rsidR="00010D5B" w:rsidRPr="0040325B" w:rsidRDefault="00010D5B" w:rsidP="0040325B">
            <w:pPr>
              <w:spacing w:beforeLines="20" w:before="48" w:afterLines="40" w:after="96" w:line="240" w:lineRule="auto"/>
              <w:jc w:val="center"/>
              <w:rPr>
                <w:rFonts w:cstheme="minorHAnsi"/>
                <w:b/>
                <w:bCs/>
                <w:color w:val="FFFFFF"/>
                <w:szCs w:val="16"/>
                <w:lang w:eastAsia="es-ES"/>
              </w:rPr>
            </w:pPr>
            <w:r w:rsidRPr="0040325B">
              <w:rPr>
                <w:rFonts w:cstheme="minorHAnsi"/>
                <w:b/>
                <w:bCs/>
                <w:color w:val="FFFFFF"/>
                <w:szCs w:val="16"/>
                <w:lang w:eastAsia="es-ES"/>
              </w:rPr>
              <w:t>Bajas/</w:t>
            </w:r>
          </w:p>
          <w:p w:rsidR="00010D5B" w:rsidRPr="0040325B" w:rsidRDefault="00010D5B" w:rsidP="0040325B">
            <w:pPr>
              <w:spacing w:beforeLines="20" w:before="48" w:afterLines="40" w:after="96" w:line="240" w:lineRule="auto"/>
              <w:jc w:val="center"/>
              <w:rPr>
                <w:rFonts w:cstheme="minorHAnsi"/>
                <w:b/>
                <w:bCs/>
                <w:color w:val="FFFFFF"/>
                <w:szCs w:val="16"/>
                <w:lang w:eastAsia="es-ES"/>
              </w:rPr>
            </w:pPr>
            <w:r w:rsidRPr="0040325B">
              <w:rPr>
                <w:rFonts w:cstheme="minorHAnsi"/>
                <w:b/>
                <w:bCs/>
                <w:color w:val="FFFFFF"/>
                <w:szCs w:val="16"/>
                <w:lang w:eastAsia="es-ES"/>
              </w:rPr>
              <w:t>Traspasos</w:t>
            </w:r>
          </w:p>
        </w:tc>
        <w:tc>
          <w:tcPr>
            <w:tcW w:w="0" w:type="auto"/>
            <w:tcBorders>
              <w:top w:val="nil"/>
              <w:left w:val="single" w:sz="12" w:space="0" w:color="FFFFFF" w:themeColor="background1"/>
              <w:bottom w:val="nil"/>
              <w:right w:val="single" w:sz="12" w:space="0" w:color="FFFFFF" w:themeColor="background1"/>
            </w:tcBorders>
            <w:shd w:val="clear" w:color="auto" w:fill="808080" w:themeFill="background1" w:themeFillShade="80"/>
            <w:vAlign w:val="center"/>
            <w:hideMark/>
          </w:tcPr>
          <w:p w:rsidR="00010D5B" w:rsidRPr="0040325B" w:rsidRDefault="00010D5B" w:rsidP="0040325B">
            <w:pPr>
              <w:spacing w:beforeLines="20" w:before="48" w:afterLines="40" w:after="96" w:line="240" w:lineRule="auto"/>
              <w:jc w:val="center"/>
              <w:rPr>
                <w:rFonts w:cstheme="minorHAnsi"/>
                <w:b/>
                <w:bCs/>
                <w:color w:val="FFFFFF"/>
                <w:szCs w:val="16"/>
                <w:lang w:eastAsia="es-ES"/>
              </w:rPr>
            </w:pPr>
            <w:r w:rsidRPr="0040325B">
              <w:rPr>
                <w:rFonts w:cstheme="minorHAnsi"/>
                <w:b/>
                <w:bCs/>
                <w:color w:val="FFFFFF"/>
                <w:szCs w:val="16"/>
                <w:lang w:eastAsia="es-ES"/>
              </w:rPr>
              <w:t>31/12/2018</w:t>
            </w:r>
          </w:p>
        </w:tc>
        <w:tc>
          <w:tcPr>
            <w:tcW w:w="0" w:type="auto"/>
            <w:tcBorders>
              <w:top w:val="nil"/>
              <w:left w:val="single" w:sz="12" w:space="0" w:color="FFFFFF" w:themeColor="background1"/>
              <w:bottom w:val="nil"/>
              <w:right w:val="single" w:sz="12" w:space="0" w:color="FFFFFF" w:themeColor="background1"/>
            </w:tcBorders>
            <w:shd w:val="clear" w:color="auto" w:fill="808080" w:themeFill="background1" w:themeFillShade="80"/>
            <w:vAlign w:val="center"/>
            <w:hideMark/>
          </w:tcPr>
          <w:p w:rsidR="00010D5B" w:rsidRPr="0040325B" w:rsidRDefault="00010D5B" w:rsidP="0040325B">
            <w:pPr>
              <w:spacing w:beforeLines="20" w:before="48" w:afterLines="40" w:after="96" w:line="240" w:lineRule="auto"/>
              <w:jc w:val="center"/>
              <w:rPr>
                <w:rFonts w:cstheme="minorHAnsi"/>
                <w:b/>
                <w:bCs/>
                <w:color w:val="FFFFFF"/>
                <w:szCs w:val="16"/>
                <w:lang w:eastAsia="es-ES"/>
              </w:rPr>
            </w:pPr>
            <w:r w:rsidRPr="0040325B">
              <w:rPr>
                <w:rFonts w:cstheme="minorHAnsi"/>
                <w:b/>
                <w:bCs/>
                <w:color w:val="FFFFFF"/>
                <w:szCs w:val="16"/>
                <w:lang w:eastAsia="es-ES"/>
              </w:rPr>
              <w:t>Altas/</w:t>
            </w:r>
          </w:p>
          <w:p w:rsidR="00010D5B" w:rsidRPr="0040325B" w:rsidRDefault="00010D5B" w:rsidP="0040325B">
            <w:pPr>
              <w:spacing w:beforeLines="20" w:before="48" w:afterLines="40" w:after="96" w:line="240" w:lineRule="auto"/>
              <w:jc w:val="center"/>
              <w:rPr>
                <w:rFonts w:cstheme="minorHAnsi"/>
                <w:b/>
                <w:bCs/>
                <w:color w:val="FFFFFF"/>
                <w:szCs w:val="16"/>
                <w:lang w:eastAsia="es-ES"/>
              </w:rPr>
            </w:pPr>
            <w:r w:rsidRPr="0040325B">
              <w:rPr>
                <w:rFonts w:cstheme="minorHAnsi"/>
                <w:b/>
                <w:bCs/>
                <w:color w:val="FFFFFF"/>
                <w:szCs w:val="16"/>
                <w:lang w:eastAsia="es-ES"/>
              </w:rPr>
              <w:t>Traspasos</w:t>
            </w:r>
          </w:p>
        </w:tc>
        <w:tc>
          <w:tcPr>
            <w:tcW w:w="0" w:type="auto"/>
            <w:tcBorders>
              <w:top w:val="nil"/>
              <w:left w:val="single" w:sz="12" w:space="0" w:color="FFFFFF" w:themeColor="background1"/>
              <w:bottom w:val="nil"/>
              <w:right w:val="single" w:sz="12" w:space="0" w:color="FFFFFF" w:themeColor="background1"/>
            </w:tcBorders>
            <w:shd w:val="clear" w:color="auto" w:fill="808080" w:themeFill="background1" w:themeFillShade="80"/>
            <w:vAlign w:val="center"/>
            <w:hideMark/>
          </w:tcPr>
          <w:p w:rsidR="00010D5B" w:rsidRPr="0040325B" w:rsidRDefault="00010D5B" w:rsidP="0040325B">
            <w:pPr>
              <w:spacing w:beforeLines="20" w:before="48" w:afterLines="40" w:after="96" w:line="240" w:lineRule="auto"/>
              <w:jc w:val="center"/>
              <w:rPr>
                <w:rFonts w:cstheme="minorHAnsi"/>
                <w:b/>
                <w:bCs/>
                <w:color w:val="FFFFFF"/>
                <w:szCs w:val="16"/>
                <w:lang w:eastAsia="es-ES"/>
              </w:rPr>
            </w:pPr>
            <w:r w:rsidRPr="0040325B">
              <w:rPr>
                <w:rFonts w:cstheme="minorHAnsi"/>
                <w:b/>
                <w:bCs/>
                <w:color w:val="FFFFFF"/>
                <w:szCs w:val="16"/>
                <w:lang w:eastAsia="es-ES"/>
              </w:rPr>
              <w:t>Bajas/</w:t>
            </w:r>
          </w:p>
          <w:p w:rsidR="00010D5B" w:rsidRPr="0040325B" w:rsidRDefault="00010D5B" w:rsidP="0040325B">
            <w:pPr>
              <w:spacing w:beforeLines="20" w:before="48" w:afterLines="40" w:after="96" w:line="240" w:lineRule="auto"/>
              <w:jc w:val="center"/>
              <w:rPr>
                <w:rFonts w:cstheme="minorHAnsi"/>
                <w:b/>
                <w:bCs/>
                <w:color w:val="FFFFFF"/>
                <w:szCs w:val="16"/>
                <w:lang w:eastAsia="es-ES"/>
              </w:rPr>
            </w:pPr>
            <w:r w:rsidRPr="0040325B">
              <w:rPr>
                <w:rFonts w:cstheme="minorHAnsi"/>
                <w:b/>
                <w:bCs/>
                <w:color w:val="FFFFFF"/>
                <w:szCs w:val="16"/>
                <w:lang w:eastAsia="es-ES"/>
              </w:rPr>
              <w:t>Traspasos</w:t>
            </w:r>
          </w:p>
        </w:tc>
        <w:tc>
          <w:tcPr>
            <w:tcW w:w="0" w:type="auto"/>
            <w:tcBorders>
              <w:top w:val="nil"/>
              <w:left w:val="single" w:sz="12" w:space="0" w:color="FFFFFF" w:themeColor="background1"/>
              <w:bottom w:val="nil"/>
              <w:right w:val="nil"/>
            </w:tcBorders>
            <w:shd w:val="clear" w:color="auto" w:fill="808080" w:themeFill="background1" w:themeFillShade="80"/>
            <w:vAlign w:val="center"/>
            <w:hideMark/>
          </w:tcPr>
          <w:p w:rsidR="00010D5B" w:rsidRPr="0040325B" w:rsidRDefault="00010D5B" w:rsidP="0040325B">
            <w:pPr>
              <w:spacing w:beforeLines="20" w:before="48" w:afterLines="40" w:after="96" w:line="240" w:lineRule="auto"/>
              <w:jc w:val="center"/>
              <w:rPr>
                <w:rFonts w:cstheme="minorHAnsi"/>
                <w:b/>
                <w:bCs/>
                <w:color w:val="FFFFFF"/>
                <w:szCs w:val="16"/>
                <w:lang w:eastAsia="es-ES"/>
              </w:rPr>
            </w:pPr>
            <w:r w:rsidRPr="0040325B">
              <w:rPr>
                <w:rFonts w:cstheme="minorHAnsi"/>
                <w:b/>
                <w:bCs/>
                <w:color w:val="FFFFFF"/>
                <w:szCs w:val="16"/>
                <w:lang w:eastAsia="es-ES"/>
              </w:rPr>
              <w:t>31/12/2019</w:t>
            </w:r>
          </w:p>
        </w:tc>
      </w:tr>
      <w:bookmarkEnd w:id="79"/>
      <w:tr w:rsidR="00010D5B" w:rsidRPr="009E229F" w:rsidTr="00010D5B">
        <w:trPr>
          <w:trHeight w:val="340"/>
          <w:jc w:val="center"/>
        </w:trPr>
        <w:tc>
          <w:tcPr>
            <w:tcW w:w="1895" w:type="dxa"/>
            <w:tcBorders>
              <w:top w:val="nil"/>
              <w:left w:val="nil"/>
              <w:bottom w:val="nil"/>
              <w:right w:val="nil"/>
            </w:tcBorders>
            <w:shd w:val="clear" w:color="auto" w:fill="auto"/>
            <w:vAlign w:val="center"/>
            <w:hideMark/>
          </w:tcPr>
          <w:p w:rsidR="00010D5B" w:rsidRPr="0040325B" w:rsidRDefault="00010D5B" w:rsidP="0040325B">
            <w:pPr>
              <w:spacing w:beforeLines="20" w:before="48" w:afterLines="40" w:after="96" w:line="240" w:lineRule="auto"/>
              <w:jc w:val="both"/>
              <w:rPr>
                <w:rFonts w:cstheme="minorHAnsi"/>
                <w:color w:val="000000"/>
                <w:kern w:val="18"/>
                <w:sz w:val="20"/>
                <w:szCs w:val="18"/>
                <w:lang w:eastAsia="es-ES"/>
              </w:rPr>
            </w:pPr>
            <w:r w:rsidRPr="0040325B">
              <w:rPr>
                <w:rFonts w:cstheme="minorHAnsi"/>
                <w:color w:val="000000"/>
                <w:kern w:val="18"/>
                <w:sz w:val="20"/>
                <w:szCs w:val="18"/>
                <w:lang w:eastAsia="es-ES"/>
              </w:rPr>
              <w:t>Fondo Social</w:t>
            </w:r>
          </w:p>
        </w:tc>
        <w:tc>
          <w:tcPr>
            <w:tcW w:w="0" w:type="auto"/>
            <w:tcBorders>
              <w:top w:val="nil"/>
              <w:left w:val="nil"/>
              <w:bottom w:val="nil"/>
              <w:right w:val="nil"/>
            </w:tcBorders>
            <w:shd w:val="clear" w:color="auto" w:fill="auto"/>
            <w:vAlign w:val="center"/>
            <w:hideMark/>
          </w:tcPr>
          <w:p w:rsidR="00010D5B" w:rsidRPr="0040325B" w:rsidRDefault="00010D5B" w:rsidP="0040325B">
            <w:pPr>
              <w:spacing w:beforeLines="20" w:before="48" w:afterLines="40" w:after="96" w:line="240" w:lineRule="auto"/>
              <w:jc w:val="right"/>
              <w:rPr>
                <w:rFonts w:cstheme="minorHAnsi"/>
                <w:kern w:val="18"/>
                <w:sz w:val="20"/>
                <w:szCs w:val="16"/>
                <w:lang w:eastAsia="es-ES"/>
              </w:rPr>
            </w:pPr>
            <w:r w:rsidRPr="0040325B">
              <w:rPr>
                <w:rFonts w:cstheme="minorHAnsi"/>
                <w:kern w:val="18"/>
                <w:sz w:val="20"/>
                <w:szCs w:val="16"/>
              </w:rPr>
              <w:t>2.295.361,04</w:t>
            </w:r>
          </w:p>
        </w:tc>
        <w:tc>
          <w:tcPr>
            <w:tcW w:w="0" w:type="auto"/>
            <w:tcBorders>
              <w:top w:val="nil"/>
              <w:left w:val="nil"/>
              <w:bottom w:val="nil"/>
              <w:right w:val="nil"/>
            </w:tcBorders>
            <w:shd w:val="clear" w:color="auto" w:fill="auto"/>
            <w:vAlign w:val="center"/>
            <w:hideMark/>
          </w:tcPr>
          <w:p w:rsidR="00010D5B" w:rsidRPr="0040325B" w:rsidRDefault="00010D5B" w:rsidP="0040325B">
            <w:pPr>
              <w:spacing w:beforeLines="20" w:before="48" w:afterLines="40" w:after="96" w:line="240" w:lineRule="auto"/>
              <w:jc w:val="right"/>
              <w:rPr>
                <w:rFonts w:cstheme="minorHAnsi"/>
                <w:kern w:val="18"/>
                <w:sz w:val="20"/>
                <w:szCs w:val="16"/>
                <w:lang w:eastAsia="es-ES"/>
              </w:rPr>
            </w:pPr>
            <w:r w:rsidRPr="0040325B">
              <w:rPr>
                <w:rFonts w:cstheme="minorHAnsi"/>
                <w:kern w:val="18"/>
                <w:sz w:val="20"/>
                <w:szCs w:val="16"/>
              </w:rPr>
              <w:t>0</w:t>
            </w:r>
          </w:p>
        </w:tc>
        <w:tc>
          <w:tcPr>
            <w:tcW w:w="0" w:type="auto"/>
            <w:tcBorders>
              <w:top w:val="nil"/>
              <w:left w:val="nil"/>
              <w:bottom w:val="nil"/>
              <w:right w:val="nil"/>
            </w:tcBorders>
            <w:shd w:val="clear" w:color="auto" w:fill="auto"/>
            <w:vAlign w:val="center"/>
            <w:hideMark/>
          </w:tcPr>
          <w:p w:rsidR="00010D5B" w:rsidRPr="0040325B" w:rsidRDefault="00010D5B" w:rsidP="0040325B">
            <w:pPr>
              <w:spacing w:beforeLines="20" w:before="48" w:afterLines="40" w:after="96" w:line="240" w:lineRule="auto"/>
              <w:jc w:val="right"/>
              <w:rPr>
                <w:rFonts w:cstheme="minorHAnsi"/>
                <w:kern w:val="18"/>
                <w:sz w:val="20"/>
                <w:szCs w:val="16"/>
                <w:lang w:eastAsia="es-ES"/>
              </w:rPr>
            </w:pPr>
            <w:r w:rsidRPr="0040325B">
              <w:rPr>
                <w:rFonts w:cstheme="minorHAnsi"/>
                <w:kern w:val="18"/>
                <w:sz w:val="20"/>
                <w:szCs w:val="16"/>
              </w:rPr>
              <w:t>0</w:t>
            </w:r>
          </w:p>
        </w:tc>
        <w:tc>
          <w:tcPr>
            <w:tcW w:w="0" w:type="auto"/>
            <w:tcBorders>
              <w:top w:val="nil"/>
              <w:left w:val="nil"/>
              <w:bottom w:val="nil"/>
              <w:right w:val="nil"/>
            </w:tcBorders>
            <w:shd w:val="clear" w:color="000000" w:fill="FFFFFF"/>
            <w:vAlign w:val="center"/>
            <w:hideMark/>
          </w:tcPr>
          <w:p w:rsidR="00010D5B" w:rsidRPr="0040325B" w:rsidRDefault="00010D5B" w:rsidP="0040325B">
            <w:pPr>
              <w:spacing w:beforeLines="20" w:before="48" w:afterLines="40" w:after="96" w:line="240" w:lineRule="auto"/>
              <w:jc w:val="right"/>
              <w:rPr>
                <w:rFonts w:cstheme="minorHAnsi"/>
                <w:kern w:val="18"/>
                <w:sz w:val="20"/>
                <w:szCs w:val="16"/>
                <w:lang w:eastAsia="es-ES"/>
              </w:rPr>
            </w:pPr>
            <w:r w:rsidRPr="0040325B">
              <w:rPr>
                <w:rFonts w:cstheme="minorHAnsi"/>
                <w:kern w:val="18"/>
                <w:sz w:val="20"/>
                <w:szCs w:val="16"/>
              </w:rPr>
              <w:t>2.295.361,04</w:t>
            </w:r>
          </w:p>
        </w:tc>
        <w:tc>
          <w:tcPr>
            <w:tcW w:w="0" w:type="auto"/>
            <w:tcBorders>
              <w:top w:val="nil"/>
              <w:left w:val="nil"/>
              <w:bottom w:val="nil"/>
              <w:right w:val="nil"/>
            </w:tcBorders>
            <w:shd w:val="clear" w:color="000000" w:fill="FFFFFF"/>
            <w:vAlign w:val="center"/>
          </w:tcPr>
          <w:p w:rsidR="00010D5B" w:rsidRPr="0040325B" w:rsidRDefault="00010D5B" w:rsidP="0040325B">
            <w:pPr>
              <w:spacing w:beforeLines="20" w:before="48" w:afterLines="40" w:after="96" w:line="240" w:lineRule="auto"/>
              <w:jc w:val="right"/>
              <w:rPr>
                <w:rFonts w:cstheme="minorHAnsi"/>
                <w:kern w:val="18"/>
                <w:sz w:val="20"/>
                <w:szCs w:val="16"/>
                <w:lang w:eastAsia="es-ES"/>
              </w:rPr>
            </w:pPr>
            <w:r w:rsidRPr="0040325B">
              <w:rPr>
                <w:rFonts w:cstheme="minorHAnsi"/>
                <w:kern w:val="18"/>
                <w:sz w:val="20"/>
                <w:szCs w:val="16"/>
              </w:rPr>
              <w:t>0</w:t>
            </w:r>
          </w:p>
        </w:tc>
        <w:tc>
          <w:tcPr>
            <w:tcW w:w="0" w:type="auto"/>
            <w:tcBorders>
              <w:top w:val="nil"/>
              <w:left w:val="nil"/>
              <w:bottom w:val="nil"/>
              <w:right w:val="nil"/>
            </w:tcBorders>
            <w:shd w:val="clear" w:color="000000" w:fill="FFFFFF"/>
            <w:vAlign w:val="center"/>
          </w:tcPr>
          <w:p w:rsidR="00010D5B" w:rsidRPr="0040325B" w:rsidRDefault="00010D5B" w:rsidP="0040325B">
            <w:pPr>
              <w:spacing w:beforeLines="20" w:before="48" w:afterLines="40" w:after="96" w:line="240" w:lineRule="auto"/>
              <w:jc w:val="right"/>
              <w:rPr>
                <w:rFonts w:cstheme="minorHAnsi"/>
                <w:kern w:val="18"/>
                <w:sz w:val="20"/>
                <w:szCs w:val="16"/>
                <w:lang w:eastAsia="es-ES"/>
              </w:rPr>
            </w:pPr>
            <w:r w:rsidRPr="0040325B">
              <w:rPr>
                <w:rFonts w:cstheme="minorHAnsi"/>
                <w:kern w:val="18"/>
                <w:sz w:val="20"/>
                <w:szCs w:val="16"/>
              </w:rPr>
              <w:t>0</w:t>
            </w:r>
          </w:p>
        </w:tc>
        <w:tc>
          <w:tcPr>
            <w:tcW w:w="0" w:type="auto"/>
            <w:tcBorders>
              <w:top w:val="nil"/>
              <w:left w:val="nil"/>
              <w:bottom w:val="nil"/>
              <w:right w:val="nil"/>
            </w:tcBorders>
            <w:shd w:val="clear" w:color="000000" w:fill="FFFFFF"/>
            <w:vAlign w:val="center"/>
          </w:tcPr>
          <w:p w:rsidR="00010D5B" w:rsidRPr="0040325B" w:rsidRDefault="00010D5B" w:rsidP="0040325B">
            <w:pPr>
              <w:spacing w:beforeLines="20" w:before="48" w:afterLines="40" w:after="96" w:line="240" w:lineRule="auto"/>
              <w:jc w:val="right"/>
              <w:rPr>
                <w:rFonts w:cstheme="minorHAnsi"/>
                <w:kern w:val="18"/>
                <w:sz w:val="20"/>
                <w:szCs w:val="16"/>
                <w:lang w:eastAsia="es-ES"/>
              </w:rPr>
            </w:pPr>
            <w:r w:rsidRPr="0040325B">
              <w:rPr>
                <w:rFonts w:cstheme="minorHAnsi"/>
                <w:kern w:val="18"/>
                <w:sz w:val="20"/>
                <w:szCs w:val="16"/>
              </w:rPr>
              <w:t>2.295.361,04</w:t>
            </w:r>
          </w:p>
        </w:tc>
      </w:tr>
      <w:tr w:rsidR="00010D5B" w:rsidRPr="009E229F" w:rsidTr="00010D5B">
        <w:trPr>
          <w:trHeight w:val="340"/>
          <w:jc w:val="center"/>
        </w:trPr>
        <w:tc>
          <w:tcPr>
            <w:tcW w:w="1895" w:type="dxa"/>
            <w:tcBorders>
              <w:top w:val="nil"/>
              <w:left w:val="nil"/>
              <w:bottom w:val="nil"/>
              <w:right w:val="nil"/>
            </w:tcBorders>
            <w:shd w:val="clear" w:color="auto" w:fill="auto"/>
            <w:vAlign w:val="center"/>
          </w:tcPr>
          <w:p w:rsidR="00010D5B" w:rsidRPr="0040325B" w:rsidRDefault="00010D5B" w:rsidP="0040325B">
            <w:pPr>
              <w:spacing w:beforeLines="20" w:before="48" w:afterLines="40" w:after="96" w:line="240" w:lineRule="auto"/>
              <w:jc w:val="both"/>
              <w:rPr>
                <w:rFonts w:cstheme="minorHAnsi"/>
                <w:color w:val="000000"/>
                <w:kern w:val="18"/>
                <w:sz w:val="20"/>
                <w:szCs w:val="18"/>
                <w:lang w:eastAsia="es-ES"/>
              </w:rPr>
            </w:pPr>
            <w:r w:rsidRPr="0040325B">
              <w:rPr>
                <w:rFonts w:cstheme="minorHAnsi"/>
                <w:color w:val="000000"/>
                <w:kern w:val="18"/>
                <w:sz w:val="20"/>
                <w:szCs w:val="18"/>
                <w:lang w:eastAsia="es-ES"/>
              </w:rPr>
              <w:t>Reserva Voluntaria</w:t>
            </w:r>
          </w:p>
        </w:tc>
        <w:tc>
          <w:tcPr>
            <w:tcW w:w="0" w:type="auto"/>
            <w:tcBorders>
              <w:top w:val="nil"/>
              <w:left w:val="nil"/>
              <w:bottom w:val="nil"/>
              <w:right w:val="nil"/>
            </w:tcBorders>
            <w:shd w:val="clear" w:color="auto" w:fill="auto"/>
            <w:vAlign w:val="center"/>
          </w:tcPr>
          <w:p w:rsidR="00010D5B" w:rsidRPr="0040325B" w:rsidRDefault="00010D5B" w:rsidP="0040325B">
            <w:pPr>
              <w:spacing w:beforeLines="20" w:before="48" w:afterLines="40" w:after="96" w:line="240" w:lineRule="auto"/>
              <w:jc w:val="right"/>
              <w:rPr>
                <w:rFonts w:cstheme="minorHAnsi"/>
                <w:kern w:val="18"/>
                <w:sz w:val="20"/>
                <w:szCs w:val="16"/>
                <w:lang w:eastAsia="es-ES"/>
              </w:rPr>
            </w:pPr>
            <w:r w:rsidRPr="0040325B">
              <w:rPr>
                <w:rFonts w:cstheme="minorHAnsi"/>
                <w:kern w:val="18"/>
                <w:sz w:val="20"/>
                <w:szCs w:val="16"/>
                <w:lang w:eastAsia="es-ES"/>
              </w:rPr>
              <w:t>230.332,50</w:t>
            </w:r>
          </w:p>
        </w:tc>
        <w:tc>
          <w:tcPr>
            <w:tcW w:w="0" w:type="auto"/>
            <w:tcBorders>
              <w:top w:val="nil"/>
              <w:left w:val="nil"/>
              <w:bottom w:val="nil"/>
              <w:right w:val="nil"/>
            </w:tcBorders>
            <w:shd w:val="clear" w:color="auto" w:fill="auto"/>
            <w:vAlign w:val="center"/>
          </w:tcPr>
          <w:p w:rsidR="00010D5B" w:rsidRPr="0040325B" w:rsidRDefault="00010D5B" w:rsidP="0040325B">
            <w:pPr>
              <w:spacing w:beforeLines="20" w:before="48" w:afterLines="40" w:after="96" w:line="240" w:lineRule="auto"/>
              <w:jc w:val="right"/>
              <w:rPr>
                <w:rFonts w:cstheme="minorHAnsi"/>
                <w:kern w:val="18"/>
                <w:sz w:val="20"/>
                <w:szCs w:val="16"/>
                <w:lang w:eastAsia="es-ES"/>
              </w:rPr>
            </w:pPr>
            <w:r w:rsidRPr="0040325B">
              <w:rPr>
                <w:rFonts w:cstheme="minorHAnsi"/>
                <w:kern w:val="18"/>
                <w:sz w:val="20"/>
                <w:szCs w:val="16"/>
                <w:lang w:eastAsia="es-ES"/>
              </w:rPr>
              <w:t>290.507,79</w:t>
            </w:r>
          </w:p>
        </w:tc>
        <w:tc>
          <w:tcPr>
            <w:tcW w:w="0" w:type="auto"/>
            <w:tcBorders>
              <w:top w:val="nil"/>
              <w:left w:val="nil"/>
              <w:bottom w:val="nil"/>
              <w:right w:val="nil"/>
            </w:tcBorders>
            <w:shd w:val="clear" w:color="auto" w:fill="auto"/>
            <w:vAlign w:val="center"/>
          </w:tcPr>
          <w:p w:rsidR="00010D5B" w:rsidRPr="0040325B" w:rsidRDefault="00010D5B" w:rsidP="0040325B">
            <w:pPr>
              <w:spacing w:beforeLines="20" w:before="48" w:afterLines="40" w:after="96" w:line="240" w:lineRule="auto"/>
              <w:jc w:val="right"/>
              <w:rPr>
                <w:rFonts w:cstheme="minorHAnsi"/>
                <w:kern w:val="18"/>
                <w:sz w:val="20"/>
                <w:szCs w:val="16"/>
                <w:lang w:eastAsia="es-ES"/>
              </w:rPr>
            </w:pPr>
            <w:r w:rsidRPr="0040325B">
              <w:rPr>
                <w:rFonts w:cstheme="minorHAnsi"/>
                <w:kern w:val="18"/>
                <w:sz w:val="20"/>
                <w:szCs w:val="16"/>
                <w:lang w:eastAsia="es-ES"/>
              </w:rPr>
              <w:t>0</w:t>
            </w:r>
          </w:p>
        </w:tc>
        <w:tc>
          <w:tcPr>
            <w:tcW w:w="0" w:type="auto"/>
            <w:tcBorders>
              <w:top w:val="nil"/>
              <w:left w:val="nil"/>
              <w:bottom w:val="nil"/>
              <w:right w:val="nil"/>
            </w:tcBorders>
            <w:shd w:val="clear" w:color="auto" w:fill="auto"/>
            <w:vAlign w:val="center"/>
          </w:tcPr>
          <w:p w:rsidR="00010D5B" w:rsidRPr="0040325B" w:rsidRDefault="00010D5B" w:rsidP="0040325B">
            <w:pPr>
              <w:spacing w:beforeLines="20" w:before="48" w:afterLines="40" w:after="96" w:line="240" w:lineRule="auto"/>
              <w:jc w:val="right"/>
              <w:rPr>
                <w:rFonts w:cstheme="minorHAnsi"/>
                <w:kern w:val="18"/>
                <w:sz w:val="20"/>
                <w:szCs w:val="16"/>
                <w:lang w:eastAsia="es-ES"/>
              </w:rPr>
            </w:pPr>
            <w:r w:rsidRPr="0040325B">
              <w:rPr>
                <w:rFonts w:cstheme="minorHAnsi"/>
                <w:kern w:val="18"/>
                <w:sz w:val="20"/>
                <w:szCs w:val="16"/>
                <w:lang w:eastAsia="es-ES"/>
              </w:rPr>
              <w:t>520.840,29</w:t>
            </w:r>
          </w:p>
        </w:tc>
        <w:tc>
          <w:tcPr>
            <w:tcW w:w="0" w:type="auto"/>
            <w:tcBorders>
              <w:top w:val="nil"/>
              <w:left w:val="nil"/>
              <w:bottom w:val="nil"/>
              <w:right w:val="nil"/>
            </w:tcBorders>
            <w:shd w:val="clear" w:color="auto" w:fill="auto"/>
            <w:vAlign w:val="center"/>
          </w:tcPr>
          <w:p w:rsidR="00010D5B" w:rsidRPr="0040325B" w:rsidRDefault="00010D5B" w:rsidP="0040325B">
            <w:pPr>
              <w:spacing w:beforeLines="20" w:before="48" w:afterLines="40" w:after="96" w:line="240" w:lineRule="auto"/>
              <w:jc w:val="right"/>
              <w:rPr>
                <w:rFonts w:cstheme="minorHAnsi"/>
                <w:kern w:val="18"/>
                <w:sz w:val="20"/>
                <w:szCs w:val="16"/>
                <w:lang w:eastAsia="es-ES"/>
              </w:rPr>
            </w:pPr>
            <w:r w:rsidRPr="0040325B">
              <w:rPr>
                <w:rFonts w:cstheme="minorHAnsi"/>
                <w:kern w:val="18"/>
                <w:sz w:val="20"/>
                <w:szCs w:val="16"/>
                <w:lang w:eastAsia="es-ES"/>
              </w:rPr>
              <w:t>-87.933,00</w:t>
            </w:r>
          </w:p>
        </w:tc>
        <w:tc>
          <w:tcPr>
            <w:tcW w:w="0" w:type="auto"/>
            <w:tcBorders>
              <w:top w:val="nil"/>
              <w:left w:val="nil"/>
              <w:bottom w:val="nil"/>
              <w:right w:val="nil"/>
            </w:tcBorders>
            <w:shd w:val="clear" w:color="auto" w:fill="auto"/>
            <w:vAlign w:val="center"/>
          </w:tcPr>
          <w:p w:rsidR="00010D5B" w:rsidRPr="0040325B" w:rsidRDefault="00010D5B" w:rsidP="0040325B">
            <w:pPr>
              <w:spacing w:beforeLines="20" w:before="48" w:afterLines="40" w:after="96" w:line="240" w:lineRule="auto"/>
              <w:jc w:val="right"/>
              <w:rPr>
                <w:rFonts w:cstheme="minorHAnsi"/>
                <w:kern w:val="18"/>
                <w:sz w:val="20"/>
                <w:szCs w:val="16"/>
                <w:lang w:eastAsia="es-ES"/>
              </w:rPr>
            </w:pPr>
            <w:r w:rsidRPr="0040325B">
              <w:rPr>
                <w:rFonts w:cstheme="minorHAnsi"/>
                <w:kern w:val="18"/>
                <w:sz w:val="20"/>
                <w:szCs w:val="16"/>
                <w:lang w:eastAsia="es-ES"/>
              </w:rPr>
              <w:t>0</w:t>
            </w:r>
          </w:p>
        </w:tc>
        <w:tc>
          <w:tcPr>
            <w:tcW w:w="0" w:type="auto"/>
            <w:tcBorders>
              <w:top w:val="nil"/>
              <w:left w:val="nil"/>
              <w:bottom w:val="nil"/>
              <w:right w:val="nil"/>
            </w:tcBorders>
            <w:shd w:val="clear" w:color="auto" w:fill="auto"/>
            <w:vAlign w:val="center"/>
          </w:tcPr>
          <w:p w:rsidR="00010D5B" w:rsidRPr="0040325B" w:rsidRDefault="00010D5B" w:rsidP="0040325B">
            <w:pPr>
              <w:spacing w:beforeLines="20" w:before="48" w:afterLines="40" w:after="96" w:line="240" w:lineRule="auto"/>
              <w:jc w:val="right"/>
              <w:rPr>
                <w:rFonts w:cstheme="minorHAnsi"/>
                <w:kern w:val="18"/>
                <w:sz w:val="20"/>
                <w:szCs w:val="16"/>
                <w:lang w:eastAsia="es-ES"/>
              </w:rPr>
            </w:pPr>
            <w:r w:rsidRPr="0040325B">
              <w:rPr>
                <w:rFonts w:cstheme="minorHAnsi"/>
                <w:kern w:val="18"/>
                <w:sz w:val="20"/>
                <w:szCs w:val="16"/>
                <w:lang w:eastAsia="es-ES"/>
              </w:rPr>
              <w:t>432.907,29</w:t>
            </w:r>
          </w:p>
        </w:tc>
      </w:tr>
      <w:tr w:rsidR="00010D5B" w:rsidRPr="009E229F" w:rsidTr="00010D5B">
        <w:trPr>
          <w:trHeight w:val="340"/>
          <w:jc w:val="center"/>
        </w:trPr>
        <w:tc>
          <w:tcPr>
            <w:tcW w:w="1895" w:type="dxa"/>
            <w:tcBorders>
              <w:top w:val="nil"/>
              <w:left w:val="nil"/>
              <w:bottom w:val="nil"/>
              <w:right w:val="nil"/>
            </w:tcBorders>
            <w:shd w:val="clear" w:color="auto" w:fill="auto"/>
            <w:vAlign w:val="center"/>
            <w:hideMark/>
          </w:tcPr>
          <w:p w:rsidR="00010D5B" w:rsidRPr="0040325B" w:rsidRDefault="0040325B" w:rsidP="0040325B">
            <w:pPr>
              <w:spacing w:beforeLines="20" w:before="48" w:afterLines="40" w:after="96" w:line="240" w:lineRule="auto"/>
              <w:jc w:val="both"/>
              <w:rPr>
                <w:rFonts w:cstheme="minorHAnsi"/>
                <w:color w:val="000000"/>
                <w:kern w:val="18"/>
                <w:sz w:val="20"/>
                <w:szCs w:val="18"/>
                <w:lang w:eastAsia="es-ES"/>
              </w:rPr>
            </w:pPr>
            <w:r w:rsidRPr="0040325B">
              <w:rPr>
                <w:rFonts w:cstheme="minorHAnsi"/>
                <w:color w:val="000000"/>
                <w:kern w:val="18"/>
                <w:sz w:val="20"/>
                <w:szCs w:val="18"/>
                <w:lang w:eastAsia="es-ES"/>
              </w:rPr>
              <w:t xml:space="preserve">Resultado </w:t>
            </w:r>
            <w:r w:rsidR="00010D5B" w:rsidRPr="0040325B">
              <w:rPr>
                <w:rFonts w:cstheme="minorHAnsi"/>
                <w:color w:val="000000"/>
                <w:kern w:val="18"/>
                <w:sz w:val="20"/>
                <w:szCs w:val="18"/>
                <w:lang w:eastAsia="es-ES"/>
              </w:rPr>
              <w:t>2017</w:t>
            </w:r>
          </w:p>
        </w:tc>
        <w:tc>
          <w:tcPr>
            <w:tcW w:w="0" w:type="auto"/>
            <w:tcBorders>
              <w:top w:val="nil"/>
              <w:left w:val="nil"/>
              <w:bottom w:val="nil"/>
              <w:right w:val="nil"/>
            </w:tcBorders>
            <w:shd w:val="clear" w:color="auto" w:fill="auto"/>
            <w:vAlign w:val="center"/>
            <w:hideMark/>
          </w:tcPr>
          <w:p w:rsidR="00010D5B" w:rsidRPr="0040325B" w:rsidRDefault="00010D5B" w:rsidP="0040325B">
            <w:pPr>
              <w:spacing w:beforeLines="20" w:before="48" w:afterLines="40" w:after="96" w:line="240" w:lineRule="auto"/>
              <w:jc w:val="right"/>
              <w:rPr>
                <w:rFonts w:cstheme="minorHAnsi"/>
                <w:kern w:val="18"/>
                <w:sz w:val="20"/>
                <w:szCs w:val="16"/>
                <w:lang w:eastAsia="es-ES"/>
              </w:rPr>
            </w:pPr>
            <w:r w:rsidRPr="0040325B">
              <w:rPr>
                <w:rFonts w:cstheme="minorHAnsi"/>
                <w:kern w:val="18"/>
                <w:sz w:val="20"/>
                <w:szCs w:val="16"/>
                <w:lang w:eastAsia="es-ES"/>
              </w:rPr>
              <w:t>290.507,79</w:t>
            </w:r>
          </w:p>
        </w:tc>
        <w:tc>
          <w:tcPr>
            <w:tcW w:w="0" w:type="auto"/>
            <w:tcBorders>
              <w:top w:val="nil"/>
              <w:left w:val="nil"/>
              <w:bottom w:val="nil"/>
              <w:right w:val="nil"/>
            </w:tcBorders>
            <w:shd w:val="clear" w:color="auto" w:fill="auto"/>
            <w:vAlign w:val="center"/>
            <w:hideMark/>
          </w:tcPr>
          <w:p w:rsidR="00010D5B" w:rsidRPr="0040325B" w:rsidRDefault="00010D5B" w:rsidP="0040325B">
            <w:pPr>
              <w:spacing w:beforeLines="20" w:before="48" w:afterLines="40" w:after="96" w:line="240" w:lineRule="auto"/>
              <w:jc w:val="right"/>
              <w:rPr>
                <w:rFonts w:cstheme="minorHAnsi"/>
                <w:kern w:val="18"/>
                <w:sz w:val="20"/>
                <w:szCs w:val="16"/>
                <w:lang w:eastAsia="es-ES"/>
              </w:rPr>
            </w:pPr>
            <w:r w:rsidRPr="0040325B">
              <w:rPr>
                <w:rFonts w:cstheme="minorHAnsi"/>
                <w:kern w:val="18"/>
                <w:sz w:val="20"/>
                <w:szCs w:val="16"/>
                <w:lang w:eastAsia="es-ES"/>
              </w:rPr>
              <w:t>0</w:t>
            </w:r>
          </w:p>
        </w:tc>
        <w:tc>
          <w:tcPr>
            <w:tcW w:w="0" w:type="auto"/>
            <w:tcBorders>
              <w:top w:val="nil"/>
              <w:left w:val="nil"/>
              <w:bottom w:val="nil"/>
              <w:right w:val="nil"/>
            </w:tcBorders>
            <w:shd w:val="clear" w:color="auto" w:fill="auto"/>
            <w:vAlign w:val="center"/>
            <w:hideMark/>
          </w:tcPr>
          <w:p w:rsidR="00010D5B" w:rsidRPr="0040325B" w:rsidRDefault="00010D5B" w:rsidP="0040325B">
            <w:pPr>
              <w:spacing w:beforeLines="20" w:before="48" w:afterLines="40" w:after="96" w:line="240" w:lineRule="auto"/>
              <w:jc w:val="right"/>
              <w:rPr>
                <w:rFonts w:cstheme="minorHAnsi"/>
                <w:kern w:val="18"/>
                <w:sz w:val="20"/>
                <w:szCs w:val="16"/>
                <w:lang w:eastAsia="es-ES"/>
              </w:rPr>
            </w:pPr>
            <w:r w:rsidRPr="0040325B">
              <w:rPr>
                <w:rFonts w:cstheme="minorHAnsi"/>
                <w:kern w:val="18"/>
                <w:sz w:val="20"/>
                <w:szCs w:val="16"/>
                <w:lang w:eastAsia="es-ES"/>
              </w:rPr>
              <w:t>290.507,79</w:t>
            </w:r>
          </w:p>
        </w:tc>
        <w:tc>
          <w:tcPr>
            <w:tcW w:w="0" w:type="auto"/>
            <w:tcBorders>
              <w:top w:val="nil"/>
              <w:left w:val="nil"/>
              <w:bottom w:val="nil"/>
              <w:right w:val="nil"/>
            </w:tcBorders>
            <w:shd w:val="clear" w:color="auto" w:fill="auto"/>
            <w:vAlign w:val="center"/>
            <w:hideMark/>
          </w:tcPr>
          <w:p w:rsidR="00010D5B" w:rsidRPr="0040325B" w:rsidRDefault="00010D5B" w:rsidP="0040325B">
            <w:pPr>
              <w:spacing w:beforeLines="20" w:before="48" w:afterLines="40" w:after="96" w:line="240" w:lineRule="auto"/>
              <w:jc w:val="right"/>
              <w:rPr>
                <w:rFonts w:cstheme="minorHAnsi"/>
                <w:kern w:val="18"/>
                <w:sz w:val="20"/>
                <w:szCs w:val="16"/>
                <w:lang w:eastAsia="es-ES"/>
              </w:rPr>
            </w:pPr>
            <w:r w:rsidRPr="0040325B">
              <w:rPr>
                <w:rFonts w:cstheme="minorHAnsi"/>
                <w:kern w:val="18"/>
                <w:sz w:val="20"/>
                <w:szCs w:val="16"/>
                <w:lang w:eastAsia="es-ES"/>
              </w:rPr>
              <w:t>0</w:t>
            </w:r>
          </w:p>
        </w:tc>
        <w:tc>
          <w:tcPr>
            <w:tcW w:w="0" w:type="auto"/>
            <w:tcBorders>
              <w:top w:val="nil"/>
              <w:left w:val="nil"/>
              <w:bottom w:val="nil"/>
              <w:right w:val="nil"/>
            </w:tcBorders>
            <w:shd w:val="clear" w:color="auto" w:fill="auto"/>
            <w:vAlign w:val="center"/>
          </w:tcPr>
          <w:p w:rsidR="00010D5B" w:rsidRPr="0040325B" w:rsidRDefault="00010D5B" w:rsidP="0040325B">
            <w:pPr>
              <w:spacing w:beforeLines="20" w:before="48" w:afterLines="40" w:after="96" w:line="240" w:lineRule="auto"/>
              <w:jc w:val="right"/>
              <w:rPr>
                <w:rFonts w:cstheme="minorHAnsi"/>
                <w:kern w:val="18"/>
                <w:sz w:val="20"/>
                <w:szCs w:val="16"/>
                <w:lang w:eastAsia="es-ES"/>
              </w:rPr>
            </w:pPr>
            <w:r w:rsidRPr="0040325B">
              <w:rPr>
                <w:rFonts w:cstheme="minorHAnsi"/>
                <w:kern w:val="18"/>
                <w:sz w:val="20"/>
                <w:szCs w:val="16"/>
                <w:lang w:eastAsia="es-ES"/>
              </w:rPr>
              <w:t>0</w:t>
            </w:r>
          </w:p>
        </w:tc>
        <w:tc>
          <w:tcPr>
            <w:tcW w:w="0" w:type="auto"/>
            <w:tcBorders>
              <w:top w:val="nil"/>
              <w:left w:val="nil"/>
              <w:bottom w:val="nil"/>
              <w:right w:val="nil"/>
            </w:tcBorders>
            <w:shd w:val="clear" w:color="auto" w:fill="auto"/>
            <w:vAlign w:val="center"/>
          </w:tcPr>
          <w:p w:rsidR="00010D5B" w:rsidRPr="0040325B" w:rsidRDefault="00010D5B" w:rsidP="0040325B">
            <w:pPr>
              <w:spacing w:beforeLines="20" w:before="48" w:afterLines="40" w:after="96" w:line="240" w:lineRule="auto"/>
              <w:jc w:val="right"/>
              <w:rPr>
                <w:rFonts w:cstheme="minorHAnsi"/>
                <w:kern w:val="18"/>
                <w:sz w:val="20"/>
                <w:szCs w:val="16"/>
                <w:lang w:eastAsia="es-ES"/>
              </w:rPr>
            </w:pPr>
            <w:r w:rsidRPr="0040325B">
              <w:rPr>
                <w:rFonts w:cstheme="minorHAnsi"/>
                <w:kern w:val="18"/>
                <w:sz w:val="20"/>
                <w:szCs w:val="16"/>
                <w:lang w:eastAsia="es-ES"/>
              </w:rPr>
              <w:t>0</w:t>
            </w:r>
          </w:p>
        </w:tc>
        <w:tc>
          <w:tcPr>
            <w:tcW w:w="0" w:type="auto"/>
            <w:tcBorders>
              <w:top w:val="nil"/>
              <w:left w:val="nil"/>
              <w:bottom w:val="nil"/>
              <w:right w:val="nil"/>
            </w:tcBorders>
            <w:shd w:val="clear" w:color="auto" w:fill="auto"/>
            <w:vAlign w:val="center"/>
          </w:tcPr>
          <w:p w:rsidR="00010D5B" w:rsidRPr="0040325B" w:rsidRDefault="00010D5B" w:rsidP="0040325B">
            <w:pPr>
              <w:spacing w:beforeLines="20" w:before="48" w:afterLines="40" w:after="96" w:line="240" w:lineRule="auto"/>
              <w:jc w:val="right"/>
              <w:rPr>
                <w:rFonts w:cstheme="minorHAnsi"/>
                <w:kern w:val="18"/>
                <w:sz w:val="20"/>
                <w:szCs w:val="16"/>
                <w:lang w:eastAsia="es-ES"/>
              </w:rPr>
            </w:pPr>
            <w:r w:rsidRPr="0040325B">
              <w:rPr>
                <w:rFonts w:cstheme="minorHAnsi"/>
                <w:kern w:val="18"/>
                <w:sz w:val="20"/>
                <w:szCs w:val="16"/>
                <w:lang w:eastAsia="es-ES"/>
              </w:rPr>
              <w:t>0</w:t>
            </w:r>
          </w:p>
        </w:tc>
      </w:tr>
      <w:tr w:rsidR="00010D5B" w:rsidRPr="009E229F" w:rsidTr="00010D5B">
        <w:trPr>
          <w:trHeight w:val="340"/>
          <w:jc w:val="center"/>
        </w:trPr>
        <w:tc>
          <w:tcPr>
            <w:tcW w:w="1895" w:type="dxa"/>
            <w:tcBorders>
              <w:top w:val="nil"/>
              <w:left w:val="nil"/>
              <w:bottom w:val="nil"/>
              <w:right w:val="nil"/>
            </w:tcBorders>
            <w:shd w:val="clear" w:color="auto" w:fill="auto"/>
            <w:vAlign w:val="center"/>
            <w:hideMark/>
          </w:tcPr>
          <w:p w:rsidR="00010D5B" w:rsidRPr="0040325B" w:rsidRDefault="0040325B" w:rsidP="0040325B">
            <w:pPr>
              <w:spacing w:beforeLines="20" w:before="48" w:afterLines="40" w:after="96" w:line="240" w:lineRule="auto"/>
              <w:jc w:val="both"/>
              <w:rPr>
                <w:rFonts w:cstheme="minorHAnsi"/>
                <w:color w:val="000000"/>
                <w:kern w:val="18"/>
                <w:sz w:val="20"/>
                <w:szCs w:val="18"/>
                <w:lang w:eastAsia="es-ES"/>
              </w:rPr>
            </w:pPr>
            <w:r w:rsidRPr="0040325B">
              <w:rPr>
                <w:rFonts w:cstheme="minorHAnsi"/>
                <w:color w:val="000000"/>
                <w:kern w:val="18"/>
                <w:sz w:val="20"/>
                <w:szCs w:val="18"/>
                <w:lang w:eastAsia="es-ES"/>
              </w:rPr>
              <w:t xml:space="preserve">Resultado </w:t>
            </w:r>
            <w:r w:rsidR="00010D5B" w:rsidRPr="0040325B">
              <w:rPr>
                <w:rFonts w:cstheme="minorHAnsi"/>
                <w:color w:val="000000"/>
                <w:kern w:val="18"/>
                <w:sz w:val="20"/>
                <w:szCs w:val="18"/>
                <w:lang w:eastAsia="es-ES"/>
              </w:rPr>
              <w:t>2018</w:t>
            </w:r>
          </w:p>
        </w:tc>
        <w:tc>
          <w:tcPr>
            <w:tcW w:w="0" w:type="auto"/>
            <w:tcBorders>
              <w:top w:val="nil"/>
              <w:left w:val="nil"/>
              <w:bottom w:val="nil"/>
              <w:right w:val="nil"/>
            </w:tcBorders>
            <w:shd w:val="clear" w:color="auto" w:fill="auto"/>
            <w:vAlign w:val="center"/>
            <w:hideMark/>
          </w:tcPr>
          <w:p w:rsidR="00010D5B" w:rsidRPr="0040325B" w:rsidRDefault="00010D5B" w:rsidP="0040325B">
            <w:pPr>
              <w:spacing w:beforeLines="20" w:before="48" w:afterLines="40" w:after="96" w:line="240" w:lineRule="auto"/>
              <w:jc w:val="right"/>
              <w:rPr>
                <w:rFonts w:cstheme="minorHAnsi"/>
                <w:kern w:val="18"/>
                <w:sz w:val="20"/>
                <w:szCs w:val="16"/>
                <w:lang w:eastAsia="es-ES"/>
              </w:rPr>
            </w:pPr>
            <w:r w:rsidRPr="0040325B">
              <w:rPr>
                <w:rFonts w:cstheme="minorHAnsi"/>
                <w:kern w:val="18"/>
                <w:sz w:val="20"/>
                <w:szCs w:val="16"/>
                <w:lang w:eastAsia="es-ES"/>
              </w:rPr>
              <w:t>0</w:t>
            </w:r>
          </w:p>
        </w:tc>
        <w:tc>
          <w:tcPr>
            <w:tcW w:w="0" w:type="auto"/>
            <w:tcBorders>
              <w:top w:val="nil"/>
              <w:left w:val="nil"/>
              <w:bottom w:val="nil"/>
              <w:right w:val="nil"/>
            </w:tcBorders>
            <w:shd w:val="clear" w:color="auto" w:fill="auto"/>
            <w:vAlign w:val="center"/>
            <w:hideMark/>
          </w:tcPr>
          <w:p w:rsidR="00010D5B" w:rsidRPr="0040325B" w:rsidRDefault="00010D5B" w:rsidP="0040325B">
            <w:pPr>
              <w:spacing w:beforeLines="20" w:before="48" w:afterLines="40" w:after="96" w:line="240" w:lineRule="auto"/>
              <w:jc w:val="right"/>
              <w:rPr>
                <w:rFonts w:cstheme="minorHAnsi"/>
                <w:kern w:val="18"/>
                <w:sz w:val="20"/>
                <w:szCs w:val="16"/>
                <w:lang w:eastAsia="es-ES"/>
              </w:rPr>
            </w:pPr>
            <w:r w:rsidRPr="0040325B">
              <w:rPr>
                <w:rFonts w:cstheme="minorHAnsi"/>
                <w:kern w:val="18"/>
                <w:sz w:val="20"/>
                <w:szCs w:val="16"/>
                <w:lang w:eastAsia="es-ES"/>
              </w:rPr>
              <w:t>-87.933,00</w:t>
            </w:r>
          </w:p>
        </w:tc>
        <w:tc>
          <w:tcPr>
            <w:tcW w:w="0" w:type="auto"/>
            <w:tcBorders>
              <w:top w:val="nil"/>
              <w:left w:val="nil"/>
              <w:bottom w:val="nil"/>
              <w:right w:val="nil"/>
            </w:tcBorders>
            <w:shd w:val="clear" w:color="auto" w:fill="auto"/>
            <w:vAlign w:val="center"/>
            <w:hideMark/>
          </w:tcPr>
          <w:p w:rsidR="00010D5B" w:rsidRPr="0040325B" w:rsidRDefault="00010D5B" w:rsidP="0040325B">
            <w:pPr>
              <w:spacing w:beforeLines="20" w:before="48" w:afterLines="40" w:after="96" w:line="240" w:lineRule="auto"/>
              <w:jc w:val="right"/>
              <w:rPr>
                <w:rFonts w:cstheme="minorHAnsi"/>
                <w:kern w:val="18"/>
                <w:sz w:val="20"/>
                <w:szCs w:val="16"/>
                <w:lang w:eastAsia="es-ES"/>
              </w:rPr>
            </w:pPr>
            <w:r w:rsidRPr="0040325B">
              <w:rPr>
                <w:rFonts w:cstheme="minorHAnsi"/>
                <w:kern w:val="18"/>
                <w:sz w:val="20"/>
                <w:szCs w:val="16"/>
                <w:lang w:eastAsia="es-ES"/>
              </w:rPr>
              <w:t>0</w:t>
            </w:r>
          </w:p>
        </w:tc>
        <w:tc>
          <w:tcPr>
            <w:tcW w:w="0" w:type="auto"/>
            <w:tcBorders>
              <w:top w:val="nil"/>
              <w:left w:val="nil"/>
              <w:bottom w:val="nil"/>
              <w:right w:val="nil"/>
            </w:tcBorders>
            <w:shd w:val="clear" w:color="auto" w:fill="auto"/>
            <w:vAlign w:val="center"/>
            <w:hideMark/>
          </w:tcPr>
          <w:p w:rsidR="00010D5B" w:rsidRPr="0040325B" w:rsidRDefault="00010D5B" w:rsidP="0040325B">
            <w:pPr>
              <w:spacing w:beforeLines="20" w:before="48" w:afterLines="40" w:after="96" w:line="240" w:lineRule="auto"/>
              <w:jc w:val="right"/>
              <w:rPr>
                <w:rFonts w:cstheme="minorHAnsi"/>
                <w:kern w:val="18"/>
                <w:sz w:val="20"/>
                <w:szCs w:val="16"/>
                <w:lang w:eastAsia="es-ES"/>
              </w:rPr>
            </w:pPr>
            <w:r w:rsidRPr="0040325B">
              <w:rPr>
                <w:rFonts w:cstheme="minorHAnsi"/>
                <w:kern w:val="18"/>
                <w:sz w:val="20"/>
                <w:szCs w:val="16"/>
                <w:lang w:eastAsia="es-ES"/>
              </w:rPr>
              <w:t>-87.933,00</w:t>
            </w:r>
          </w:p>
        </w:tc>
        <w:tc>
          <w:tcPr>
            <w:tcW w:w="0" w:type="auto"/>
            <w:tcBorders>
              <w:top w:val="nil"/>
              <w:left w:val="nil"/>
              <w:bottom w:val="nil"/>
              <w:right w:val="nil"/>
            </w:tcBorders>
            <w:shd w:val="clear" w:color="auto" w:fill="auto"/>
            <w:vAlign w:val="center"/>
          </w:tcPr>
          <w:p w:rsidR="00010D5B" w:rsidRPr="0040325B" w:rsidRDefault="00010D5B" w:rsidP="0040325B">
            <w:pPr>
              <w:spacing w:beforeLines="20" w:before="48" w:afterLines="40" w:after="96" w:line="240" w:lineRule="auto"/>
              <w:jc w:val="right"/>
              <w:rPr>
                <w:rFonts w:cstheme="minorHAnsi"/>
                <w:kern w:val="18"/>
                <w:sz w:val="20"/>
                <w:szCs w:val="16"/>
                <w:lang w:eastAsia="es-ES"/>
              </w:rPr>
            </w:pPr>
            <w:r w:rsidRPr="0040325B">
              <w:rPr>
                <w:rFonts w:cstheme="minorHAnsi"/>
                <w:kern w:val="18"/>
                <w:sz w:val="20"/>
                <w:szCs w:val="16"/>
                <w:lang w:eastAsia="es-ES"/>
              </w:rPr>
              <w:t>0</w:t>
            </w:r>
          </w:p>
        </w:tc>
        <w:tc>
          <w:tcPr>
            <w:tcW w:w="0" w:type="auto"/>
            <w:tcBorders>
              <w:top w:val="nil"/>
              <w:left w:val="nil"/>
              <w:bottom w:val="nil"/>
              <w:right w:val="nil"/>
            </w:tcBorders>
            <w:shd w:val="clear" w:color="auto" w:fill="auto"/>
            <w:vAlign w:val="center"/>
          </w:tcPr>
          <w:p w:rsidR="00010D5B" w:rsidRPr="0040325B" w:rsidRDefault="00010D5B" w:rsidP="0040325B">
            <w:pPr>
              <w:spacing w:beforeLines="20" w:before="48" w:afterLines="40" w:after="96" w:line="240" w:lineRule="auto"/>
              <w:jc w:val="right"/>
              <w:rPr>
                <w:rFonts w:cstheme="minorHAnsi"/>
                <w:kern w:val="18"/>
                <w:sz w:val="20"/>
                <w:szCs w:val="16"/>
                <w:lang w:eastAsia="es-ES"/>
              </w:rPr>
            </w:pPr>
            <w:r w:rsidRPr="0040325B">
              <w:rPr>
                <w:rFonts w:cstheme="minorHAnsi"/>
                <w:kern w:val="18"/>
                <w:sz w:val="20"/>
                <w:szCs w:val="16"/>
                <w:lang w:eastAsia="es-ES"/>
              </w:rPr>
              <w:t>-87.933,00</w:t>
            </w:r>
          </w:p>
        </w:tc>
        <w:tc>
          <w:tcPr>
            <w:tcW w:w="0" w:type="auto"/>
            <w:tcBorders>
              <w:top w:val="nil"/>
              <w:left w:val="nil"/>
              <w:bottom w:val="nil"/>
              <w:right w:val="nil"/>
            </w:tcBorders>
            <w:shd w:val="clear" w:color="auto" w:fill="auto"/>
            <w:vAlign w:val="center"/>
          </w:tcPr>
          <w:p w:rsidR="00010D5B" w:rsidRPr="0040325B" w:rsidRDefault="00010D5B" w:rsidP="0040325B">
            <w:pPr>
              <w:spacing w:beforeLines="20" w:before="48" w:afterLines="40" w:after="96" w:line="240" w:lineRule="auto"/>
              <w:jc w:val="right"/>
              <w:rPr>
                <w:rFonts w:cstheme="minorHAnsi"/>
                <w:kern w:val="18"/>
                <w:sz w:val="20"/>
                <w:szCs w:val="16"/>
                <w:lang w:eastAsia="es-ES"/>
              </w:rPr>
            </w:pPr>
            <w:r w:rsidRPr="0040325B">
              <w:rPr>
                <w:rFonts w:cstheme="minorHAnsi"/>
                <w:kern w:val="18"/>
                <w:sz w:val="20"/>
                <w:szCs w:val="16"/>
                <w:lang w:eastAsia="es-ES"/>
              </w:rPr>
              <w:t>0</w:t>
            </w:r>
          </w:p>
        </w:tc>
      </w:tr>
      <w:tr w:rsidR="00010D5B" w:rsidRPr="0066655E" w:rsidTr="00010D5B">
        <w:trPr>
          <w:trHeight w:val="340"/>
          <w:jc w:val="center"/>
        </w:trPr>
        <w:tc>
          <w:tcPr>
            <w:tcW w:w="1895" w:type="dxa"/>
            <w:tcBorders>
              <w:top w:val="nil"/>
              <w:left w:val="nil"/>
              <w:bottom w:val="nil"/>
              <w:right w:val="nil"/>
            </w:tcBorders>
            <w:shd w:val="clear" w:color="auto" w:fill="auto"/>
            <w:vAlign w:val="center"/>
            <w:hideMark/>
          </w:tcPr>
          <w:p w:rsidR="00010D5B" w:rsidRPr="0040325B" w:rsidRDefault="0040325B" w:rsidP="0040325B">
            <w:pPr>
              <w:spacing w:beforeLines="20" w:before="48" w:afterLines="40" w:after="96" w:line="240" w:lineRule="auto"/>
              <w:jc w:val="both"/>
              <w:rPr>
                <w:rFonts w:cstheme="minorHAnsi"/>
                <w:kern w:val="18"/>
                <w:sz w:val="20"/>
                <w:szCs w:val="18"/>
                <w:lang w:eastAsia="es-ES"/>
              </w:rPr>
            </w:pPr>
            <w:r w:rsidRPr="0040325B">
              <w:rPr>
                <w:rFonts w:cstheme="minorHAnsi"/>
                <w:kern w:val="18"/>
                <w:sz w:val="20"/>
                <w:szCs w:val="18"/>
                <w:lang w:eastAsia="es-ES"/>
              </w:rPr>
              <w:t xml:space="preserve">Resultado </w:t>
            </w:r>
            <w:r w:rsidR="00010D5B" w:rsidRPr="0040325B">
              <w:rPr>
                <w:rFonts w:cstheme="minorHAnsi"/>
                <w:kern w:val="18"/>
                <w:sz w:val="20"/>
                <w:szCs w:val="18"/>
                <w:lang w:eastAsia="es-ES"/>
              </w:rPr>
              <w:t>2019</w:t>
            </w:r>
          </w:p>
        </w:tc>
        <w:tc>
          <w:tcPr>
            <w:tcW w:w="0" w:type="auto"/>
            <w:tcBorders>
              <w:top w:val="nil"/>
              <w:left w:val="nil"/>
              <w:bottom w:val="single" w:sz="4" w:space="0" w:color="auto"/>
              <w:right w:val="nil"/>
            </w:tcBorders>
            <w:shd w:val="clear" w:color="auto" w:fill="auto"/>
            <w:vAlign w:val="center"/>
            <w:hideMark/>
          </w:tcPr>
          <w:p w:rsidR="00010D5B" w:rsidRPr="0040325B" w:rsidRDefault="00010D5B" w:rsidP="0040325B">
            <w:pPr>
              <w:spacing w:beforeLines="20" w:before="48" w:afterLines="40" w:after="96" w:line="240" w:lineRule="auto"/>
              <w:jc w:val="right"/>
              <w:rPr>
                <w:rFonts w:cstheme="minorHAnsi"/>
                <w:kern w:val="18"/>
                <w:sz w:val="20"/>
                <w:szCs w:val="16"/>
                <w:lang w:eastAsia="es-ES"/>
              </w:rPr>
            </w:pPr>
            <w:r w:rsidRPr="0040325B">
              <w:rPr>
                <w:rFonts w:cstheme="minorHAnsi"/>
                <w:kern w:val="18"/>
                <w:sz w:val="20"/>
                <w:szCs w:val="16"/>
                <w:lang w:eastAsia="es-ES"/>
              </w:rPr>
              <w:t>0</w:t>
            </w:r>
          </w:p>
        </w:tc>
        <w:tc>
          <w:tcPr>
            <w:tcW w:w="0" w:type="auto"/>
            <w:tcBorders>
              <w:top w:val="nil"/>
              <w:left w:val="nil"/>
              <w:bottom w:val="single" w:sz="4" w:space="0" w:color="auto"/>
              <w:right w:val="nil"/>
            </w:tcBorders>
            <w:shd w:val="clear" w:color="auto" w:fill="auto"/>
            <w:vAlign w:val="center"/>
            <w:hideMark/>
          </w:tcPr>
          <w:p w:rsidR="00010D5B" w:rsidRPr="0040325B" w:rsidRDefault="00010D5B" w:rsidP="0040325B">
            <w:pPr>
              <w:spacing w:beforeLines="20" w:before="48" w:afterLines="40" w:after="96" w:line="240" w:lineRule="auto"/>
              <w:jc w:val="right"/>
              <w:rPr>
                <w:rFonts w:cstheme="minorHAnsi"/>
                <w:kern w:val="18"/>
                <w:sz w:val="20"/>
                <w:szCs w:val="16"/>
                <w:lang w:eastAsia="es-ES"/>
              </w:rPr>
            </w:pPr>
            <w:r w:rsidRPr="0040325B">
              <w:rPr>
                <w:rFonts w:cstheme="minorHAnsi"/>
                <w:kern w:val="18"/>
                <w:sz w:val="20"/>
                <w:szCs w:val="16"/>
                <w:lang w:eastAsia="es-ES"/>
              </w:rPr>
              <w:t>0</w:t>
            </w:r>
          </w:p>
        </w:tc>
        <w:tc>
          <w:tcPr>
            <w:tcW w:w="0" w:type="auto"/>
            <w:tcBorders>
              <w:top w:val="nil"/>
              <w:left w:val="nil"/>
              <w:bottom w:val="single" w:sz="4" w:space="0" w:color="auto"/>
              <w:right w:val="nil"/>
            </w:tcBorders>
            <w:shd w:val="clear" w:color="auto" w:fill="auto"/>
            <w:vAlign w:val="center"/>
            <w:hideMark/>
          </w:tcPr>
          <w:p w:rsidR="00010D5B" w:rsidRPr="0040325B" w:rsidRDefault="00010D5B" w:rsidP="0040325B">
            <w:pPr>
              <w:spacing w:beforeLines="20" w:before="48" w:afterLines="40" w:after="96" w:line="240" w:lineRule="auto"/>
              <w:jc w:val="right"/>
              <w:rPr>
                <w:rFonts w:cstheme="minorHAnsi"/>
                <w:kern w:val="18"/>
                <w:sz w:val="20"/>
                <w:szCs w:val="16"/>
                <w:lang w:eastAsia="es-ES"/>
              </w:rPr>
            </w:pPr>
            <w:r w:rsidRPr="0040325B">
              <w:rPr>
                <w:rFonts w:cstheme="minorHAnsi"/>
                <w:kern w:val="18"/>
                <w:sz w:val="20"/>
                <w:szCs w:val="16"/>
                <w:lang w:eastAsia="es-ES"/>
              </w:rPr>
              <w:t>0</w:t>
            </w:r>
          </w:p>
        </w:tc>
        <w:tc>
          <w:tcPr>
            <w:tcW w:w="0" w:type="auto"/>
            <w:tcBorders>
              <w:top w:val="nil"/>
              <w:left w:val="nil"/>
              <w:bottom w:val="single" w:sz="4" w:space="0" w:color="auto"/>
              <w:right w:val="nil"/>
            </w:tcBorders>
            <w:shd w:val="clear" w:color="auto" w:fill="auto"/>
            <w:vAlign w:val="center"/>
            <w:hideMark/>
          </w:tcPr>
          <w:p w:rsidR="00010D5B" w:rsidRPr="0040325B" w:rsidRDefault="00010D5B" w:rsidP="0040325B">
            <w:pPr>
              <w:spacing w:beforeLines="20" w:before="48" w:afterLines="40" w:after="96" w:line="240" w:lineRule="auto"/>
              <w:jc w:val="right"/>
              <w:rPr>
                <w:rFonts w:cstheme="minorHAnsi"/>
                <w:kern w:val="18"/>
                <w:sz w:val="20"/>
                <w:szCs w:val="16"/>
                <w:lang w:eastAsia="es-ES"/>
              </w:rPr>
            </w:pPr>
            <w:r w:rsidRPr="0040325B">
              <w:rPr>
                <w:rFonts w:cstheme="minorHAnsi"/>
                <w:kern w:val="18"/>
                <w:sz w:val="20"/>
                <w:szCs w:val="16"/>
                <w:lang w:eastAsia="es-ES"/>
              </w:rPr>
              <w:t>0</w:t>
            </w:r>
          </w:p>
        </w:tc>
        <w:tc>
          <w:tcPr>
            <w:tcW w:w="0" w:type="auto"/>
            <w:tcBorders>
              <w:top w:val="nil"/>
              <w:left w:val="nil"/>
              <w:bottom w:val="single" w:sz="4" w:space="0" w:color="auto"/>
              <w:right w:val="nil"/>
            </w:tcBorders>
            <w:shd w:val="clear" w:color="auto" w:fill="auto"/>
            <w:vAlign w:val="center"/>
          </w:tcPr>
          <w:p w:rsidR="00010D5B" w:rsidRPr="0040325B" w:rsidRDefault="00010D5B" w:rsidP="0040325B">
            <w:pPr>
              <w:spacing w:beforeLines="20" w:before="48" w:afterLines="40" w:after="96" w:line="240" w:lineRule="auto"/>
              <w:jc w:val="right"/>
              <w:rPr>
                <w:rFonts w:cstheme="minorHAnsi"/>
                <w:kern w:val="18"/>
                <w:sz w:val="20"/>
                <w:szCs w:val="16"/>
                <w:lang w:eastAsia="es-ES"/>
              </w:rPr>
            </w:pPr>
            <w:r w:rsidRPr="0040325B">
              <w:rPr>
                <w:rFonts w:cstheme="minorHAnsi"/>
                <w:kern w:val="18"/>
                <w:sz w:val="20"/>
                <w:szCs w:val="16"/>
                <w:lang w:eastAsia="es-ES"/>
              </w:rPr>
              <w:t>197.255,59</w:t>
            </w:r>
          </w:p>
        </w:tc>
        <w:tc>
          <w:tcPr>
            <w:tcW w:w="0" w:type="auto"/>
            <w:tcBorders>
              <w:top w:val="nil"/>
              <w:left w:val="nil"/>
              <w:bottom w:val="single" w:sz="4" w:space="0" w:color="auto"/>
              <w:right w:val="nil"/>
            </w:tcBorders>
            <w:shd w:val="clear" w:color="auto" w:fill="auto"/>
            <w:vAlign w:val="center"/>
          </w:tcPr>
          <w:p w:rsidR="00010D5B" w:rsidRPr="0040325B" w:rsidRDefault="00010D5B" w:rsidP="0040325B">
            <w:pPr>
              <w:spacing w:beforeLines="20" w:before="48" w:afterLines="40" w:after="96" w:line="240" w:lineRule="auto"/>
              <w:jc w:val="right"/>
              <w:rPr>
                <w:rFonts w:cstheme="minorHAnsi"/>
                <w:kern w:val="18"/>
                <w:sz w:val="20"/>
                <w:szCs w:val="16"/>
                <w:lang w:eastAsia="es-ES"/>
              </w:rPr>
            </w:pPr>
            <w:r w:rsidRPr="0040325B">
              <w:rPr>
                <w:rFonts w:cstheme="minorHAnsi"/>
                <w:kern w:val="18"/>
                <w:sz w:val="20"/>
                <w:szCs w:val="16"/>
                <w:lang w:eastAsia="es-ES"/>
              </w:rPr>
              <w:t>0</w:t>
            </w:r>
          </w:p>
        </w:tc>
        <w:tc>
          <w:tcPr>
            <w:tcW w:w="0" w:type="auto"/>
            <w:tcBorders>
              <w:top w:val="nil"/>
              <w:left w:val="nil"/>
              <w:bottom w:val="single" w:sz="4" w:space="0" w:color="auto"/>
              <w:right w:val="nil"/>
            </w:tcBorders>
            <w:shd w:val="clear" w:color="auto" w:fill="auto"/>
            <w:vAlign w:val="center"/>
          </w:tcPr>
          <w:p w:rsidR="00010D5B" w:rsidRPr="0040325B" w:rsidRDefault="00010D5B" w:rsidP="0040325B">
            <w:pPr>
              <w:spacing w:beforeLines="20" w:before="48" w:afterLines="40" w:after="96" w:line="240" w:lineRule="auto"/>
              <w:jc w:val="right"/>
              <w:rPr>
                <w:rFonts w:cstheme="minorHAnsi"/>
                <w:kern w:val="18"/>
                <w:sz w:val="20"/>
                <w:szCs w:val="16"/>
                <w:lang w:eastAsia="es-ES"/>
              </w:rPr>
            </w:pPr>
            <w:r w:rsidRPr="0040325B">
              <w:rPr>
                <w:rFonts w:cstheme="minorHAnsi"/>
                <w:kern w:val="18"/>
                <w:sz w:val="20"/>
                <w:szCs w:val="16"/>
                <w:lang w:eastAsia="es-ES"/>
              </w:rPr>
              <w:t>197.255,59</w:t>
            </w:r>
          </w:p>
        </w:tc>
      </w:tr>
      <w:tr w:rsidR="00010D5B" w:rsidRPr="0066655E" w:rsidTr="00010D5B">
        <w:trPr>
          <w:trHeight w:val="340"/>
          <w:jc w:val="center"/>
        </w:trPr>
        <w:tc>
          <w:tcPr>
            <w:tcW w:w="1895" w:type="dxa"/>
            <w:tcBorders>
              <w:top w:val="nil"/>
              <w:left w:val="nil"/>
              <w:bottom w:val="nil"/>
              <w:right w:val="nil"/>
            </w:tcBorders>
            <w:shd w:val="clear" w:color="auto" w:fill="auto"/>
            <w:vAlign w:val="center"/>
            <w:hideMark/>
          </w:tcPr>
          <w:p w:rsidR="00010D5B" w:rsidRPr="009E229F" w:rsidRDefault="00010D5B" w:rsidP="0040325B">
            <w:pPr>
              <w:spacing w:beforeLines="20" w:before="48" w:afterLines="40" w:after="96" w:line="240" w:lineRule="auto"/>
              <w:rPr>
                <w:rFonts w:cstheme="minorHAnsi"/>
                <w:sz w:val="18"/>
                <w:szCs w:val="18"/>
                <w:lang w:eastAsia="es-ES"/>
              </w:rPr>
            </w:pPr>
          </w:p>
        </w:tc>
        <w:tc>
          <w:tcPr>
            <w:tcW w:w="0" w:type="auto"/>
            <w:tcBorders>
              <w:top w:val="single" w:sz="4" w:space="0" w:color="auto"/>
              <w:left w:val="nil"/>
              <w:bottom w:val="nil"/>
              <w:right w:val="nil"/>
            </w:tcBorders>
            <w:shd w:val="clear" w:color="auto" w:fill="auto"/>
            <w:vAlign w:val="center"/>
            <w:hideMark/>
          </w:tcPr>
          <w:p w:rsidR="00010D5B" w:rsidRPr="0040325B" w:rsidRDefault="00010D5B" w:rsidP="0040325B">
            <w:pPr>
              <w:spacing w:beforeLines="20" w:before="48" w:afterLines="40" w:after="96" w:line="240" w:lineRule="auto"/>
              <w:jc w:val="right"/>
              <w:rPr>
                <w:rFonts w:cstheme="minorHAnsi"/>
                <w:b/>
                <w:bCs/>
                <w:kern w:val="18"/>
                <w:sz w:val="20"/>
                <w:szCs w:val="18"/>
                <w:lang w:eastAsia="es-ES"/>
              </w:rPr>
            </w:pPr>
            <w:r w:rsidRPr="0040325B">
              <w:rPr>
                <w:rFonts w:cstheme="minorHAnsi"/>
                <w:b/>
                <w:bCs/>
                <w:kern w:val="18"/>
                <w:sz w:val="20"/>
                <w:szCs w:val="18"/>
                <w:lang w:eastAsia="es-ES"/>
              </w:rPr>
              <w:t>2.816.201,33</w:t>
            </w:r>
          </w:p>
        </w:tc>
        <w:tc>
          <w:tcPr>
            <w:tcW w:w="0" w:type="auto"/>
            <w:tcBorders>
              <w:top w:val="single" w:sz="4" w:space="0" w:color="auto"/>
              <w:left w:val="nil"/>
              <w:bottom w:val="nil"/>
              <w:right w:val="nil"/>
            </w:tcBorders>
            <w:shd w:val="clear" w:color="auto" w:fill="auto"/>
            <w:vAlign w:val="center"/>
            <w:hideMark/>
          </w:tcPr>
          <w:p w:rsidR="00010D5B" w:rsidRPr="0040325B" w:rsidRDefault="00010D5B" w:rsidP="0040325B">
            <w:pPr>
              <w:spacing w:beforeLines="20" w:before="48" w:afterLines="40" w:after="96" w:line="240" w:lineRule="auto"/>
              <w:jc w:val="right"/>
              <w:rPr>
                <w:rFonts w:cstheme="minorHAnsi"/>
                <w:b/>
                <w:bCs/>
                <w:kern w:val="18"/>
                <w:sz w:val="20"/>
                <w:szCs w:val="18"/>
                <w:lang w:eastAsia="es-ES"/>
              </w:rPr>
            </w:pPr>
            <w:r w:rsidRPr="0040325B">
              <w:rPr>
                <w:rFonts w:cstheme="minorHAnsi"/>
                <w:b/>
                <w:bCs/>
                <w:kern w:val="18"/>
                <w:sz w:val="20"/>
                <w:szCs w:val="18"/>
                <w:lang w:eastAsia="es-ES"/>
              </w:rPr>
              <w:t>202.574,79</w:t>
            </w:r>
          </w:p>
        </w:tc>
        <w:tc>
          <w:tcPr>
            <w:tcW w:w="0" w:type="auto"/>
            <w:tcBorders>
              <w:top w:val="single" w:sz="4" w:space="0" w:color="auto"/>
              <w:left w:val="nil"/>
              <w:bottom w:val="nil"/>
              <w:right w:val="nil"/>
            </w:tcBorders>
            <w:shd w:val="clear" w:color="auto" w:fill="auto"/>
            <w:vAlign w:val="center"/>
            <w:hideMark/>
          </w:tcPr>
          <w:p w:rsidR="00010D5B" w:rsidRPr="0040325B" w:rsidRDefault="00010D5B" w:rsidP="0040325B">
            <w:pPr>
              <w:spacing w:beforeLines="20" w:before="48" w:afterLines="40" w:after="96" w:line="240" w:lineRule="auto"/>
              <w:jc w:val="right"/>
              <w:rPr>
                <w:rFonts w:cstheme="minorHAnsi"/>
                <w:b/>
                <w:bCs/>
                <w:kern w:val="18"/>
                <w:sz w:val="20"/>
                <w:szCs w:val="18"/>
                <w:lang w:eastAsia="es-ES"/>
              </w:rPr>
            </w:pPr>
            <w:r w:rsidRPr="0040325B">
              <w:rPr>
                <w:rFonts w:cstheme="minorHAnsi"/>
                <w:b/>
                <w:bCs/>
                <w:kern w:val="18"/>
                <w:sz w:val="20"/>
                <w:szCs w:val="18"/>
                <w:lang w:eastAsia="es-ES"/>
              </w:rPr>
              <w:t>290.507,79</w:t>
            </w:r>
          </w:p>
        </w:tc>
        <w:tc>
          <w:tcPr>
            <w:tcW w:w="0" w:type="auto"/>
            <w:tcBorders>
              <w:top w:val="single" w:sz="4" w:space="0" w:color="auto"/>
              <w:left w:val="nil"/>
              <w:bottom w:val="nil"/>
              <w:right w:val="nil"/>
            </w:tcBorders>
            <w:shd w:val="clear" w:color="auto" w:fill="auto"/>
            <w:vAlign w:val="center"/>
            <w:hideMark/>
          </w:tcPr>
          <w:p w:rsidR="00010D5B" w:rsidRPr="0040325B" w:rsidRDefault="00010D5B" w:rsidP="0040325B">
            <w:pPr>
              <w:spacing w:beforeLines="20" w:before="48" w:afterLines="40" w:after="96" w:line="240" w:lineRule="auto"/>
              <w:jc w:val="right"/>
              <w:rPr>
                <w:rFonts w:cstheme="minorHAnsi"/>
                <w:b/>
                <w:bCs/>
                <w:kern w:val="18"/>
                <w:sz w:val="20"/>
                <w:szCs w:val="18"/>
                <w:lang w:eastAsia="es-ES"/>
              </w:rPr>
            </w:pPr>
            <w:r w:rsidRPr="0040325B">
              <w:rPr>
                <w:rFonts w:cstheme="minorHAnsi"/>
                <w:b/>
                <w:bCs/>
                <w:kern w:val="18"/>
                <w:sz w:val="20"/>
                <w:szCs w:val="18"/>
                <w:lang w:eastAsia="es-ES"/>
              </w:rPr>
              <w:t>2.728.268,33</w:t>
            </w:r>
          </w:p>
        </w:tc>
        <w:tc>
          <w:tcPr>
            <w:tcW w:w="0" w:type="auto"/>
            <w:tcBorders>
              <w:top w:val="single" w:sz="4" w:space="0" w:color="auto"/>
              <w:left w:val="nil"/>
              <w:bottom w:val="nil"/>
              <w:right w:val="nil"/>
            </w:tcBorders>
            <w:shd w:val="clear" w:color="auto" w:fill="auto"/>
            <w:vAlign w:val="center"/>
          </w:tcPr>
          <w:p w:rsidR="00010D5B" w:rsidRPr="0040325B" w:rsidRDefault="00010D5B" w:rsidP="0040325B">
            <w:pPr>
              <w:spacing w:beforeLines="20" w:before="48" w:afterLines="40" w:after="96" w:line="240" w:lineRule="auto"/>
              <w:jc w:val="right"/>
              <w:rPr>
                <w:rFonts w:cstheme="minorHAnsi"/>
                <w:b/>
                <w:bCs/>
                <w:kern w:val="18"/>
                <w:sz w:val="20"/>
                <w:szCs w:val="18"/>
                <w:lang w:eastAsia="es-ES"/>
              </w:rPr>
            </w:pPr>
            <w:r w:rsidRPr="0040325B">
              <w:rPr>
                <w:rFonts w:cstheme="minorHAnsi"/>
                <w:b/>
                <w:bCs/>
                <w:kern w:val="18"/>
                <w:sz w:val="20"/>
                <w:szCs w:val="18"/>
                <w:lang w:eastAsia="es-ES"/>
              </w:rPr>
              <w:t>109.322,59</w:t>
            </w:r>
          </w:p>
        </w:tc>
        <w:tc>
          <w:tcPr>
            <w:tcW w:w="0" w:type="auto"/>
            <w:tcBorders>
              <w:top w:val="single" w:sz="4" w:space="0" w:color="auto"/>
              <w:left w:val="nil"/>
              <w:bottom w:val="nil"/>
              <w:right w:val="nil"/>
            </w:tcBorders>
            <w:shd w:val="clear" w:color="auto" w:fill="auto"/>
            <w:vAlign w:val="center"/>
          </w:tcPr>
          <w:p w:rsidR="00010D5B" w:rsidRPr="0040325B" w:rsidRDefault="00010D5B" w:rsidP="0040325B">
            <w:pPr>
              <w:spacing w:beforeLines="20" w:before="48" w:afterLines="40" w:after="96" w:line="240" w:lineRule="auto"/>
              <w:jc w:val="right"/>
              <w:rPr>
                <w:rFonts w:cstheme="minorHAnsi"/>
                <w:b/>
                <w:bCs/>
                <w:kern w:val="18"/>
                <w:sz w:val="20"/>
                <w:szCs w:val="18"/>
                <w:lang w:eastAsia="es-ES"/>
              </w:rPr>
            </w:pPr>
            <w:r w:rsidRPr="0040325B">
              <w:rPr>
                <w:rFonts w:cstheme="minorHAnsi"/>
                <w:b/>
                <w:bCs/>
                <w:kern w:val="18"/>
                <w:sz w:val="20"/>
                <w:szCs w:val="18"/>
                <w:lang w:eastAsia="es-ES"/>
              </w:rPr>
              <w:t>-87.933,00</w:t>
            </w:r>
          </w:p>
        </w:tc>
        <w:tc>
          <w:tcPr>
            <w:tcW w:w="0" w:type="auto"/>
            <w:tcBorders>
              <w:top w:val="single" w:sz="4" w:space="0" w:color="auto"/>
              <w:left w:val="nil"/>
              <w:bottom w:val="nil"/>
              <w:right w:val="nil"/>
            </w:tcBorders>
            <w:shd w:val="clear" w:color="auto" w:fill="auto"/>
            <w:vAlign w:val="center"/>
          </w:tcPr>
          <w:p w:rsidR="00010D5B" w:rsidRPr="0040325B" w:rsidRDefault="00010D5B" w:rsidP="0040325B">
            <w:pPr>
              <w:spacing w:beforeLines="20" w:before="48" w:afterLines="40" w:after="96" w:line="240" w:lineRule="auto"/>
              <w:jc w:val="right"/>
              <w:rPr>
                <w:rFonts w:cstheme="minorHAnsi"/>
                <w:b/>
                <w:bCs/>
                <w:kern w:val="18"/>
                <w:sz w:val="20"/>
                <w:szCs w:val="18"/>
                <w:lang w:eastAsia="es-ES"/>
              </w:rPr>
            </w:pPr>
            <w:r w:rsidRPr="0040325B">
              <w:rPr>
                <w:rFonts w:cstheme="minorHAnsi"/>
                <w:b/>
                <w:bCs/>
                <w:kern w:val="18"/>
                <w:sz w:val="20"/>
                <w:szCs w:val="18"/>
                <w:lang w:eastAsia="es-ES"/>
              </w:rPr>
              <w:t>2.925.523,92</w:t>
            </w:r>
          </w:p>
        </w:tc>
      </w:tr>
      <w:bookmarkEnd w:id="80"/>
      <w:bookmarkEnd w:id="81"/>
      <w:bookmarkEnd w:id="82"/>
    </w:tbl>
    <w:p w:rsidR="00010D5B" w:rsidRPr="009E229F" w:rsidRDefault="00010D5B" w:rsidP="00010D5B">
      <w:pPr>
        <w:spacing w:after="100"/>
        <w:ind w:right="-136"/>
        <w:jc w:val="both"/>
        <w:rPr>
          <w:rFonts w:cstheme="minorHAnsi"/>
          <w:b/>
          <w:szCs w:val="24"/>
        </w:rPr>
      </w:pPr>
    </w:p>
    <w:p w:rsidR="00010D5B" w:rsidRPr="009E229F" w:rsidRDefault="00010D5B" w:rsidP="00010D5B">
      <w:pPr>
        <w:rPr>
          <w:rFonts w:cstheme="minorHAnsi"/>
          <w:b/>
          <w:szCs w:val="24"/>
          <w:u w:val="single"/>
        </w:rPr>
      </w:pPr>
      <w:r>
        <w:rPr>
          <w:rFonts w:cstheme="minorHAnsi"/>
          <w:b/>
          <w:szCs w:val="24"/>
          <w:u w:val="single"/>
        </w:rPr>
        <w:br w:type="page"/>
      </w:r>
    </w:p>
    <w:p w:rsidR="00010D5B" w:rsidRPr="009E229F" w:rsidRDefault="00297ECD" w:rsidP="00010D5B">
      <w:pPr>
        <w:spacing w:after="100"/>
        <w:ind w:right="-136"/>
        <w:jc w:val="right"/>
        <w:rPr>
          <w:rFonts w:cstheme="minorHAnsi"/>
          <w:b/>
        </w:rPr>
      </w:pPr>
      <w:r w:rsidRPr="00256E8B">
        <w:rPr>
          <w:b/>
          <w:sz w:val="32"/>
          <w:szCs w:val="36"/>
        </w:rPr>
        <w:t>II.1.</w:t>
      </w:r>
      <w:r>
        <w:rPr>
          <w:b/>
          <w:sz w:val="32"/>
          <w:szCs w:val="36"/>
        </w:rPr>
        <w:t>1</w:t>
      </w:r>
      <w:r w:rsidR="000B3FDB">
        <w:rPr>
          <w:b/>
          <w:sz w:val="32"/>
          <w:szCs w:val="36"/>
        </w:rPr>
        <w:t>3</w:t>
      </w:r>
      <w:r w:rsidR="00010D5B" w:rsidRPr="0066655E">
        <w:rPr>
          <w:rFonts w:cstheme="minorHAnsi"/>
          <w:b/>
        </w:rPr>
        <w:t xml:space="preserve"> </w:t>
      </w:r>
      <w:r w:rsidR="00010D5B" w:rsidRPr="00297ECD">
        <w:rPr>
          <w:b/>
          <w:sz w:val="32"/>
          <w:szCs w:val="36"/>
        </w:rPr>
        <w:t xml:space="preserve">Situación </w:t>
      </w:r>
      <w:r w:rsidR="00C35A03">
        <w:rPr>
          <w:b/>
          <w:sz w:val="32"/>
          <w:szCs w:val="36"/>
        </w:rPr>
        <w:t>f</w:t>
      </w:r>
      <w:r w:rsidR="00010D5B" w:rsidRPr="00297ECD">
        <w:rPr>
          <w:b/>
          <w:sz w:val="32"/>
          <w:szCs w:val="36"/>
        </w:rPr>
        <w:t>iscal</w:t>
      </w:r>
    </w:p>
    <w:p w:rsidR="00010D5B" w:rsidRDefault="00010D5B" w:rsidP="00010D5B">
      <w:pPr>
        <w:spacing w:after="100"/>
        <w:ind w:right="-136"/>
        <w:jc w:val="both"/>
        <w:rPr>
          <w:rFonts w:cstheme="minorHAnsi"/>
        </w:rPr>
      </w:pPr>
      <w:r w:rsidRPr="00297ECD">
        <w:rPr>
          <w:rFonts w:cstheme="minorHAnsi"/>
        </w:rPr>
        <w:t>La base imponible del impuesto de sociedades se calcula corrigiendo, mediante la aplicación de los preceptos establecidos en la ley del impuesto, el resultado contable determinado de acuerdo con las normas previstas en e</w:t>
      </w:r>
      <w:r w:rsidR="00100D14">
        <w:rPr>
          <w:rFonts w:cstheme="minorHAnsi"/>
        </w:rPr>
        <w:t>l Plan General de Contabilidad,</w:t>
      </w:r>
      <w:r w:rsidRPr="00297ECD">
        <w:rPr>
          <w:rFonts w:cstheme="minorHAnsi"/>
        </w:rPr>
        <w:t xml:space="preserve"> el Código de Comercio, en las demás leyes relativas a dicha determinación y en las disposiciones que se dicten en desarrollo de las citadas nomas.</w:t>
      </w:r>
    </w:p>
    <w:p w:rsidR="005A2499" w:rsidRPr="00297ECD" w:rsidRDefault="005A2499" w:rsidP="00010D5B">
      <w:pPr>
        <w:spacing w:after="100"/>
        <w:ind w:right="-136"/>
        <w:jc w:val="both"/>
        <w:rPr>
          <w:rFonts w:cstheme="minorHAnsi"/>
        </w:rPr>
      </w:pPr>
    </w:p>
    <w:tbl>
      <w:tblPr>
        <w:tblW w:w="6909" w:type="dxa"/>
        <w:jc w:val="center"/>
        <w:tblCellMar>
          <w:left w:w="70" w:type="dxa"/>
          <w:right w:w="70" w:type="dxa"/>
        </w:tblCellMar>
        <w:tblLook w:val="04A0" w:firstRow="1" w:lastRow="0" w:firstColumn="1" w:lastColumn="0" w:noHBand="0" w:noVBand="1"/>
      </w:tblPr>
      <w:tblGrid>
        <w:gridCol w:w="4201"/>
        <w:gridCol w:w="1354"/>
        <w:gridCol w:w="1354"/>
      </w:tblGrid>
      <w:tr w:rsidR="00010D5B" w:rsidRPr="009E229F" w:rsidTr="00010D5B">
        <w:trPr>
          <w:trHeight w:val="315"/>
          <w:jc w:val="center"/>
        </w:trPr>
        <w:tc>
          <w:tcPr>
            <w:tcW w:w="4201" w:type="dxa"/>
            <w:tcBorders>
              <w:top w:val="nil"/>
              <w:left w:val="nil"/>
              <w:bottom w:val="nil"/>
              <w:right w:val="nil"/>
            </w:tcBorders>
            <w:shd w:val="clear" w:color="auto" w:fill="auto"/>
            <w:noWrap/>
            <w:vAlign w:val="bottom"/>
            <w:hideMark/>
          </w:tcPr>
          <w:p w:rsidR="00010D5B" w:rsidRPr="009E229F" w:rsidRDefault="00010D5B" w:rsidP="00297ECD">
            <w:pPr>
              <w:spacing w:before="20" w:after="60" w:line="240" w:lineRule="auto"/>
              <w:rPr>
                <w:rFonts w:cstheme="minorHAnsi"/>
                <w:sz w:val="18"/>
                <w:szCs w:val="18"/>
                <w:lang w:val="es-ES_tradnl" w:eastAsia="es-ES_tradnl"/>
              </w:rPr>
            </w:pPr>
            <w:bookmarkStart w:id="83" w:name="_Hlk1718440"/>
          </w:p>
        </w:tc>
        <w:tc>
          <w:tcPr>
            <w:tcW w:w="1354" w:type="dxa"/>
            <w:tcBorders>
              <w:top w:val="nil"/>
              <w:left w:val="nil"/>
              <w:right w:val="single" w:sz="12" w:space="0" w:color="FFFFFF" w:themeColor="background1"/>
            </w:tcBorders>
            <w:shd w:val="clear" w:color="auto" w:fill="808080" w:themeFill="background1" w:themeFillShade="80"/>
            <w:vAlign w:val="center"/>
            <w:hideMark/>
          </w:tcPr>
          <w:p w:rsidR="00010D5B" w:rsidRPr="00297ECD" w:rsidRDefault="00010D5B" w:rsidP="00297ECD">
            <w:pPr>
              <w:spacing w:before="20" w:after="60" w:line="240" w:lineRule="auto"/>
              <w:jc w:val="center"/>
              <w:rPr>
                <w:rFonts w:cstheme="minorHAnsi"/>
                <w:b/>
                <w:bCs/>
                <w:color w:val="FFFFFF" w:themeColor="background1"/>
                <w:sz w:val="24"/>
                <w:szCs w:val="24"/>
                <w:lang w:val="es-ES_tradnl" w:eastAsia="es-ES_tradnl"/>
              </w:rPr>
            </w:pPr>
            <w:r w:rsidRPr="00297ECD">
              <w:rPr>
                <w:rFonts w:cstheme="minorHAnsi"/>
                <w:b/>
                <w:bCs/>
                <w:color w:val="FFFFFF" w:themeColor="background1"/>
                <w:sz w:val="24"/>
                <w:szCs w:val="24"/>
                <w:lang w:eastAsia="es-ES_tradnl"/>
              </w:rPr>
              <w:t>31/12/2019</w:t>
            </w:r>
          </w:p>
        </w:tc>
        <w:tc>
          <w:tcPr>
            <w:tcW w:w="1354" w:type="dxa"/>
            <w:tcBorders>
              <w:top w:val="nil"/>
              <w:left w:val="single" w:sz="12" w:space="0" w:color="FFFFFF" w:themeColor="background1"/>
              <w:right w:val="nil"/>
            </w:tcBorders>
            <w:shd w:val="clear" w:color="auto" w:fill="808080" w:themeFill="background1" w:themeFillShade="80"/>
            <w:vAlign w:val="center"/>
          </w:tcPr>
          <w:p w:rsidR="00010D5B" w:rsidRPr="00297ECD" w:rsidRDefault="00010D5B" w:rsidP="00297ECD">
            <w:pPr>
              <w:spacing w:before="20" w:after="60" w:line="240" w:lineRule="auto"/>
              <w:jc w:val="center"/>
              <w:rPr>
                <w:rFonts w:cstheme="minorHAnsi"/>
                <w:b/>
                <w:bCs/>
                <w:color w:val="FFFFFF" w:themeColor="background1"/>
                <w:sz w:val="24"/>
                <w:szCs w:val="24"/>
                <w:lang w:eastAsia="es-ES_tradnl"/>
              </w:rPr>
            </w:pPr>
            <w:r w:rsidRPr="00297ECD">
              <w:rPr>
                <w:rFonts w:cstheme="minorHAnsi"/>
                <w:b/>
                <w:bCs/>
                <w:color w:val="FFFFFF" w:themeColor="background1"/>
                <w:sz w:val="24"/>
                <w:szCs w:val="24"/>
                <w:lang w:eastAsia="es-ES_tradnl"/>
              </w:rPr>
              <w:t>31/12/2018</w:t>
            </w:r>
          </w:p>
        </w:tc>
      </w:tr>
      <w:tr w:rsidR="00010D5B" w:rsidRPr="009E229F" w:rsidTr="00010D5B">
        <w:trPr>
          <w:trHeight w:val="300"/>
          <w:jc w:val="center"/>
        </w:trPr>
        <w:tc>
          <w:tcPr>
            <w:tcW w:w="4201" w:type="dxa"/>
            <w:tcBorders>
              <w:top w:val="nil"/>
              <w:left w:val="nil"/>
              <w:bottom w:val="nil"/>
              <w:right w:val="nil"/>
            </w:tcBorders>
            <w:shd w:val="clear" w:color="auto" w:fill="auto"/>
            <w:vAlign w:val="center"/>
            <w:hideMark/>
          </w:tcPr>
          <w:p w:rsidR="00010D5B" w:rsidRPr="00297ECD" w:rsidRDefault="00010D5B" w:rsidP="00297ECD">
            <w:pPr>
              <w:spacing w:before="20" w:after="60" w:line="240" w:lineRule="auto"/>
              <w:jc w:val="both"/>
              <w:rPr>
                <w:rFonts w:cstheme="minorHAnsi"/>
                <w:b/>
                <w:bCs/>
                <w:lang w:val="es-ES_tradnl" w:eastAsia="es-ES_tradnl"/>
              </w:rPr>
            </w:pPr>
            <w:bookmarkStart w:id="84" w:name="_Hlk476253838"/>
            <w:r w:rsidRPr="00297ECD">
              <w:rPr>
                <w:rFonts w:cstheme="minorHAnsi"/>
                <w:b/>
                <w:bCs/>
                <w:lang w:val="es-ES_tradnl" w:eastAsia="es-ES_tradnl"/>
              </w:rPr>
              <w:t xml:space="preserve">Resultado contable antes Impuestos  </w:t>
            </w:r>
          </w:p>
        </w:tc>
        <w:tc>
          <w:tcPr>
            <w:tcW w:w="1354" w:type="dxa"/>
            <w:tcBorders>
              <w:left w:val="nil"/>
              <w:bottom w:val="nil"/>
              <w:right w:val="nil"/>
            </w:tcBorders>
            <w:shd w:val="clear" w:color="auto" w:fill="auto"/>
          </w:tcPr>
          <w:p w:rsidR="00010D5B" w:rsidRPr="00297ECD" w:rsidRDefault="00010D5B" w:rsidP="00297ECD">
            <w:pPr>
              <w:spacing w:before="20" w:after="60" w:line="240" w:lineRule="auto"/>
              <w:jc w:val="right"/>
              <w:rPr>
                <w:rFonts w:cstheme="minorHAnsi"/>
                <w:b/>
                <w:bCs/>
                <w:lang w:val="es-ES_tradnl" w:eastAsia="es-ES_tradnl"/>
              </w:rPr>
            </w:pPr>
            <w:r w:rsidRPr="00297ECD">
              <w:rPr>
                <w:rFonts w:cstheme="minorHAnsi"/>
                <w:b/>
                <w:bCs/>
                <w:lang w:val="es-ES_tradnl" w:eastAsia="es-ES_tradnl"/>
              </w:rPr>
              <w:t xml:space="preserve">218.604,61   </w:t>
            </w:r>
          </w:p>
        </w:tc>
        <w:tc>
          <w:tcPr>
            <w:tcW w:w="1354" w:type="dxa"/>
            <w:tcBorders>
              <w:left w:val="nil"/>
              <w:bottom w:val="nil"/>
              <w:right w:val="nil"/>
            </w:tcBorders>
            <w:shd w:val="clear" w:color="auto" w:fill="auto"/>
          </w:tcPr>
          <w:p w:rsidR="00010D5B" w:rsidRPr="00297ECD" w:rsidRDefault="00010D5B" w:rsidP="00297ECD">
            <w:pPr>
              <w:spacing w:before="20" w:after="60" w:line="240" w:lineRule="auto"/>
              <w:jc w:val="right"/>
              <w:rPr>
                <w:rFonts w:cstheme="minorHAnsi"/>
                <w:b/>
                <w:bCs/>
                <w:lang w:val="es-ES_tradnl" w:eastAsia="es-ES_tradnl"/>
              </w:rPr>
            </w:pPr>
            <w:r w:rsidRPr="00297ECD">
              <w:rPr>
                <w:rFonts w:cstheme="minorHAnsi"/>
                <w:b/>
                <w:bCs/>
                <w:lang w:val="es-ES_tradnl" w:eastAsia="es-ES_tradnl"/>
              </w:rPr>
              <w:t>-87.545,76</w:t>
            </w:r>
          </w:p>
        </w:tc>
      </w:tr>
      <w:tr w:rsidR="00010D5B" w:rsidRPr="009E229F" w:rsidTr="00010D5B">
        <w:trPr>
          <w:trHeight w:val="300"/>
          <w:jc w:val="center"/>
        </w:trPr>
        <w:tc>
          <w:tcPr>
            <w:tcW w:w="4201" w:type="dxa"/>
            <w:tcBorders>
              <w:top w:val="nil"/>
              <w:left w:val="nil"/>
              <w:bottom w:val="nil"/>
              <w:right w:val="nil"/>
            </w:tcBorders>
            <w:shd w:val="clear" w:color="auto" w:fill="auto"/>
            <w:vAlign w:val="center"/>
            <w:hideMark/>
          </w:tcPr>
          <w:p w:rsidR="00010D5B" w:rsidRPr="005A2499" w:rsidRDefault="00010D5B" w:rsidP="00297ECD">
            <w:pPr>
              <w:spacing w:before="20" w:after="60" w:line="240" w:lineRule="auto"/>
              <w:jc w:val="both"/>
              <w:rPr>
                <w:rFonts w:cstheme="minorHAnsi"/>
                <w:sz w:val="20"/>
                <w:lang w:val="es-ES_tradnl" w:eastAsia="es-ES_tradnl"/>
              </w:rPr>
            </w:pPr>
            <w:r w:rsidRPr="005A2499">
              <w:rPr>
                <w:rFonts w:cstheme="minorHAnsi"/>
                <w:sz w:val="20"/>
                <w:lang w:val="es-ES_tradnl" w:eastAsia="es-ES_tradnl"/>
              </w:rPr>
              <w:t>Resultado de las actividades no sujetas</w:t>
            </w:r>
          </w:p>
        </w:tc>
        <w:tc>
          <w:tcPr>
            <w:tcW w:w="1354" w:type="dxa"/>
            <w:tcBorders>
              <w:top w:val="nil"/>
              <w:left w:val="nil"/>
              <w:bottom w:val="nil"/>
              <w:right w:val="nil"/>
            </w:tcBorders>
            <w:shd w:val="clear" w:color="auto" w:fill="auto"/>
          </w:tcPr>
          <w:p w:rsidR="00010D5B" w:rsidRPr="005A2499" w:rsidRDefault="00010D5B" w:rsidP="00297ECD">
            <w:pPr>
              <w:spacing w:before="20" w:after="60" w:line="240" w:lineRule="auto"/>
              <w:jc w:val="right"/>
              <w:rPr>
                <w:rFonts w:cstheme="minorHAnsi"/>
                <w:b/>
                <w:bCs/>
                <w:sz w:val="20"/>
                <w:lang w:val="es-ES_tradnl" w:eastAsia="es-ES_tradnl"/>
              </w:rPr>
            </w:pPr>
            <w:r w:rsidRPr="005A2499">
              <w:rPr>
                <w:rFonts w:cstheme="minorHAnsi"/>
                <w:b/>
                <w:bCs/>
                <w:sz w:val="20"/>
                <w:lang w:val="es-ES_tradnl" w:eastAsia="es-ES_tradnl"/>
              </w:rPr>
              <w:t xml:space="preserve">133.208,53   </w:t>
            </w:r>
          </w:p>
        </w:tc>
        <w:tc>
          <w:tcPr>
            <w:tcW w:w="1354" w:type="dxa"/>
            <w:tcBorders>
              <w:top w:val="nil"/>
              <w:left w:val="nil"/>
              <w:bottom w:val="nil"/>
              <w:right w:val="nil"/>
            </w:tcBorders>
            <w:shd w:val="clear" w:color="auto" w:fill="auto"/>
          </w:tcPr>
          <w:p w:rsidR="00010D5B" w:rsidRPr="005A2499" w:rsidRDefault="00010D5B" w:rsidP="00297ECD">
            <w:pPr>
              <w:spacing w:before="20" w:after="60" w:line="240" w:lineRule="auto"/>
              <w:jc w:val="right"/>
              <w:rPr>
                <w:rFonts w:cstheme="minorHAnsi"/>
                <w:b/>
                <w:bCs/>
                <w:sz w:val="20"/>
                <w:lang w:val="es-ES_tradnl" w:eastAsia="es-ES_tradnl"/>
              </w:rPr>
            </w:pPr>
            <w:r w:rsidRPr="005A2499">
              <w:rPr>
                <w:rFonts w:cstheme="minorHAnsi"/>
                <w:b/>
                <w:bCs/>
                <w:sz w:val="20"/>
                <w:lang w:val="es-ES_tradnl" w:eastAsia="es-ES_tradnl"/>
              </w:rPr>
              <w:t xml:space="preserve">-89.094,73   </w:t>
            </w:r>
          </w:p>
        </w:tc>
      </w:tr>
      <w:tr w:rsidR="00010D5B" w:rsidRPr="009E229F" w:rsidTr="00010D5B">
        <w:trPr>
          <w:trHeight w:val="300"/>
          <w:jc w:val="center"/>
        </w:trPr>
        <w:tc>
          <w:tcPr>
            <w:tcW w:w="4201" w:type="dxa"/>
            <w:tcBorders>
              <w:top w:val="nil"/>
              <w:left w:val="nil"/>
              <w:bottom w:val="nil"/>
              <w:right w:val="nil"/>
            </w:tcBorders>
            <w:shd w:val="clear" w:color="auto" w:fill="auto"/>
            <w:vAlign w:val="center"/>
            <w:hideMark/>
          </w:tcPr>
          <w:p w:rsidR="00010D5B" w:rsidRPr="00297ECD" w:rsidRDefault="00010D5B" w:rsidP="00297ECD">
            <w:pPr>
              <w:spacing w:before="20" w:after="60" w:line="240" w:lineRule="auto"/>
              <w:jc w:val="both"/>
              <w:rPr>
                <w:rFonts w:cstheme="minorHAnsi"/>
                <w:b/>
                <w:bCs/>
                <w:lang w:val="es-ES_tradnl" w:eastAsia="es-ES_tradnl"/>
              </w:rPr>
            </w:pPr>
            <w:r w:rsidRPr="00297ECD">
              <w:rPr>
                <w:rFonts w:cstheme="minorHAnsi"/>
                <w:b/>
                <w:bCs/>
                <w:lang w:val="es-ES_tradnl" w:eastAsia="es-ES_tradnl"/>
              </w:rPr>
              <w:t>Base Imponible</w:t>
            </w:r>
          </w:p>
        </w:tc>
        <w:tc>
          <w:tcPr>
            <w:tcW w:w="1354" w:type="dxa"/>
            <w:tcBorders>
              <w:top w:val="nil"/>
              <w:left w:val="nil"/>
              <w:bottom w:val="nil"/>
              <w:right w:val="nil"/>
            </w:tcBorders>
            <w:shd w:val="clear" w:color="auto" w:fill="auto"/>
          </w:tcPr>
          <w:p w:rsidR="00010D5B" w:rsidRPr="00297ECD" w:rsidRDefault="00010D5B" w:rsidP="00297ECD">
            <w:pPr>
              <w:spacing w:before="20" w:after="60" w:line="240" w:lineRule="auto"/>
              <w:jc w:val="right"/>
              <w:rPr>
                <w:rFonts w:cstheme="minorHAnsi"/>
                <w:b/>
                <w:bCs/>
                <w:lang w:val="es-ES_tradnl" w:eastAsia="es-ES_tradnl"/>
              </w:rPr>
            </w:pPr>
            <w:bookmarkStart w:id="85" w:name="OLE_LINK78"/>
            <w:r w:rsidRPr="00297ECD">
              <w:rPr>
                <w:rFonts w:cstheme="minorHAnsi"/>
                <w:b/>
                <w:bCs/>
                <w:lang w:val="es-ES_tradnl" w:eastAsia="es-ES_tradnl"/>
              </w:rPr>
              <w:t xml:space="preserve">85.396,08   </w:t>
            </w:r>
            <w:bookmarkEnd w:id="85"/>
          </w:p>
        </w:tc>
        <w:tc>
          <w:tcPr>
            <w:tcW w:w="1354" w:type="dxa"/>
            <w:tcBorders>
              <w:top w:val="nil"/>
              <w:left w:val="nil"/>
              <w:bottom w:val="nil"/>
              <w:right w:val="nil"/>
            </w:tcBorders>
            <w:shd w:val="clear" w:color="auto" w:fill="auto"/>
          </w:tcPr>
          <w:p w:rsidR="00010D5B" w:rsidRPr="00297ECD" w:rsidRDefault="00010D5B" w:rsidP="00297ECD">
            <w:pPr>
              <w:spacing w:before="20" w:after="60" w:line="240" w:lineRule="auto"/>
              <w:jc w:val="right"/>
              <w:rPr>
                <w:rFonts w:cstheme="minorHAnsi"/>
                <w:b/>
                <w:bCs/>
                <w:lang w:val="es-ES_tradnl" w:eastAsia="es-ES_tradnl"/>
              </w:rPr>
            </w:pPr>
            <w:r w:rsidRPr="00297ECD">
              <w:rPr>
                <w:rFonts w:cstheme="minorHAnsi"/>
                <w:b/>
                <w:bCs/>
                <w:lang w:val="es-ES_tradnl" w:eastAsia="es-ES_tradnl"/>
              </w:rPr>
              <w:t xml:space="preserve">1.548,97   </w:t>
            </w:r>
          </w:p>
        </w:tc>
      </w:tr>
      <w:tr w:rsidR="00010D5B" w:rsidRPr="009E229F" w:rsidTr="00010D5B">
        <w:trPr>
          <w:trHeight w:val="300"/>
          <w:jc w:val="center"/>
        </w:trPr>
        <w:tc>
          <w:tcPr>
            <w:tcW w:w="4201" w:type="dxa"/>
            <w:tcBorders>
              <w:top w:val="nil"/>
              <w:left w:val="nil"/>
              <w:bottom w:val="nil"/>
              <w:right w:val="nil"/>
            </w:tcBorders>
            <w:shd w:val="clear" w:color="auto" w:fill="auto"/>
            <w:vAlign w:val="center"/>
            <w:hideMark/>
          </w:tcPr>
          <w:p w:rsidR="00010D5B" w:rsidRPr="005A2499" w:rsidRDefault="00010D5B" w:rsidP="00297ECD">
            <w:pPr>
              <w:spacing w:before="20" w:after="60" w:line="240" w:lineRule="auto"/>
              <w:jc w:val="both"/>
              <w:rPr>
                <w:rFonts w:cstheme="minorHAnsi"/>
                <w:sz w:val="20"/>
                <w:lang w:val="es-ES_tradnl" w:eastAsia="es-ES_tradnl"/>
              </w:rPr>
            </w:pPr>
            <w:r w:rsidRPr="005A2499">
              <w:rPr>
                <w:rFonts w:cstheme="minorHAnsi"/>
                <w:sz w:val="20"/>
                <w:lang w:val="es-ES_tradnl" w:eastAsia="es-ES_tradnl"/>
              </w:rPr>
              <w:t>Ajustes negativos</w:t>
            </w:r>
          </w:p>
        </w:tc>
        <w:tc>
          <w:tcPr>
            <w:tcW w:w="1354" w:type="dxa"/>
            <w:tcBorders>
              <w:top w:val="nil"/>
              <w:left w:val="nil"/>
              <w:bottom w:val="nil"/>
              <w:right w:val="nil"/>
            </w:tcBorders>
            <w:shd w:val="clear" w:color="auto" w:fill="auto"/>
          </w:tcPr>
          <w:p w:rsidR="00010D5B" w:rsidRPr="005A2499" w:rsidRDefault="00010D5B" w:rsidP="00297ECD">
            <w:pPr>
              <w:spacing w:before="20" w:after="60" w:line="240" w:lineRule="auto"/>
              <w:jc w:val="right"/>
              <w:rPr>
                <w:rFonts w:cstheme="minorHAnsi"/>
                <w:b/>
                <w:bCs/>
                <w:sz w:val="20"/>
                <w:lang w:val="es-ES_tradnl" w:eastAsia="es-ES_tradnl"/>
              </w:rPr>
            </w:pPr>
            <w:r w:rsidRPr="005A2499">
              <w:rPr>
                <w:rFonts w:cstheme="minorHAnsi"/>
                <w:b/>
                <w:bCs/>
                <w:sz w:val="20"/>
                <w:lang w:val="es-ES_tradnl" w:eastAsia="es-ES_tradnl"/>
              </w:rPr>
              <w:t>0</w:t>
            </w:r>
          </w:p>
        </w:tc>
        <w:tc>
          <w:tcPr>
            <w:tcW w:w="1354" w:type="dxa"/>
            <w:tcBorders>
              <w:top w:val="nil"/>
              <w:left w:val="nil"/>
              <w:bottom w:val="nil"/>
              <w:right w:val="nil"/>
            </w:tcBorders>
            <w:shd w:val="clear" w:color="auto" w:fill="auto"/>
          </w:tcPr>
          <w:p w:rsidR="00010D5B" w:rsidRPr="005A2499" w:rsidRDefault="00010D5B" w:rsidP="00297ECD">
            <w:pPr>
              <w:spacing w:before="20" w:after="60" w:line="240" w:lineRule="auto"/>
              <w:jc w:val="right"/>
              <w:rPr>
                <w:rFonts w:cstheme="minorHAnsi"/>
                <w:b/>
                <w:bCs/>
                <w:sz w:val="20"/>
                <w:lang w:val="es-ES_tradnl" w:eastAsia="es-ES_tradnl"/>
              </w:rPr>
            </w:pPr>
            <w:r w:rsidRPr="005A2499">
              <w:rPr>
                <w:rFonts w:cstheme="minorHAnsi"/>
                <w:b/>
                <w:bCs/>
                <w:sz w:val="20"/>
                <w:lang w:val="es-ES_tradnl" w:eastAsia="es-ES_tradnl"/>
              </w:rPr>
              <w:t>0</w:t>
            </w:r>
          </w:p>
        </w:tc>
      </w:tr>
      <w:tr w:rsidR="00010D5B" w:rsidRPr="009E229F" w:rsidTr="00010D5B">
        <w:trPr>
          <w:trHeight w:val="300"/>
          <w:jc w:val="center"/>
        </w:trPr>
        <w:tc>
          <w:tcPr>
            <w:tcW w:w="4201" w:type="dxa"/>
            <w:tcBorders>
              <w:top w:val="nil"/>
              <w:left w:val="nil"/>
              <w:bottom w:val="nil"/>
              <w:right w:val="nil"/>
            </w:tcBorders>
            <w:shd w:val="clear" w:color="auto" w:fill="auto"/>
            <w:vAlign w:val="center"/>
            <w:hideMark/>
          </w:tcPr>
          <w:p w:rsidR="00010D5B" w:rsidRPr="005A2499" w:rsidRDefault="00010D5B" w:rsidP="00297ECD">
            <w:pPr>
              <w:spacing w:before="20" w:after="60" w:line="240" w:lineRule="auto"/>
              <w:jc w:val="both"/>
              <w:rPr>
                <w:rFonts w:cstheme="minorHAnsi"/>
                <w:sz w:val="20"/>
                <w:lang w:val="es-ES_tradnl" w:eastAsia="es-ES_tradnl"/>
              </w:rPr>
            </w:pPr>
            <w:r w:rsidRPr="005A2499">
              <w:rPr>
                <w:rFonts w:cstheme="minorHAnsi"/>
                <w:sz w:val="20"/>
                <w:lang w:val="es-ES_tradnl" w:eastAsia="es-ES_tradnl"/>
              </w:rPr>
              <w:t>Ajustes positivos</w:t>
            </w:r>
          </w:p>
        </w:tc>
        <w:tc>
          <w:tcPr>
            <w:tcW w:w="1354" w:type="dxa"/>
            <w:tcBorders>
              <w:top w:val="nil"/>
              <w:left w:val="nil"/>
              <w:bottom w:val="nil"/>
              <w:right w:val="nil"/>
            </w:tcBorders>
            <w:shd w:val="clear" w:color="auto" w:fill="auto"/>
          </w:tcPr>
          <w:p w:rsidR="00010D5B" w:rsidRPr="005A2499" w:rsidRDefault="00010D5B" w:rsidP="00297ECD">
            <w:pPr>
              <w:spacing w:before="20" w:after="60" w:line="240" w:lineRule="auto"/>
              <w:jc w:val="right"/>
              <w:rPr>
                <w:rFonts w:cstheme="minorHAnsi"/>
                <w:b/>
                <w:bCs/>
                <w:sz w:val="20"/>
                <w:highlight w:val="yellow"/>
                <w:lang w:val="es-ES_tradnl" w:eastAsia="es-ES_tradnl"/>
              </w:rPr>
            </w:pPr>
            <w:r w:rsidRPr="005A2499">
              <w:rPr>
                <w:rFonts w:cstheme="minorHAnsi"/>
                <w:b/>
                <w:bCs/>
                <w:sz w:val="20"/>
                <w:lang w:val="es-ES_tradnl" w:eastAsia="es-ES_tradnl"/>
              </w:rPr>
              <w:t>0</w:t>
            </w:r>
          </w:p>
        </w:tc>
        <w:tc>
          <w:tcPr>
            <w:tcW w:w="1354" w:type="dxa"/>
            <w:tcBorders>
              <w:top w:val="nil"/>
              <w:left w:val="nil"/>
              <w:bottom w:val="nil"/>
              <w:right w:val="nil"/>
            </w:tcBorders>
            <w:shd w:val="clear" w:color="auto" w:fill="auto"/>
          </w:tcPr>
          <w:p w:rsidR="00010D5B" w:rsidRPr="005A2499" w:rsidRDefault="00010D5B" w:rsidP="00297ECD">
            <w:pPr>
              <w:spacing w:before="20" w:after="60" w:line="240" w:lineRule="auto"/>
              <w:jc w:val="right"/>
              <w:rPr>
                <w:rFonts w:cstheme="minorHAnsi"/>
                <w:b/>
                <w:bCs/>
                <w:sz w:val="20"/>
                <w:highlight w:val="yellow"/>
                <w:lang w:val="es-ES_tradnl" w:eastAsia="es-ES_tradnl"/>
              </w:rPr>
            </w:pPr>
            <w:r w:rsidRPr="005A2499">
              <w:rPr>
                <w:rFonts w:cstheme="minorHAnsi"/>
                <w:b/>
                <w:bCs/>
                <w:sz w:val="20"/>
                <w:lang w:val="es-ES_tradnl" w:eastAsia="es-ES_tradnl"/>
              </w:rPr>
              <w:t>0</w:t>
            </w:r>
          </w:p>
        </w:tc>
      </w:tr>
      <w:tr w:rsidR="00010D5B" w:rsidRPr="009E229F" w:rsidTr="00010D5B">
        <w:trPr>
          <w:trHeight w:val="300"/>
          <w:jc w:val="center"/>
        </w:trPr>
        <w:tc>
          <w:tcPr>
            <w:tcW w:w="4201" w:type="dxa"/>
            <w:tcBorders>
              <w:top w:val="nil"/>
              <w:left w:val="nil"/>
              <w:bottom w:val="nil"/>
              <w:right w:val="nil"/>
            </w:tcBorders>
            <w:shd w:val="clear" w:color="auto" w:fill="auto"/>
            <w:vAlign w:val="center"/>
            <w:hideMark/>
          </w:tcPr>
          <w:p w:rsidR="00010D5B" w:rsidRPr="00297ECD" w:rsidRDefault="00010D5B" w:rsidP="00297ECD">
            <w:pPr>
              <w:spacing w:before="20" w:after="60" w:line="240" w:lineRule="auto"/>
              <w:jc w:val="both"/>
              <w:rPr>
                <w:rFonts w:cstheme="minorHAnsi"/>
                <w:b/>
                <w:bCs/>
                <w:lang w:val="es-ES_tradnl" w:eastAsia="es-ES_tradnl"/>
              </w:rPr>
            </w:pPr>
            <w:r w:rsidRPr="00297ECD">
              <w:rPr>
                <w:rFonts w:cstheme="minorHAnsi"/>
                <w:b/>
                <w:bCs/>
                <w:lang w:val="es-ES_tradnl" w:eastAsia="es-ES_tradnl"/>
              </w:rPr>
              <w:t>Base Imponible Ajustada</w:t>
            </w:r>
          </w:p>
        </w:tc>
        <w:tc>
          <w:tcPr>
            <w:tcW w:w="1354" w:type="dxa"/>
            <w:tcBorders>
              <w:top w:val="nil"/>
              <w:left w:val="nil"/>
              <w:bottom w:val="nil"/>
              <w:right w:val="nil"/>
            </w:tcBorders>
            <w:shd w:val="clear" w:color="auto" w:fill="auto"/>
          </w:tcPr>
          <w:p w:rsidR="00010D5B" w:rsidRPr="00297ECD" w:rsidRDefault="00010D5B" w:rsidP="00297ECD">
            <w:pPr>
              <w:spacing w:before="20" w:after="60" w:line="240" w:lineRule="auto"/>
              <w:jc w:val="right"/>
              <w:rPr>
                <w:rFonts w:cstheme="minorHAnsi"/>
                <w:b/>
                <w:bCs/>
                <w:highlight w:val="yellow"/>
                <w:lang w:val="es-ES_tradnl" w:eastAsia="es-ES_tradnl"/>
              </w:rPr>
            </w:pPr>
            <w:r w:rsidRPr="00297ECD">
              <w:rPr>
                <w:rFonts w:cstheme="minorHAnsi"/>
                <w:b/>
                <w:bCs/>
                <w:lang w:val="es-ES_tradnl" w:eastAsia="es-ES_tradnl"/>
              </w:rPr>
              <w:t xml:space="preserve">85.396,08   </w:t>
            </w:r>
          </w:p>
        </w:tc>
        <w:tc>
          <w:tcPr>
            <w:tcW w:w="1354" w:type="dxa"/>
            <w:tcBorders>
              <w:top w:val="nil"/>
              <w:left w:val="nil"/>
              <w:bottom w:val="nil"/>
              <w:right w:val="nil"/>
            </w:tcBorders>
            <w:shd w:val="clear" w:color="auto" w:fill="auto"/>
          </w:tcPr>
          <w:p w:rsidR="00010D5B" w:rsidRPr="00297ECD" w:rsidRDefault="00010D5B" w:rsidP="00297ECD">
            <w:pPr>
              <w:spacing w:before="20" w:after="60" w:line="240" w:lineRule="auto"/>
              <w:jc w:val="right"/>
              <w:rPr>
                <w:rFonts w:cstheme="minorHAnsi"/>
                <w:b/>
                <w:bCs/>
                <w:highlight w:val="yellow"/>
                <w:lang w:val="es-ES_tradnl" w:eastAsia="es-ES_tradnl"/>
              </w:rPr>
            </w:pPr>
            <w:r w:rsidRPr="00297ECD">
              <w:rPr>
                <w:rFonts w:cstheme="minorHAnsi"/>
                <w:b/>
                <w:bCs/>
                <w:lang w:val="es-ES_tradnl" w:eastAsia="es-ES_tradnl"/>
              </w:rPr>
              <w:t xml:space="preserve">1.548,97   </w:t>
            </w:r>
          </w:p>
        </w:tc>
      </w:tr>
      <w:tr w:rsidR="00010D5B" w:rsidRPr="005A2499" w:rsidTr="00010D5B">
        <w:trPr>
          <w:trHeight w:val="300"/>
          <w:jc w:val="center"/>
        </w:trPr>
        <w:tc>
          <w:tcPr>
            <w:tcW w:w="4201" w:type="dxa"/>
            <w:tcBorders>
              <w:top w:val="nil"/>
              <w:left w:val="nil"/>
              <w:bottom w:val="nil"/>
              <w:right w:val="nil"/>
            </w:tcBorders>
            <w:shd w:val="clear" w:color="auto" w:fill="auto"/>
            <w:vAlign w:val="center"/>
            <w:hideMark/>
          </w:tcPr>
          <w:p w:rsidR="00010D5B" w:rsidRPr="005A2499" w:rsidRDefault="00010D5B" w:rsidP="00297ECD">
            <w:pPr>
              <w:spacing w:before="20" w:after="60" w:line="240" w:lineRule="auto"/>
              <w:jc w:val="both"/>
              <w:rPr>
                <w:rFonts w:cstheme="minorHAnsi"/>
                <w:sz w:val="20"/>
                <w:lang w:val="es-ES_tradnl" w:eastAsia="es-ES_tradnl"/>
              </w:rPr>
            </w:pPr>
            <w:r w:rsidRPr="005A2499">
              <w:rPr>
                <w:rFonts w:cstheme="minorHAnsi"/>
                <w:sz w:val="20"/>
                <w:lang w:val="es-ES_tradnl" w:eastAsia="es-ES_tradnl"/>
              </w:rPr>
              <w:t>Impuesto por ajustes</w:t>
            </w:r>
          </w:p>
        </w:tc>
        <w:tc>
          <w:tcPr>
            <w:tcW w:w="1354" w:type="dxa"/>
            <w:tcBorders>
              <w:top w:val="nil"/>
              <w:left w:val="nil"/>
              <w:bottom w:val="nil"/>
              <w:right w:val="nil"/>
            </w:tcBorders>
            <w:shd w:val="clear" w:color="auto" w:fill="auto"/>
          </w:tcPr>
          <w:p w:rsidR="00010D5B" w:rsidRPr="005A2499" w:rsidRDefault="00010D5B" w:rsidP="00297ECD">
            <w:pPr>
              <w:spacing w:before="20" w:after="60" w:line="240" w:lineRule="auto"/>
              <w:jc w:val="right"/>
              <w:rPr>
                <w:rFonts w:cstheme="minorHAnsi"/>
                <w:b/>
                <w:bCs/>
                <w:sz w:val="20"/>
                <w:lang w:val="es-ES_tradnl" w:eastAsia="es-ES_tradnl"/>
              </w:rPr>
            </w:pPr>
            <w:r w:rsidRPr="005A2499">
              <w:rPr>
                <w:rFonts w:cstheme="minorHAnsi"/>
                <w:b/>
                <w:bCs/>
                <w:sz w:val="20"/>
                <w:lang w:val="es-ES_tradnl" w:eastAsia="es-ES_tradnl"/>
              </w:rPr>
              <w:t>0</w:t>
            </w:r>
          </w:p>
        </w:tc>
        <w:tc>
          <w:tcPr>
            <w:tcW w:w="1354" w:type="dxa"/>
            <w:tcBorders>
              <w:top w:val="nil"/>
              <w:left w:val="nil"/>
              <w:bottom w:val="nil"/>
              <w:right w:val="nil"/>
            </w:tcBorders>
            <w:shd w:val="clear" w:color="auto" w:fill="auto"/>
          </w:tcPr>
          <w:p w:rsidR="00010D5B" w:rsidRPr="005A2499" w:rsidRDefault="00010D5B" w:rsidP="00297ECD">
            <w:pPr>
              <w:spacing w:before="20" w:after="60" w:line="240" w:lineRule="auto"/>
              <w:jc w:val="right"/>
              <w:rPr>
                <w:rFonts w:cstheme="minorHAnsi"/>
                <w:b/>
                <w:bCs/>
                <w:sz w:val="20"/>
                <w:lang w:val="es-ES_tradnl" w:eastAsia="es-ES_tradnl"/>
              </w:rPr>
            </w:pPr>
            <w:r w:rsidRPr="005A2499">
              <w:rPr>
                <w:rFonts w:cstheme="minorHAnsi"/>
                <w:b/>
                <w:bCs/>
                <w:sz w:val="20"/>
                <w:lang w:val="es-ES_tradnl" w:eastAsia="es-ES_tradnl"/>
              </w:rPr>
              <w:t>0</w:t>
            </w:r>
          </w:p>
        </w:tc>
      </w:tr>
      <w:tr w:rsidR="00010D5B" w:rsidRPr="005A2499" w:rsidTr="00010D5B">
        <w:trPr>
          <w:trHeight w:val="300"/>
          <w:jc w:val="center"/>
        </w:trPr>
        <w:tc>
          <w:tcPr>
            <w:tcW w:w="4201" w:type="dxa"/>
            <w:tcBorders>
              <w:top w:val="nil"/>
              <w:left w:val="nil"/>
              <w:bottom w:val="nil"/>
              <w:right w:val="nil"/>
            </w:tcBorders>
            <w:shd w:val="clear" w:color="auto" w:fill="auto"/>
            <w:vAlign w:val="center"/>
            <w:hideMark/>
          </w:tcPr>
          <w:p w:rsidR="00010D5B" w:rsidRPr="005A2499" w:rsidRDefault="00010D5B" w:rsidP="00297ECD">
            <w:pPr>
              <w:spacing w:before="20" w:after="60" w:line="240" w:lineRule="auto"/>
              <w:jc w:val="both"/>
              <w:rPr>
                <w:rFonts w:cstheme="minorHAnsi"/>
                <w:sz w:val="20"/>
                <w:lang w:val="es-ES_tradnl" w:eastAsia="es-ES_tradnl"/>
              </w:rPr>
            </w:pPr>
            <w:r w:rsidRPr="005A2499">
              <w:rPr>
                <w:rFonts w:cstheme="minorHAnsi"/>
                <w:sz w:val="20"/>
                <w:lang w:val="es-ES_tradnl" w:eastAsia="es-ES_tradnl"/>
              </w:rPr>
              <w:t>Impuesto sobre Sociedades 2019</w:t>
            </w:r>
          </w:p>
        </w:tc>
        <w:tc>
          <w:tcPr>
            <w:tcW w:w="1354" w:type="dxa"/>
            <w:tcBorders>
              <w:top w:val="nil"/>
              <w:left w:val="nil"/>
              <w:bottom w:val="nil"/>
              <w:right w:val="nil"/>
            </w:tcBorders>
            <w:shd w:val="clear" w:color="auto" w:fill="auto"/>
          </w:tcPr>
          <w:p w:rsidR="00010D5B" w:rsidRPr="005A2499" w:rsidRDefault="00010D5B" w:rsidP="00297ECD">
            <w:pPr>
              <w:spacing w:before="20" w:after="60" w:line="240" w:lineRule="auto"/>
              <w:jc w:val="right"/>
              <w:rPr>
                <w:rFonts w:cstheme="minorHAnsi"/>
                <w:b/>
                <w:bCs/>
                <w:sz w:val="20"/>
                <w:lang w:val="es-ES_tradnl" w:eastAsia="es-ES_tradnl"/>
              </w:rPr>
            </w:pPr>
            <w:r w:rsidRPr="005A2499">
              <w:rPr>
                <w:rFonts w:cstheme="minorHAnsi"/>
                <w:b/>
                <w:bCs/>
                <w:sz w:val="20"/>
                <w:lang w:val="es-ES_tradnl" w:eastAsia="es-ES_tradnl"/>
              </w:rPr>
              <w:t>21.349,02</w:t>
            </w:r>
          </w:p>
        </w:tc>
        <w:tc>
          <w:tcPr>
            <w:tcW w:w="1354" w:type="dxa"/>
            <w:tcBorders>
              <w:top w:val="nil"/>
              <w:left w:val="nil"/>
              <w:bottom w:val="nil"/>
              <w:right w:val="nil"/>
            </w:tcBorders>
            <w:shd w:val="clear" w:color="auto" w:fill="auto"/>
          </w:tcPr>
          <w:p w:rsidR="00010D5B" w:rsidRPr="005A2499" w:rsidRDefault="00010D5B" w:rsidP="00297ECD">
            <w:pPr>
              <w:spacing w:before="20" w:after="60" w:line="240" w:lineRule="auto"/>
              <w:jc w:val="right"/>
              <w:rPr>
                <w:rFonts w:cstheme="minorHAnsi"/>
                <w:b/>
                <w:bCs/>
                <w:sz w:val="20"/>
                <w:lang w:val="es-ES_tradnl" w:eastAsia="es-ES_tradnl"/>
              </w:rPr>
            </w:pPr>
            <w:r w:rsidRPr="005A2499">
              <w:rPr>
                <w:rFonts w:cstheme="minorHAnsi"/>
                <w:b/>
                <w:bCs/>
                <w:sz w:val="20"/>
                <w:lang w:val="es-ES_tradnl" w:eastAsia="es-ES_tradnl"/>
              </w:rPr>
              <w:t>387,24</w:t>
            </w:r>
          </w:p>
        </w:tc>
      </w:tr>
      <w:tr w:rsidR="00010D5B" w:rsidRPr="009E229F" w:rsidTr="00010D5B">
        <w:trPr>
          <w:trHeight w:val="300"/>
          <w:jc w:val="center"/>
        </w:trPr>
        <w:tc>
          <w:tcPr>
            <w:tcW w:w="4201" w:type="dxa"/>
            <w:tcBorders>
              <w:top w:val="nil"/>
              <w:left w:val="nil"/>
              <w:bottom w:val="nil"/>
              <w:right w:val="nil"/>
            </w:tcBorders>
            <w:shd w:val="clear" w:color="auto" w:fill="auto"/>
            <w:vAlign w:val="center"/>
            <w:hideMark/>
          </w:tcPr>
          <w:p w:rsidR="00010D5B" w:rsidRPr="00297ECD" w:rsidRDefault="00010D5B" w:rsidP="00297ECD">
            <w:pPr>
              <w:spacing w:before="20" w:after="60" w:line="240" w:lineRule="auto"/>
              <w:jc w:val="both"/>
              <w:rPr>
                <w:rFonts w:cstheme="minorHAnsi"/>
                <w:b/>
                <w:bCs/>
                <w:lang w:val="es-ES_tradnl" w:eastAsia="es-ES_tradnl"/>
              </w:rPr>
            </w:pPr>
            <w:r w:rsidRPr="00297ECD">
              <w:rPr>
                <w:rFonts w:cstheme="minorHAnsi"/>
                <w:b/>
                <w:bCs/>
                <w:lang w:val="es-ES_tradnl" w:eastAsia="es-ES_tradnl"/>
              </w:rPr>
              <w:t>Total Impuesto sobre Sociedades</w:t>
            </w:r>
          </w:p>
        </w:tc>
        <w:tc>
          <w:tcPr>
            <w:tcW w:w="1354" w:type="dxa"/>
            <w:tcBorders>
              <w:top w:val="nil"/>
              <w:left w:val="nil"/>
              <w:bottom w:val="nil"/>
              <w:right w:val="nil"/>
            </w:tcBorders>
            <w:shd w:val="clear" w:color="auto" w:fill="auto"/>
          </w:tcPr>
          <w:p w:rsidR="00010D5B" w:rsidRPr="00297ECD" w:rsidRDefault="00010D5B" w:rsidP="00297ECD">
            <w:pPr>
              <w:spacing w:before="20" w:after="60" w:line="240" w:lineRule="auto"/>
              <w:jc w:val="right"/>
              <w:rPr>
                <w:rFonts w:cstheme="minorHAnsi"/>
                <w:b/>
                <w:bCs/>
                <w:lang w:val="es-ES_tradnl" w:eastAsia="es-ES_tradnl"/>
              </w:rPr>
            </w:pPr>
            <w:r w:rsidRPr="00297ECD">
              <w:rPr>
                <w:rFonts w:cstheme="minorHAnsi"/>
                <w:b/>
                <w:bCs/>
                <w:lang w:val="es-ES_tradnl" w:eastAsia="es-ES_tradnl"/>
              </w:rPr>
              <w:t>21.349,02</w:t>
            </w:r>
          </w:p>
        </w:tc>
        <w:tc>
          <w:tcPr>
            <w:tcW w:w="1354" w:type="dxa"/>
            <w:tcBorders>
              <w:top w:val="nil"/>
              <w:left w:val="nil"/>
              <w:bottom w:val="nil"/>
              <w:right w:val="nil"/>
            </w:tcBorders>
            <w:shd w:val="clear" w:color="auto" w:fill="auto"/>
          </w:tcPr>
          <w:p w:rsidR="00010D5B" w:rsidRPr="00297ECD" w:rsidRDefault="00010D5B" w:rsidP="00297ECD">
            <w:pPr>
              <w:spacing w:before="20" w:after="60" w:line="240" w:lineRule="auto"/>
              <w:jc w:val="right"/>
              <w:rPr>
                <w:rFonts w:cstheme="minorHAnsi"/>
                <w:b/>
                <w:bCs/>
                <w:lang w:val="es-ES_tradnl" w:eastAsia="es-ES_tradnl"/>
              </w:rPr>
            </w:pPr>
            <w:r w:rsidRPr="00297ECD">
              <w:rPr>
                <w:rFonts w:cstheme="minorHAnsi"/>
                <w:b/>
                <w:bCs/>
                <w:lang w:val="es-ES_tradnl" w:eastAsia="es-ES_tradnl"/>
              </w:rPr>
              <w:t>387,24</w:t>
            </w:r>
          </w:p>
        </w:tc>
      </w:tr>
      <w:tr w:rsidR="00010D5B" w:rsidRPr="009E229F" w:rsidTr="00010D5B">
        <w:trPr>
          <w:trHeight w:val="300"/>
          <w:jc w:val="center"/>
        </w:trPr>
        <w:tc>
          <w:tcPr>
            <w:tcW w:w="4201" w:type="dxa"/>
            <w:tcBorders>
              <w:top w:val="nil"/>
              <w:left w:val="nil"/>
              <w:bottom w:val="nil"/>
              <w:right w:val="nil"/>
            </w:tcBorders>
            <w:shd w:val="clear" w:color="auto" w:fill="auto"/>
            <w:vAlign w:val="center"/>
            <w:hideMark/>
          </w:tcPr>
          <w:p w:rsidR="00010D5B" w:rsidRPr="005A2499" w:rsidRDefault="00010D5B" w:rsidP="00297ECD">
            <w:pPr>
              <w:spacing w:before="20" w:after="60" w:line="240" w:lineRule="auto"/>
              <w:jc w:val="both"/>
              <w:rPr>
                <w:rFonts w:cstheme="minorHAnsi"/>
                <w:sz w:val="20"/>
                <w:lang w:val="es-ES_tradnl" w:eastAsia="es-ES_tradnl"/>
              </w:rPr>
            </w:pPr>
            <w:r w:rsidRPr="005A2499">
              <w:rPr>
                <w:rFonts w:cstheme="minorHAnsi"/>
                <w:sz w:val="20"/>
                <w:lang w:val="es-ES_tradnl" w:eastAsia="es-ES_tradnl"/>
              </w:rPr>
              <w:t>Retenciones y Pagos Fraccionados</w:t>
            </w:r>
          </w:p>
        </w:tc>
        <w:tc>
          <w:tcPr>
            <w:tcW w:w="1354" w:type="dxa"/>
            <w:tcBorders>
              <w:top w:val="nil"/>
              <w:left w:val="nil"/>
              <w:bottom w:val="nil"/>
              <w:right w:val="nil"/>
            </w:tcBorders>
            <w:shd w:val="clear" w:color="auto" w:fill="auto"/>
          </w:tcPr>
          <w:p w:rsidR="00010D5B" w:rsidRPr="005A2499" w:rsidRDefault="00010D5B" w:rsidP="00297ECD">
            <w:pPr>
              <w:spacing w:before="20" w:after="60" w:line="240" w:lineRule="auto"/>
              <w:jc w:val="right"/>
              <w:rPr>
                <w:rFonts w:cstheme="minorHAnsi"/>
                <w:b/>
                <w:bCs/>
                <w:sz w:val="20"/>
                <w:lang w:val="es-ES_tradnl" w:eastAsia="es-ES_tradnl"/>
              </w:rPr>
            </w:pPr>
            <w:r w:rsidRPr="005A2499">
              <w:rPr>
                <w:rFonts w:cstheme="minorHAnsi"/>
                <w:b/>
                <w:bCs/>
                <w:sz w:val="20"/>
                <w:lang w:val="es-ES_tradnl" w:eastAsia="es-ES_tradnl"/>
              </w:rPr>
              <w:t xml:space="preserve">-16.420,52   </w:t>
            </w:r>
          </w:p>
        </w:tc>
        <w:tc>
          <w:tcPr>
            <w:tcW w:w="1354" w:type="dxa"/>
            <w:tcBorders>
              <w:top w:val="nil"/>
              <w:left w:val="nil"/>
              <w:bottom w:val="nil"/>
              <w:right w:val="nil"/>
            </w:tcBorders>
            <w:shd w:val="clear" w:color="auto" w:fill="auto"/>
          </w:tcPr>
          <w:p w:rsidR="00010D5B" w:rsidRPr="005A2499" w:rsidRDefault="00010D5B" w:rsidP="00297ECD">
            <w:pPr>
              <w:spacing w:before="20" w:after="60" w:line="240" w:lineRule="auto"/>
              <w:jc w:val="right"/>
              <w:rPr>
                <w:rFonts w:cstheme="minorHAnsi"/>
                <w:b/>
                <w:bCs/>
                <w:sz w:val="20"/>
                <w:lang w:val="es-ES_tradnl" w:eastAsia="es-ES_tradnl"/>
              </w:rPr>
            </w:pPr>
            <w:r w:rsidRPr="005A2499">
              <w:rPr>
                <w:rFonts w:cstheme="minorHAnsi"/>
                <w:b/>
                <w:bCs/>
                <w:sz w:val="20"/>
                <w:lang w:val="es-ES_tradnl" w:eastAsia="es-ES_tradnl"/>
              </w:rPr>
              <w:t xml:space="preserve">-27.978,75   </w:t>
            </w:r>
          </w:p>
        </w:tc>
      </w:tr>
      <w:tr w:rsidR="00010D5B" w:rsidRPr="00297ECD" w:rsidTr="00010D5B">
        <w:trPr>
          <w:trHeight w:val="300"/>
          <w:jc w:val="center"/>
        </w:trPr>
        <w:tc>
          <w:tcPr>
            <w:tcW w:w="4201" w:type="dxa"/>
            <w:tcBorders>
              <w:top w:val="nil"/>
              <w:left w:val="nil"/>
              <w:bottom w:val="nil"/>
              <w:right w:val="nil"/>
            </w:tcBorders>
            <w:shd w:val="clear" w:color="auto" w:fill="auto"/>
            <w:vAlign w:val="center"/>
            <w:hideMark/>
          </w:tcPr>
          <w:p w:rsidR="00010D5B" w:rsidRPr="00297ECD" w:rsidRDefault="00010D5B" w:rsidP="00297ECD">
            <w:pPr>
              <w:spacing w:before="20" w:after="60" w:line="240" w:lineRule="auto"/>
              <w:jc w:val="both"/>
              <w:rPr>
                <w:rFonts w:cstheme="minorHAnsi"/>
                <w:b/>
                <w:bCs/>
                <w:sz w:val="24"/>
                <w:szCs w:val="24"/>
                <w:lang w:val="es-ES_tradnl" w:eastAsia="es-ES_tradnl"/>
              </w:rPr>
            </w:pPr>
            <w:r w:rsidRPr="00297ECD">
              <w:rPr>
                <w:rFonts w:cstheme="minorHAnsi"/>
                <w:b/>
                <w:bCs/>
                <w:sz w:val="24"/>
                <w:szCs w:val="24"/>
                <w:lang w:val="es-ES_tradnl" w:eastAsia="es-ES_tradnl"/>
              </w:rPr>
              <w:t>A Ingresar (+) / a devolver (-)</w:t>
            </w:r>
          </w:p>
        </w:tc>
        <w:tc>
          <w:tcPr>
            <w:tcW w:w="1354" w:type="dxa"/>
            <w:tcBorders>
              <w:top w:val="nil"/>
              <w:left w:val="nil"/>
              <w:bottom w:val="nil"/>
              <w:right w:val="nil"/>
            </w:tcBorders>
            <w:shd w:val="clear" w:color="auto" w:fill="auto"/>
          </w:tcPr>
          <w:p w:rsidR="00010D5B" w:rsidRPr="00297ECD" w:rsidRDefault="00010D5B" w:rsidP="00297ECD">
            <w:pPr>
              <w:spacing w:before="20" w:after="60" w:line="240" w:lineRule="auto"/>
              <w:jc w:val="right"/>
              <w:rPr>
                <w:rFonts w:cstheme="minorHAnsi"/>
                <w:b/>
                <w:bCs/>
                <w:sz w:val="24"/>
                <w:szCs w:val="24"/>
                <w:lang w:val="es-ES_tradnl" w:eastAsia="es-ES_tradnl"/>
              </w:rPr>
            </w:pPr>
            <w:r w:rsidRPr="00297ECD">
              <w:rPr>
                <w:rFonts w:cstheme="minorHAnsi"/>
                <w:b/>
                <w:bCs/>
                <w:sz w:val="24"/>
                <w:szCs w:val="24"/>
                <w:lang w:val="es-ES_tradnl" w:eastAsia="es-ES_tradnl"/>
              </w:rPr>
              <w:t xml:space="preserve">4.928,50  </w:t>
            </w:r>
          </w:p>
        </w:tc>
        <w:tc>
          <w:tcPr>
            <w:tcW w:w="1354" w:type="dxa"/>
            <w:tcBorders>
              <w:top w:val="nil"/>
              <w:left w:val="nil"/>
              <w:bottom w:val="nil"/>
              <w:right w:val="nil"/>
            </w:tcBorders>
            <w:shd w:val="clear" w:color="auto" w:fill="auto"/>
          </w:tcPr>
          <w:p w:rsidR="00010D5B" w:rsidRPr="00297ECD" w:rsidRDefault="00010D5B" w:rsidP="00297ECD">
            <w:pPr>
              <w:spacing w:before="20" w:after="60" w:line="240" w:lineRule="auto"/>
              <w:jc w:val="right"/>
              <w:rPr>
                <w:rFonts w:cstheme="minorHAnsi"/>
                <w:b/>
                <w:bCs/>
                <w:sz w:val="24"/>
                <w:szCs w:val="24"/>
                <w:lang w:val="es-ES_tradnl" w:eastAsia="es-ES_tradnl"/>
              </w:rPr>
            </w:pPr>
            <w:r w:rsidRPr="00297ECD">
              <w:rPr>
                <w:rFonts w:cstheme="minorHAnsi"/>
                <w:b/>
                <w:bCs/>
                <w:sz w:val="24"/>
                <w:szCs w:val="24"/>
                <w:lang w:val="es-ES_tradnl" w:eastAsia="es-ES_tradnl"/>
              </w:rPr>
              <w:t xml:space="preserve">-27.591,51  </w:t>
            </w:r>
          </w:p>
        </w:tc>
      </w:tr>
      <w:bookmarkEnd w:id="83"/>
      <w:bookmarkEnd w:id="84"/>
    </w:tbl>
    <w:p w:rsidR="00010D5B" w:rsidRPr="00297ECD" w:rsidRDefault="00010D5B" w:rsidP="00010D5B">
      <w:pPr>
        <w:spacing w:after="100"/>
        <w:ind w:right="-136"/>
        <w:jc w:val="both"/>
        <w:rPr>
          <w:rFonts w:cstheme="minorHAnsi"/>
          <w:kern w:val="22"/>
        </w:rPr>
      </w:pPr>
    </w:p>
    <w:p w:rsidR="00010D5B" w:rsidRDefault="00010D5B" w:rsidP="00010D5B">
      <w:pPr>
        <w:spacing w:after="100"/>
        <w:ind w:right="-136"/>
        <w:jc w:val="both"/>
        <w:rPr>
          <w:rFonts w:cstheme="minorHAnsi"/>
          <w:kern w:val="22"/>
        </w:rPr>
      </w:pPr>
      <w:r w:rsidRPr="00297ECD">
        <w:rPr>
          <w:rFonts w:cstheme="minorHAnsi"/>
          <w:kern w:val="22"/>
        </w:rPr>
        <w:t>Según establece la legislación vigente, los impuestos no pueden considerarse definitivamente liquidados hasta que las declaraciones presentadas hayan sido inspeccionadas por las autoridades fiscales, o haya transcurrido el plazo de prescripción de cuatro años. El Colegio tiene abiertos a inspección todos los impuestos que le son aplicables de los últimos cuatro años.</w:t>
      </w:r>
    </w:p>
    <w:p w:rsidR="006368A2" w:rsidRPr="00297ECD" w:rsidRDefault="006368A2" w:rsidP="00010D5B">
      <w:pPr>
        <w:spacing w:after="100"/>
        <w:ind w:right="-136"/>
        <w:jc w:val="both"/>
        <w:rPr>
          <w:rFonts w:cstheme="minorHAnsi"/>
          <w:kern w:val="22"/>
        </w:rPr>
      </w:pPr>
    </w:p>
    <w:p w:rsidR="00010D5B" w:rsidRPr="00442D0F" w:rsidRDefault="00010D5B" w:rsidP="00442D0F">
      <w:pPr>
        <w:spacing w:line="360" w:lineRule="auto"/>
        <w:ind w:right="-134"/>
        <w:rPr>
          <w:rFonts w:cstheme="minorHAnsi"/>
          <w:b/>
          <w:sz w:val="26"/>
          <w:szCs w:val="26"/>
        </w:rPr>
      </w:pPr>
      <w:r w:rsidRPr="00442D0F">
        <w:rPr>
          <w:rFonts w:cstheme="minorHAnsi"/>
          <w:b/>
          <w:sz w:val="26"/>
          <w:szCs w:val="26"/>
        </w:rPr>
        <w:t>Cálculo Impuesto Sociedades 2019</w:t>
      </w:r>
    </w:p>
    <w:tbl>
      <w:tblPr>
        <w:tblW w:w="8589"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3738"/>
        <w:gridCol w:w="1559"/>
        <w:gridCol w:w="1701"/>
        <w:gridCol w:w="1591"/>
      </w:tblGrid>
      <w:tr w:rsidR="00010D5B" w:rsidRPr="00AC3482" w:rsidTr="0042352F">
        <w:trPr>
          <w:trHeight w:val="126"/>
          <w:jc w:val="center"/>
        </w:trPr>
        <w:tc>
          <w:tcPr>
            <w:tcW w:w="8589" w:type="dxa"/>
            <w:gridSpan w:val="4"/>
            <w:tcBorders>
              <w:top w:val="nil"/>
              <w:bottom w:val="single" w:sz="4" w:space="0" w:color="FFFFFF" w:themeColor="background1"/>
            </w:tcBorders>
            <w:shd w:val="clear" w:color="auto" w:fill="auto"/>
            <w:noWrap/>
            <w:vAlign w:val="bottom"/>
            <w:hideMark/>
          </w:tcPr>
          <w:p w:rsidR="00010D5B" w:rsidRPr="00442D0F" w:rsidRDefault="00010D5B" w:rsidP="004F7A1E">
            <w:pPr>
              <w:spacing w:before="20" w:after="20" w:line="240" w:lineRule="auto"/>
              <w:rPr>
                <w:rFonts w:cstheme="minorHAnsi"/>
                <w:b/>
                <w:sz w:val="24"/>
                <w:szCs w:val="24"/>
                <w:lang w:eastAsia="es-ES"/>
              </w:rPr>
            </w:pPr>
            <w:bookmarkStart w:id="86" w:name="OLE_LINK381"/>
            <w:bookmarkStart w:id="87" w:name="OLE_LINK382"/>
            <w:r w:rsidRPr="00442D0F">
              <w:rPr>
                <w:rFonts w:cstheme="minorHAnsi"/>
                <w:b/>
                <w:sz w:val="24"/>
                <w:szCs w:val="24"/>
                <w:lang w:eastAsia="es-ES"/>
              </w:rPr>
              <w:t xml:space="preserve">Ingresos </w:t>
            </w:r>
          </w:p>
        </w:tc>
      </w:tr>
      <w:tr w:rsidR="00010D5B" w:rsidRPr="00AC3482" w:rsidTr="0042352F">
        <w:trPr>
          <w:trHeight w:val="126"/>
          <w:jc w:val="center"/>
        </w:trPr>
        <w:tc>
          <w:tcPr>
            <w:tcW w:w="3738" w:type="dxa"/>
            <w:tcBorders>
              <w:top w:val="single" w:sz="4" w:space="0" w:color="FFFFFF" w:themeColor="background1"/>
              <w:bottom w:val="single" w:sz="4" w:space="0" w:color="808080" w:themeColor="background1" w:themeShade="80"/>
              <w:right w:val="single" w:sz="4" w:space="0" w:color="FFFFFF" w:themeColor="background1"/>
            </w:tcBorders>
            <w:shd w:val="clear" w:color="auto" w:fill="808080" w:themeFill="background1" w:themeFillShade="80"/>
            <w:noWrap/>
            <w:vAlign w:val="bottom"/>
            <w:hideMark/>
          </w:tcPr>
          <w:p w:rsidR="00010D5B" w:rsidRPr="00442D0F" w:rsidRDefault="00010D5B" w:rsidP="004F7A1E">
            <w:pPr>
              <w:spacing w:before="20" w:after="20" w:line="240" w:lineRule="auto"/>
              <w:jc w:val="center"/>
              <w:rPr>
                <w:rFonts w:cstheme="minorHAnsi"/>
                <w:b/>
                <w:color w:val="FFFFFF" w:themeColor="background1"/>
                <w:sz w:val="24"/>
                <w:szCs w:val="18"/>
                <w:lang w:eastAsia="es-ES"/>
              </w:rPr>
            </w:pPr>
          </w:p>
        </w:tc>
        <w:tc>
          <w:tcPr>
            <w:tcW w:w="1559" w:type="dxa"/>
            <w:tcBorders>
              <w:top w:val="single" w:sz="4" w:space="0" w:color="FFFFFF" w:themeColor="background1"/>
              <w:left w:val="single" w:sz="4" w:space="0" w:color="FFFFFF" w:themeColor="background1"/>
              <w:bottom w:val="single" w:sz="4" w:space="0" w:color="808080" w:themeColor="background1" w:themeShade="80"/>
              <w:right w:val="single" w:sz="4" w:space="0" w:color="FFFFFF" w:themeColor="background1"/>
            </w:tcBorders>
            <w:shd w:val="clear" w:color="auto" w:fill="808080" w:themeFill="background1" w:themeFillShade="80"/>
            <w:noWrap/>
            <w:vAlign w:val="bottom"/>
            <w:hideMark/>
          </w:tcPr>
          <w:p w:rsidR="00010D5B" w:rsidRPr="00442D0F" w:rsidRDefault="00010D5B" w:rsidP="004F7A1E">
            <w:pPr>
              <w:spacing w:before="20" w:after="20" w:line="240" w:lineRule="auto"/>
              <w:jc w:val="center"/>
              <w:rPr>
                <w:rFonts w:cstheme="minorHAnsi"/>
                <w:b/>
                <w:color w:val="FFFFFF" w:themeColor="background1"/>
                <w:sz w:val="24"/>
                <w:szCs w:val="18"/>
                <w:lang w:eastAsia="es-ES"/>
              </w:rPr>
            </w:pPr>
            <w:r w:rsidRPr="00442D0F">
              <w:rPr>
                <w:rFonts w:cstheme="minorHAnsi"/>
                <w:b/>
                <w:color w:val="FFFFFF" w:themeColor="background1"/>
                <w:sz w:val="24"/>
                <w:szCs w:val="18"/>
                <w:lang w:eastAsia="es-ES"/>
              </w:rPr>
              <w:t>No sujetos</w:t>
            </w:r>
          </w:p>
        </w:tc>
        <w:tc>
          <w:tcPr>
            <w:tcW w:w="1701" w:type="dxa"/>
            <w:tcBorders>
              <w:top w:val="single" w:sz="4" w:space="0" w:color="FFFFFF" w:themeColor="background1"/>
              <w:left w:val="single" w:sz="4" w:space="0" w:color="FFFFFF" w:themeColor="background1"/>
              <w:bottom w:val="single" w:sz="4" w:space="0" w:color="808080" w:themeColor="background1" w:themeShade="80"/>
              <w:right w:val="single" w:sz="4" w:space="0" w:color="FFFFFF" w:themeColor="background1"/>
            </w:tcBorders>
            <w:shd w:val="clear" w:color="auto" w:fill="808080" w:themeFill="background1" w:themeFillShade="80"/>
            <w:noWrap/>
            <w:vAlign w:val="bottom"/>
            <w:hideMark/>
          </w:tcPr>
          <w:p w:rsidR="00010D5B" w:rsidRPr="00442D0F" w:rsidRDefault="00010D5B" w:rsidP="004F7A1E">
            <w:pPr>
              <w:spacing w:before="20" w:after="20" w:line="240" w:lineRule="auto"/>
              <w:jc w:val="center"/>
              <w:rPr>
                <w:rFonts w:cstheme="minorHAnsi"/>
                <w:b/>
                <w:color w:val="FFFFFF" w:themeColor="background1"/>
                <w:sz w:val="24"/>
                <w:szCs w:val="18"/>
                <w:lang w:eastAsia="es-ES"/>
              </w:rPr>
            </w:pPr>
            <w:r w:rsidRPr="00442D0F">
              <w:rPr>
                <w:rFonts w:cstheme="minorHAnsi"/>
                <w:b/>
                <w:color w:val="FFFFFF" w:themeColor="background1"/>
                <w:sz w:val="24"/>
                <w:szCs w:val="18"/>
                <w:lang w:eastAsia="es-ES"/>
              </w:rPr>
              <w:t>Sujetos</w:t>
            </w:r>
          </w:p>
        </w:tc>
        <w:tc>
          <w:tcPr>
            <w:tcW w:w="1591" w:type="dxa"/>
            <w:tcBorders>
              <w:top w:val="single" w:sz="4" w:space="0" w:color="FFFFFF" w:themeColor="background1"/>
              <w:left w:val="single" w:sz="4" w:space="0" w:color="FFFFFF" w:themeColor="background1"/>
              <w:bottom w:val="single" w:sz="4" w:space="0" w:color="808080" w:themeColor="background1" w:themeShade="80"/>
            </w:tcBorders>
            <w:shd w:val="clear" w:color="auto" w:fill="808080" w:themeFill="background1" w:themeFillShade="80"/>
            <w:noWrap/>
            <w:vAlign w:val="bottom"/>
            <w:hideMark/>
          </w:tcPr>
          <w:p w:rsidR="00010D5B" w:rsidRPr="00442D0F" w:rsidRDefault="00010D5B" w:rsidP="004F7A1E">
            <w:pPr>
              <w:spacing w:before="20" w:after="20" w:line="240" w:lineRule="auto"/>
              <w:jc w:val="center"/>
              <w:rPr>
                <w:rFonts w:cstheme="minorHAnsi"/>
                <w:b/>
                <w:color w:val="FFFFFF" w:themeColor="background1"/>
                <w:sz w:val="24"/>
                <w:szCs w:val="18"/>
                <w:lang w:eastAsia="es-ES"/>
              </w:rPr>
            </w:pPr>
            <w:r w:rsidRPr="00442D0F">
              <w:rPr>
                <w:rFonts w:cstheme="minorHAnsi"/>
                <w:b/>
                <w:color w:val="FFFFFF" w:themeColor="background1"/>
                <w:sz w:val="24"/>
                <w:szCs w:val="18"/>
                <w:lang w:eastAsia="es-ES"/>
              </w:rPr>
              <w:t>Totales</w:t>
            </w:r>
          </w:p>
        </w:tc>
      </w:tr>
      <w:tr w:rsidR="00010D5B" w:rsidRPr="00AC3482" w:rsidTr="0042352F">
        <w:trPr>
          <w:trHeight w:val="126"/>
          <w:jc w:val="center"/>
        </w:trPr>
        <w:tc>
          <w:tcPr>
            <w:tcW w:w="3738" w:type="dxa"/>
            <w:tcBorders>
              <w:top w:val="single" w:sz="4" w:space="0" w:color="808080" w:themeColor="background1" w:themeShade="80"/>
              <w:bottom w:val="nil"/>
            </w:tcBorders>
            <w:shd w:val="clear" w:color="auto" w:fill="auto"/>
            <w:noWrap/>
            <w:vAlign w:val="bottom"/>
            <w:hideMark/>
          </w:tcPr>
          <w:p w:rsidR="00010D5B" w:rsidRPr="004F7A1E" w:rsidRDefault="00010D5B" w:rsidP="004F7A1E">
            <w:pPr>
              <w:spacing w:before="20" w:after="20" w:line="240" w:lineRule="auto"/>
              <w:rPr>
                <w:rFonts w:cstheme="minorHAnsi"/>
                <w:color w:val="000000"/>
                <w:sz w:val="20"/>
                <w:lang w:eastAsia="es-ES"/>
              </w:rPr>
            </w:pPr>
            <w:r w:rsidRPr="004F7A1E">
              <w:rPr>
                <w:rFonts w:cstheme="minorHAnsi"/>
                <w:color w:val="000000"/>
                <w:sz w:val="20"/>
                <w:lang w:eastAsia="es-ES"/>
              </w:rPr>
              <w:t>Certificados</w:t>
            </w:r>
          </w:p>
        </w:tc>
        <w:tc>
          <w:tcPr>
            <w:tcW w:w="1559" w:type="dxa"/>
            <w:tcBorders>
              <w:top w:val="single" w:sz="4" w:space="0" w:color="808080" w:themeColor="background1" w:themeShade="80"/>
              <w:left w:val="nil"/>
              <w:bottom w:val="nil"/>
              <w:right w:val="nil"/>
            </w:tcBorders>
            <w:shd w:val="clear" w:color="auto" w:fill="auto"/>
            <w:noWrap/>
            <w:hideMark/>
          </w:tcPr>
          <w:p w:rsidR="00010D5B" w:rsidRPr="004F7A1E" w:rsidRDefault="00010D5B" w:rsidP="004F7A1E">
            <w:pPr>
              <w:spacing w:before="20" w:after="20" w:line="240" w:lineRule="auto"/>
              <w:jc w:val="right"/>
              <w:rPr>
                <w:rFonts w:cstheme="minorHAnsi"/>
                <w:color w:val="000000"/>
                <w:kern w:val="20"/>
                <w:sz w:val="20"/>
                <w:lang w:eastAsia="es-ES"/>
              </w:rPr>
            </w:pPr>
          </w:p>
        </w:tc>
        <w:tc>
          <w:tcPr>
            <w:tcW w:w="1701" w:type="dxa"/>
            <w:tcBorders>
              <w:top w:val="single" w:sz="4" w:space="0" w:color="808080" w:themeColor="background1" w:themeShade="80"/>
              <w:left w:val="nil"/>
              <w:bottom w:val="nil"/>
              <w:right w:val="nil"/>
            </w:tcBorders>
            <w:shd w:val="clear" w:color="auto" w:fill="auto"/>
            <w:noWrap/>
            <w:hideMark/>
          </w:tcPr>
          <w:p w:rsidR="00010D5B" w:rsidRPr="004F7A1E" w:rsidRDefault="00010D5B" w:rsidP="004F7A1E">
            <w:pPr>
              <w:spacing w:before="20" w:after="20" w:line="240" w:lineRule="auto"/>
              <w:jc w:val="right"/>
              <w:rPr>
                <w:rFonts w:cstheme="minorHAnsi"/>
                <w:color w:val="000000"/>
                <w:kern w:val="20"/>
                <w:sz w:val="20"/>
                <w:lang w:eastAsia="es-ES"/>
              </w:rPr>
            </w:pPr>
            <w:r w:rsidRPr="004F7A1E">
              <w:rPr>
                <w:rFonts w:cstheme="minorHAnsi"/>
                <w:color w:val="000000"/>
                <w:kern w:val="20"/>
                <w:sz w:val="20"/>
                <w:lang w:eastAsia="es-ES"/>
              </w:rPr>
              <w:t xml:space="preserve"> 90.974,10   </w:t>
            </w:r>
          </w:p>
        </w:tc>
        <w:tc>
          <w:tcPr>
            <w:tcW w:w="1591" w:type="dxa"/>
            <w:tcBorders>
              <w:top w:val="single" w:sz="4" w:space="0" w:color="808080" w:themeColor="background1" w:themeShade="80"/>
              <w:left w:val="nil"/>
              <w:bottom w:val="nil"/>
              <w:right w:val="nil"/>
            </w:tcBorders>
            <w:shd w:val="clear" w:color="auto" w:fill="auto"/>
            <w:noWrap/>
            <w:vAlign w:val="bottom"/>
            <w:hideMark/>
          </w:tcPr>
          <w:p w:rsidR="00010D5B" w:rsidRPr="004F7A1E" w:rsidRDefault="00010D5B" w:rsidP="004F7A1E">
            <w:pPr>
              <w:spacing w:before="20" w:after="20" w:line="240" w:lineRule="auto"/>
              <w:jc w:val="right"/>
              <w:rPr>
                <w:rFonts w:cstheme="minorHAnsi"/>
                <w:color w:val="000000"/>
                <w:kern w:val="20"/>
                <w:sz w:val="20"/>
                <w:lang w:eastAsia="es-ES"/>
              </w:rPr>
            </w:pPr>
            <w:r w:rsidRPr="004F7A1E">
              <w:rPr>
                <w:rFonts w:cstheme="minorHAnsi"/>
                <w:color w:val="000000"/>
                <w:kern w:val="20"/>
                <w:sz w:val="20"/>
                <w:lang w:eastAsia="es-ES"/>
              </w:rPr>
              <w:t xml:space="preserve">90.974,10   </w:t>
            </w:r>
          </w:p>
        </w:tc>
      </w:tr>
      <w:tr w:rsidR="00010D5B" w:rsidRPr="00AC3482" w:rsidTr="0042352F">
        <w:trPr>
          <w:trHeight w:val="126"/>
          <w:jc w:val="center"/>
        </w:trPr>
        <w:tc>
          <w:tcPr>
            <w:tcW w:w="3738" w:type="dxa"/>
            <w:tcBorders>
              <w:top w:val="nil"/>
              <w:bottom w:val="nil"/>
            </w:tcBorders>
            <w:shd w:val="clear" w:color="auto" w:fill="auto"/>
            <w:noWrap/>
            <w:vAlign w:val="bottom"/>
            <w:hideMark/>
          </w:tcPr>
          <w:p w:rsidR="00010D5B" w:rsidRPr="004F7A1E" w:rsidRDefault="00010D5B" w:rsidP="004F7A1E">
            <w:pPr>
              <w:spacing w:before="20" w:after="20" w:line="240" w:lineRule="auto"/>
              <w:rPr>
                <w:rFonts w:cstheme="minorHAnsi"/>
                <w:color w:val="000000"/>
                <w:sz w:val="20"/>
                <w:lang w:eastAsia="es-ES"/>
              </w:rPr>
            </w:pPr>
            <w:r w:rsidRPr="004F7A1E">
              <w:rPr>
                <w:rFonts w:cstheme="minorHAnsi"/>
                <w:color w:val="000000"/>
                <w:sz w:val="20"/>
                <w:lang w:eastAsia="es-ES"/>
              </w:rPr>
              <w:t>Cuotas</w:t>
            </w:r>
          </w:p>
        </w:tc>
        <w:tc>
          <w:tcPr>
            <w:tcW w:w="1559" w:type="dxa"/>
            <w:tcBorders>
              <w:top w:val="nil"/>
              <w:left w:val="nil"/>
              <w:bottom w:val="nil"/>
              <w:right w:val="nil"/>
            </w:tcBorders>
            <w:shd w:val="clear" w:color="auto" w:fill="auto"/>
            <w:noWrap/>
            <w:hideMark/>
          </w:tcPr>
          <w:p w:rsidR="00010D5B" w:rsidRPr="004F7A1E" w:rsidRDefault="00010D5B" w:rsidP="004F7A1E">
            <w:pPr>
              <w:spacing w:before="20" w:after="20" w:line="240" w:lineRule="auto"/>
              <w:jc w:val="right"/>
              <w:rPr>
                <w:rFonts w:cstheme="minorHAnsi"/>
                <w:color w:val="000000"/>
                <w:kern w:val="20"/>
                <w:sz w:val="20"/>
                <w:lang w:eastAsia="es-ES"/>
              </w:rPr>
            </w:pPr>
            <w:r w:rsidRPr="004F7A1E">
              <w:rPr>
                <w:rFonts w:cstheme="minorHAnsi"/>
                <w:color w:val="000000"/>
                <w:kern w:val="20"/>
                <w:sz w:val="20"/>
                <w:lang w:eastAsia="es-ES"/>
              </w:rPr>
              <w:t xml:space="preserve"> 1.664.054,00   </w:t>
            </w:r>
          </w:p>
        </w:tc>
        <w:tc>
          <w:tcPr>
            <w:tcW w:w="1701" w:type="dxa"/>
            <w:tcBorders>
              <w:top w:val="nil"/>
              <w:left w:val="nil"/>
              <w:bottom w:val="nil"/>
              <w:right w:val="nil"/>
            </w:tcBorders>
            <w:shd w:val="clear" w:color="auto" w:fill="auto"/>
            <w:noWrap/>
            <w:hideMark/>
          </w:tcPr>
          <w:p w:rsidR="00010D5B" w:rsidRPr="004F7A1E" w:rsidRDefault="00010D5B" w:rsidP="004F7A1E">
            <w:pPr>
              <w:spacing w:before="20" w:after="20" w:line="240" w:lineRule="auto"/>
              <w:jc w:val="right"/>
              <w:rPr>
                <w:rFonts w:cstheme="minorHAnsi"/>
                <w:color w:val="000000"/>
                <w:kern w:val="20"/>
                <w:sz w:val="20"/>
                <w:lang w:eastAsia="es-ES"/>
              </w:rPr>
            </w:pPr>
          </w:p>
        </w:tc>
        <w:tc>
          <w:tcPr>
            <w:tcW w:w="1591" w:type="dxa"/>
            <w:tcBorders>
              <w:top w:val="nil"/>
              <w:left w:val="nil"/>
              <w:bottom w:val="nil"/>
              <w:right w:val="nil"/>
            </w:tcBorders>
            <w:shd w:val="clear" w:color="auto" w:fill="auto"/>
            <w:noWrap/>
            <w:vAlign w:val="bottom"/>
            <w:hideMark/>
          </w:tcPr>
          <w:p w:rsidR="00010D5B" w:rsidRPr="004F7A1E" w:rsidRDefault="00010D5B" w:rsidP="004F7A1E">
            <w:pPr>
              <w:spacing w:before="20" w:after="20" w:line="240" w:lineRule="auto"/>
              <w:jc w:val="right"/>
              <w:rPr>
                <w:rFonts w:cstheme="minorHAnsi"/>
                <w:color w:val="000000"/>
                <w:kern w:val="20"/>
                <w:sz w:val="20"/>
                <w:lang w:eastAsia="es-ES"/>
              </w:rPr>
            </w:pPr>
            <w:r w:rsidRPr="004F7A1E">
              <w:rPr>
                <w:rFonts w:cstheme="minorHAnsi"/>
                <w:color w:val="000000"/>
                <w:kern w:val="20"/>
                <w:sz w:val="20"/>
                <w:lang w:eastAsia="es-ES"/>
              </w:rPr>
              <w:t xml:space="preserve">1.664.054,00   </w:t>
            </w:r>
          </w:p>
        </w:tc>
      </w:tr>
      <w:tr w:rsidR="00010D5B" w:rsidRPr="00AC3482" w:rsidTr="0042352F">
        <w:trPr>
          <w:trHeight w:val="126"/>
          <w:jc w:val="center"/>
        </w:trPr>
        <w:tc>
          <w:tcPr>
            <w:tcW w:w="3738" w:type="dxa"/>
            <w:tcBorders>
              <w:top w:val="nil"/>
              <w:bottom w:val="nil"/>
            </w:tcBorders>
            <w:shd w:val="clear" w:color="auto" w:fill="auto"/>
            <w:noWrap/>
            <w:vAlign w:val="bottom"/>
            <w:hideMark/>
          </w:tcPr>
          <w:p w:rsidR="00010D5B" w:rsidRPr="004F7A1E" w:rsidRDefault="00010D5B" w:rsidP="004F7A1E">
            <w:pPr>
              <w:spacing w:before="20" w:after="20" w:line="240" w:lineRule="auto"/>
              <w:rPr>
                <w:rFonts w:cstheme="minorHAnsi"/>
                <w:color w:val="000000"/>
                <w:sz w:val="20"/>
                <w:lang w:eastAsia="es-ES"/>
              </w:rPr>
            </w:pPr>
            <w:r w:rsidRPr="004F7A1E">
              <w:rPr>
                <w:rFonts w:cstheme="minorHAnsi"/>
                <w:color w:val="000000"/>
                <w:sz w:val="20"/>
                <w:lang w:eastAsia="es-ES"/>
              </w:rPr>
              <w:t>Subvenciones</w:t>
            </w:r>
          </w:p>
        </w:tc>
        <w:tc>
          <w:tcPr>
            <w:tcW w:w="1559" w:type="dxa"/>
            <w:tcBorders>
              <w:top w:val="nil"/>
              <w:left w:val="nil"/>
              <w:bottom w:val="nil"/>
              <w:right w:val="nil"/>
            </w:tcBorders>
            <w:shd w:val="clear" w:color="auto" w:fill="auto"/>
            <w:noWrap/>
            <w:hideMark/>
          </w:tcPr>
          <w:p w:rsidR="00010D5B" w:rsidRPr="004F7A1E" w:rsidRDefault="00010D5B" w:rsidP="004F7A1E">
            <w:pPr>
              <w:spacing w:before="20" w:after="20" w:line="240" w:lineRule="auto"/>
              <w:jc w:val="right"/>
              <w:rPr>
                <w:rFonts w:cstheme="minorHAnsi"/>
                <w:color w:val="000000"/>
                <w:kern w:val="20"/>
                <w:sz w:val="20"/>
                <w:lang w:eastAsia="es-ES"/>
              </w:rPr>
            </w:pPr>
            <w:r w:rsidRPr="004F7A1E">
              <w:rPr>
                <w:rFonts w:cstheme="minorHAnsi"/>
                <w:color w:val="000000"/>
                <w:kern w:val="20"/>
                <w:sz w:val="20"/>
                <w:lang w:eastAsia="es-ES"/>
              </w:rPr>
              <w:t xml:space="preserve"> 148.749,00   </w:t>
            </w:r>
          </w:p>
        </w:tc>
        <w:tc>
          <w:tcPr>
            <w:tcW w:w="1701" w:type="dxa"/>
            <w:tcBorders>
              <w:top w:val="nil"/>
              <w:left w:val="nil"/>
              <w:bottom w:val="nil"/>
              <w:right w:val="nil"/>
            </w:tcBorders>
            <w:shd w:val="clear" w:color="auto" w:fill="auto"/>
            <w:noWrap/>
            <w:hideMark/>
          </w:tcPr>
          <w:p w:rsidR="00010D5B" w:rsidRPr="004F7A1E" w:rsidRDefault="00010D5B" w:rsidP="004F7A1E">
            <w:pPr>
              <w:spacing w:before="20" w:after="20" w:line="240" w:lineRule="auto"/>
              <w:jc w:val="right"/>
              <w:rPr>
                <w:rFonts w:cstheme="minorHAnsi"/>
                <w:color w:val="000000"/>
                <w:kern w:val="20"/>
                <w:sz w:val="20"/>
                <w:lang w:eastAsia="es-ES"/>
              </w:rPr>
            </w:pPr>
          </w:p>
        </w:tc>
        <w:tc>
          <w:tcPr>
            <w:tcW w:w="1591" w:type="dxa"/>
            <w:tcBorders>
              <w:top w:val="nil"/>
              <w:left w:val="nil"/>
              <w:bottom w:val="nil"/>
              <w:right w:val="nil"/>
            </w:tcBorders>
            <w:shd w:val="clear" w:color="auto" w:fill="auto"/>
            <w:noWrap/>
            <w:vAlign w:val="bottom"/>
            <w:hideMark/>
          </w:tcPr>
          <w:p w:rsidR="00010D5B" w:rsidRPr="004F7A1E" w:rsidRDefault="00010D5B" w:rsidP="004F7A1E">
            <w:pPr>
              <w:spacing w:before="20" w:after="20" w:line="240" w:lineRule="auto"/>
              <w:jc w:val="right"/>
              <w:rPr>
                <w:rFonts w:cstheme="minorHAnsi"/>
                <w:color w:val="000000"/>
                <w:kern w:val="20"/>
                <w:sz w:val="20"/>
                <w:lang w:eastAsia="es-ES"/>
              </w:rPr>
            </w:pPr>
            <w:r w:rsidRPr="004F7A1E">
              <w:rPr>
                <w:rFonts w:cstheme="minorHAnsi"/>
                <w:color w:val="000000"/>
                <w:kern w:val="20"/>
                <w:sz w:val="20"/>
                <w:lang w:eastAsia="es-ES"/>
              </w:rPr>
              <w:t xml:space="preserve">148.749,00   </w:t>
            </w:r>
          </w:p>
        </w:tc>
      </w:tr>
      <w:tr w:rsidR="00010D5B" w:rsidRPr="00AC3482" w:rsidTr="0042352F">
        <w:trPr>
          <w:trHeight w:val="126"/>
          <w:jc w:val="center"/>
        </w:trPr>
        <w:tc>
          <w:tcPr>
            <w:tcW w:w="3738" w:type="dxa"/>
            <w:tcBorders>
              <w:top w:val="nil"/>
              <w:bottom w:val="nil"/>
            </w:tcBorders>
            <w:shd w:val="clear" w:color="auto" w:fill="auto"/>
            <w:noWrap/>
            <w:vAlign w:val="bottom"/>
            <w:hideMark/>
          </w:tcPr>
          <w:p w:rsidR="00010D5B" w:rsidRPr="004F7A1E" w:rsidRDefault="00010D5B" w:rsidP="004F7A1E">
            <w:pPr>
              <w:spacing w:before="20" w:after="20" w:line="240" w:lineRule="auto"/>
              <w:rPr>
                <w:rFonts w:cstheme="minorHAnsi"/>
                <w:color w:val="000000"/>
                <w:sz w:val="20"/>
                <w:lang w:eastAsia="es-ES"/>
              </w:rPr>
            </w:pPr>
            <w:r w:rsidRPr="004F7A1E">
              <w:rPr>
                <w:rFonts w:cstheme="minorHAnsi"/>
                <w:color w:val="000000"/>
                <w:sz w:val="20"/>
                <w:lang w:eastAsia="es-ES"/>
              </w:rPr>
              <w:t>Arrendamientos</w:t>
            </w:r>
          </w:p>
        </w:tc>
        <w:tc>
          <w:tcPr>
            <w:tcW w:w="1559" w:type="dxa"/>
            <w:tcBorders>
              <w:top w:val="nil"/>
              <w:left w:val="nil"/>
              <w:bottom w:val="nil"/>
              <w:right w:val="nil"/>
            </w:tcBorders>
            <w:shd w:val="clear" w:color="auto" w:fill="auto"/>
            <w:noWrap/>
            <w:hideMark/>
          </w:tcPr>
          <w:p w:rsidR="00010D5B" w:rsidRPr="004F7A1E" w:rsidRDefault="00010D5B" w:rsidP="004F7A1E">
            <w:pPr>
              <w:spacing w:before="20" w:after="20" w:line="240" w:lineRule="auto"/>
              <w:jc w:val="right"/>
              <w:rPr>
                <w:rFonts w:cstheme="minorHAnsi"/>
                <w:color w:val="000000"/>
                <w:kern w:val="20"/>
                <w:sz w:val="20"/>
                <w:lang w:eastAsia="es-ES"/>
              </w:rPr>
            </w:pPr>
          </w:p>
        </w:tc>
        <w:tc>
          <w:tcPr>
            <w:tcW w:w="1701" w:type="dxa"/>
            <w:tcBorders>
              <w:top w:val="nil"/>
              <w:left w:val="nil"/>
              <w:bottom w:val="nil"/>
              <w:right w:val="nil"/>
            </w:tcBorders>
            <w:shd w:val="clear" w:color="auto" w:fill="auto"/>
            <w:noWrap/>
            <w:hideMark/>
          </w:tcPr>
          <w:p w:rsidR="00010D5B" w:rsidRPr="004F7A1E" w:rsidRDefault="00010D5B" w:rsidP="004F7A1E">
            <w:pPr>
              <w:spacing w:before="20" w:after="20" w:line="240" w:lineRule="auto"/>
              <w:jc w:val="right"/>
              <w:rPr>
                <w:rFonts w:cstheme="minorHAnsi"/>
                <w:color w:val="000000"/>
                <w:kern w:val="20"/>
                <w:sz w:val="20"/>
                <w:lang w:eastAsia="es-ES"/>
              </w:rPr>
            </w:pPr>
            <w:r w:rsidRPr="004F7A1E">
              <w:rPr>
                <w:rFonts w:cstheme="minorHAnsi"/>
                <w:color w:val="000000"/>
                <w:kern w:val="20"/>
                <w:sz w:val="20"/>
                <w:lang w:eastAsia="es-ES"/>
              </w:rPr>
              <w:t xml:space="preserve"> 32.488,44   </w:t>
            </w:r>
          </w:p>
        </w:tc>
        <w:tc>
          <w:tcPr>
            <w:tcW w:w="1591" w:type="dxa"/>
            <w:tcBorders>
              <w:top w:val="nil"/>
              <w:left w:val="nil"/>
              <w:bottom w:val="nil"/>
              <w:right w:val="nil"/>
            </w:tcBorders>
            <w:shd w:val="clear" w:color="auto" w:fill="auto"/>
            <w:noWrap/>
            <w:vAlign w:val="bottom"/>
            <w:hideMark/>
          </w:tcPr>
          <w:p w:rsidR="00010D5B" w:rsidRPr="004F7A1E" w:rsidRDefault="00010D5B" w:rsidP="004F7A1E">
            <w:pPr>
              <w:spacing w:before="20" w:after="20" w:line="240" w:lineRule="auto"/>
              <w:jc w:val="right"/>
              <w:rPr>
                <w:rFonts w:cstheme="minorHAnsi"/>
                <w:color w:val="000000"/>
                <w:kern w:val="20"/>
                <w:sz w:val="20"/>
                <w:lang w:eastAsia="es-ES"/>
              </w:rPr>
            </w:pPr>
            <w:r w:rsidRPr="004F7A1E">
              <w:rPr>
                <w:rFonts w:cstheme="minorHAnsi"/>
                <w:color w:val="000000"/>
                <w:kern w:val="20"/>
                <w:sz w:val="20"/>
                <w:lang w:eastAsia="es-ES"/>
              </w:rPr>
              <w:t xml:space="preserve">32.488,44   </w:t>
            </w:r>
          </w:p>
        </w:tc>
      </w:tr>
      <w:tr w:rsidR="00010D5B" w:rsidRPr="00AC3482" w:rsidTr="0042352F">
        <w:trPr>
          <w:trHeight w:val="126"/>
          <w:jc w:val="center"/>
        </w:trPr>
        <w:tc>
          <w:tcPr>
            <w:tcW w:w="3738" w:type="dxa"/>
            <w:tcBorders>
              <w:top w:val="nil"/>
              <w:bottom w:val="nil"/>
            </w:tcBorders>
            <w:shd w:val="clear" w:color="auto" w:fill="auto"/>
            <w:noWrap/>
            <w:vAlign w:val="bottom"/>
            <w:hideMark/>
          </w:tcPr>
          <w:p w:rsidR="00010D5B" w:rsidRPr="004F7A1E" w:rsidRDefault="00010D5B" w:rsidP="004F7A1E">
            <w:pPr>
              <w:spacing w:before="20" w:after="20" w:line="240" w:lineRule="auto"/>
              <w:rPr>
                <w:rFonts w:cstheme="minorHAnsi"/>
                <w:color w:val="000000"/>
                <w:sz w:val="20"/>
                <w:lang w:eastAsia="es-ES"/>
              </w:rPr>
            </w:pPr>
            <w:r w:rsidRPr="004F7A1E">
              <w:rPr>
                <w:rFonts w:cstheme="minorHAnsi"/>
                <w:color w:val="000000"/>
                <w:sz w:val="20"/>
                <w:lang w:eastAsia="es-ES"/>
              </w:rPr>
              <w:t>Convenios</w:t>
            </w:r>
          </w:p>
        </w:tc>
        <w:tc>
          <w:tcPr>
            <w:tcW w:w="1559" w:type="dxa"/>
            <w:tcBorders>
              <w:top w:val="nil"/>
              <w:left w:val="nil"/>
              <w:bottom w:val="nil"/>
              <w:right w:val="nil"/>
            </w:tcBorders>
            <w:shd w:val="clear" w:color="auto" w:fill="auto"/>
            <w:noWrap/>
            <w:hideMark/>
          </w:tcPr>
          <w:p w:rsidR="00010D5B" w:rsidRPr="004F7A1E" w:rsidRDefault="00010D5B" w:rsidP="004F7A1E">
            <w:pPr>
              <w:spacing w:before="20" w:after="20" w:line="240" w:lineRule="auto"/>
              <w:jc w:val="right"/>
              <w:rPr>
                <w:rFonts w:cstheme="minorHAnsi"/>
                <w:color w:val="000000"/>
                <w:kern w:val="20"/>
                <w:sz w:val="20"/>
                <w:lang w:eastAsia="es-ES"/>
              </w:rPr>
            </w:pPr>
          </w:p>
        </w:tc>
        <w:tc>
          <w:tcPr>
            <w:tcW w:w="1701" w:type="dxa"/>
            <w:tcBorders>
              <w:top w:val="nil"/>
              <w:left w:val="nil"/>
              <w:bottom w:val="nil"/>
              <w:right w:val="nil"/>
            </w:tcBorders>
            <w:shd w:val="clear" w:color="auto" w:fill="auto"/>
            <w:noWrap/>
            <w:hideMark/>
          </w:tcPr>
          <w:p w:rsidR="00010D5B" w:rsidRPr="004F7A1E" w:rsidRDefault="00010D5B" w:rsidP="004F7A1E">
            <w:pPr>
              <w:spacing w:before="20" w:after="20" w:line="240" w:lineRule="auto"/>
              <w:jc w:val="right"/>
              <w:rPr>
                <w:rFonts w:cstheme="minorHAnsi"/>
                <w:color w:val="000000"/>
                <w:kern w:val="20"/>
                <w:sz w:val="20"/>
                <w:lang w:eastAsia="es-ES"/>
              </w:rPr>
            </w:pPr>
            <w:r w:rsidRPr="004F7A1E">
              <w:rPr>
                <w:rFonts w:cstheme="minorHAnsi"/>
                <w:color w:val="000000"/>
                <w:kern w:val="20"/>
                <w:sz w:val="20"/>
                <w:lang w:eastAsia="es-ES"/>
              </w:rPr>
              <w:t xml:space="preserve"> 163.961,19   </w:t>
            </w:r>
          </w:p>
        </w:tc>
        <w:tc>
          <w:tcPr>
            <w:tcW w:w="1591" w:type="dxa"/>
            <w:tcBorders>
              <w:top w:val="nil"/>
              <w:left w:val="nil"/>
              <w:bottom w:val="nil"/>
              <w:right w:val="nil"/>
            </w:tcBorders>
            <w:shd w:val="clear" w:color="auto" w:fill="auto"/>
            <w:noWrap/>
            <w:vAlign w:val="bottom"/>
            <w:hideMark/>
          </w:tcPr>
          <w:p w:rsidR="00010D5B" w:rsidRPr="004F7A1E" w:rsidRDefault="00010D5B" w:rsidP="004F7A1E">
            <w:pPr>
              <w:spacing w:before="20" w:after="20" w:line="240" w:lineRule="auto"/>
              <w:jc w:val="right"/>
              <w:rPr>
                <w:rFonts w:cstheme="minorHAnsi"/>
                <w:color w:val="000000"/>
                <w:kern w:val="20"/>
                <w:sz w:val="20"/>
                <w:lang w:eastAsia="es-ES"/>
              </w:rPr>
            </w:pPr>
            <w:r w:rsidRPr="004F7A1E">
              <w:rPr>
                <w:rFonts w:cstheme="minorHAnsi"/>
                <w:color w:val="000000"/>
                <w:kern w:val="20"/>
                <w:sz w:val="20"/>
                <w:lang w:eastAsia="es-ES"/>
              </w:rPr>
              <w:t xml:space="preserve">163.961,19   </w:t>
            </w:r>
          </w:p>
        </w:tc>
      </w:tr>
      <w:tr w:rsidR="00010D5B" w:rsidRPr="00AC3482" w:rsidTr="0042352F">
        <w:trPr>
          <w:trHeight w:val="126"/>
          <w:jc w:val="center"/>
        </w:trPr>
        <w:tc>
          <w:tcPr>
            <w:tcW w:w="3738" w:type="dxa"/>
            <w:tcBorders>
              <w:top w:val="nil"/>
              <w:bottom w:val="nil"/>
            </w:tcBorders>
            <w:shd w:val="clear" w:color="auto" w:fill="auto"/>
            <w:noWrap/>
            <w:vAlign w:val="bottom"/>
            <w:hideMark/>
          </w:tcPr>
          <w:p w:rsidR="00010D5B" w:rsidRPr="004F7A1E" w:rsidRDefault="00B93E06" w:rsidP="004F7A1E">
            <w:pPr>
              <w:spacing w:before="20" w:after="20" w:line="240" w:lineRule="auto"/>
              <w:rPr>
                <w:rFonts w:cstheme="minorHAnsi"/>
                <w:color w:val="000000"/>
                <w:sz w:val="20"/>
                <w:lang w:eastAsia="es-ES"/>
              </w:rPr>
            </w:pPr>
            <w:r>
              <w:rPr>
                <w:rFonts w:cstheme="minorHAnsi"/>
                <w:color w:val="000000"/>
                <w:sz w:val="20"/>
                <w:lang w:eastAsia="es-ES"/>
              </w:rPr>
              <w:t>Servicios</w:t>
            </w:r>
          </w:p>
        </w:tc>
        <w:tc>
          <w:tcPr>
            <w:tcW w:w="1559" w:type="dxa"/>
            <w:tcBorders>
              <w:top w:val="nil"/>
              <w:left w:val="nil"/>
              <w:bottom w:val="nil"/>
              <w:right w:val="nil"/>
            </w:tcBorders>
            <w:shd w:val="clear" w:color="auto" w:fill="auto"/>
            <w:noWrap/>
            <w:hideMark/>
          </w:tcPr>
          <w:p w:rsidR="00010D5B" w:rsidRPr="004F7A1E" w:rsidRDefault="00010D5B" w:rsidP="004F7A1E">
            <w:pPr>
              <w:spacing w:before="20" w:after="20" w:line="240" w:lineRule="auto"/>
              <w:jc w:val="right"/>
              <w:rPr>
                <w:rFonts w:cstheme="minorHAnsi"/>
                <w:color w:val="000000"/>
                <w:kern w:val="20"/>
                <w:sz w:val="20"/>
                <w:lang w:eastAsia="es-ES"/>
              </w:rPr>
            </w:pPr>
          </w:p>
        </w:tc>
        <w:tc>
          <w:tcPr>
            <w:tcW w:w="1701" w:type="dxa"/>
            <w:tcBorders>
              <w:top w:val="nil"/>
              <w:left w:val="nil"/>
              <w:bottom w:val="nil"/>
              <w:right w:val="nil"/>
            </w:tcBorders>
            <w:shd w:val="clear" w:color="auto" w:fill="auto"/>
            <w:noWrap/>
            <w:hideMark/>
          </w:tcPr>
          <w:p w:rsidR="00010D5B" w:rsidRPr="004F7A1E" w:rsidRDefault="00010D5B" w:rsidP="004F7A1E">
            <w:pPr>
              <w:spacing w:before="20" w:after="20" w:line="240" w:lineRule="auto"/>
              <w:jc w:val="right"/>
              <w:rPr>
                <w:rFonts w:cstheme="minorHAnsi"/>
                <w:color w:val="000000"/>
                <w:kern w:val="20"/>
                <w:sz w:val="20"/>
                <w:lang w:eastAsia="es-ES"/>
              </w:rPr>
            </w:pPr>
            <w:r w:rsidRPr="004F7A1E">
              <w:rPr>
                <w:rFonts w:cstheme="minorHAnsi"/>
                <w:color w:val="000000"/>
                <w:kern w:val="20"/>
                <w:sz w:val="20"/>
                <w:lang w:eastAsia="es-ES"/>
              </w:rPr>
              <w:t xml:space="preserve"> 84.482,96   </w:t>
            </w:r>
          </w:p>
        </w:tc>
        <w:tc>
          <w:tcPr>
            <w:tcW w:w="1591" w:type="dxa"/>
            <w:tcBorders>
              <w:top w:val="nil"/>
              <w:left w:val="nil"/>
              <w:bottom w:val="nil"/>
              <w:right w:val="nil"/>
            </w:tcBorders>
            <w:shd w:val="clear" w:color="auto" w:fill="auto"/>
            <w:noWrap/>
            <w:vAlign w:val="bottom"/>
            <w:hideMark/>
          </w:tcPr>
          <w:p w:rsidR="00010D5B" w:rsidRPr="004F7A1E" w:rsidRDefault="00010D5B" w:rsidP="004F7A1E">
            <w:pPr>
              <w:spacing w:before="20" w:after="20" w:line="240" w:lineRule="auto"/>
              <w:jc w:val="right"/>
              <w:rPr>
                <w:rFonts w:cstheme="minorHAnsi"/>
                <w:color w:val="000000"/>
                <w:kern w:val="20"/>
                <w:sz w:val="20"/>
                <w:lang w:eastAsia="es-ES"/>
              </w:rPr>
            </w:pPr>
            <w:r w:rsidRPr="004F7A1E">
              <w:rPr>
                <w:rFonts w:cstheme="minorHAnsi"/>
                <w:color w:val="000000"/>
                <w:kern w:val="20"/>
                <w:sz w:val="20"/>
                <w:lang w:eastAsia="es-ES"/>
              </w:rPr>
              <w:t xml:space="preserve">84.482,96   </w:t>
            </w:r>
          </w:p>
        </w:tc>
      </w:tr>
      <w:tr w:rsidR="00010D5B" w:rsidRPr="00AC3482" w:rsidTr="0042352F">
        <w:trPr>
          <w:trHeight w:val="126"/>
          <w:jc w:val="center"/>
        </w:trPr>
        <w:tc>
          <w:tcPr>
            <w:tcW w:w="3738" w:type="dxa"/>
            <w:tcBorders>
              <w:top w:val="nil"/>
              <w:bottom w:val="nil"/>
            </w:tcBorders>
            <w:shd w:val="clear" w:color="auto" w:fill="auto"/>
            <w:noWrap/>
            <w:vAlign w:val="bottom"/>
            <w:hideMark/>
          </w:tcPr>
          <w:p w:rsidR="00010D5B" w:rsidRPr="004F7A1E" w:rsidRDefault="00010D5B" w:rsidP="004F7A1E">
            <w:pPr>
              <w:spacing w:before="20" w:after="20" w:line="240" w:lineRule="auto"/>
              <w:rPr>
                <w:rFonts w:cstheme="minorHAnsi"/>
                <w:color w:val="000000"/>
                <w:sz w:val="20"/>
                <w:lang w:eastAsia="es-ES"/>
              </w:rPr>
            </w:pPr>
            <w:r w:rsidRPr="004F7A1E">
              <w:rPr>
                <w:rFonts w:cstheme="minorHAnsi"/>
                <w:color w:val="000000"/>
                <w:sz w:val="20"/>
                <w:lang w:eastAsia="es-ES"/>
              </w:rPr>
              <w:t>Ent</w:t>
            </w:r>
            <w:r w:rsidR="00C35A03">
              <w:rPr>
                <w:rFonts w:cstheme="minorHAnsi"/>
                <w:color w:val="000000"/>
                <w:sz w:val="20"/>
                <w:lang w:eastAsia="es-ES"/>
              </w:rPr>
              <w:t>r</w:t>
            </w:r>
            <w:r w:rsidRPr="004F7A1E">
              <w:rPr>
                <w:rFonts w:cstheme="minorHAnsi"/>
                <w:color w:val="000000"/>
                <w:sz w:val="20"/>
                <w:lang w:eastAsia="es-ES"/>
              </w:rPr>
              <w:t>adas actos</w:t>
            </w:r>
          </w:p>
        </w:tc>
        <w:tc>
          <w:tcPr>
            <w:tcW w:w="1559" w:type="dxa"/>
            <w:tcBorders>
              <w:top w:val="nil"/>
              <w:left w:val="nil"/>
              <w:bottom w:val="nil"/>
              <w:right w:val="nil"/>
            </w:tcBorders>
            <w:shd w:val="clear" w:color="auto" w:fill="auto"/>
            <w:noWrap/>
            <w:hideMark/>
          </w:tcPr>
          <w:p w:rsidR="00010D5B" w:rsidRPr="004F7A1E" w:rsidRDefault="00010D5B" w:rsidP="004F7A1E">
            <w:pPr>
              <w:spacing w:before="20" w:after="20" w:line="240" w:lineRule="auto"/>
              <w:jc w:val="right"/>
              <w:rPr>
                <w:rFonts w:cstheme="minorHAnsi"/>
                <w:color w:val="000000"/>
                <w:kern w:val="20"/>
                <w:sz w:val="20"/>
                <w:lang w:eastAsia="es-ES"/>
              </w:rPr>
            </w:pPr>
          </w:p>
        </w:tc>
        <w:tc>
          <w:tcPr>
            <w:tcW w:w="1701" w:type="dxa"/>
            <w:tcBorders>
              <w:top w:val="nil"/>
              <w:left w:val="nil"/>
              <w:bottom w:val="nil"/>
              <w:right w:val="nil"/>
            </w:tcBorders>
            <w:shd w:val="clear" w:color="auto" w:fill="auto"/>
            <w:noWrap/>
            <w:hideMark/>
          </w:tcPr>
          <w:p w:rsidR="00010D5B" w:rsidRPr="004F7A1E" w:rsidRDefault="00010D5B" w:rsidP="004F7A1E">
            <w:pPr>
              <w:spacing w:before="20" w:after="20" w:line="240" w:lineRule="auto"/>
              <w:jc w:val="right"/>
              <w:rPr>
                <w:rFonts w:cstheme="minorHAnsi"/>
                <w:color w:val="000000"/>
                <w:kern w:val="20"/>
                <w:sz w:val="20"/>
                <w:lang w:eastAsia="es-ES"/>
              </w:rPr>
            </w:pPr>
            <w:r w:rsidRPr="004F7A1E">
              <w:rPr>
                <w:rFonts w:cstheme="minorHAnsi"/>
                <w:color w:val="000000"/>
                <w:kern w:val="20"/>
                <w:sz w:val="20"/>
                <w:lang w:eastAsia="es-ES"/>
              </w:rPr>
              <w:t xml:space="preserve"> 5.967,19   </w:t>
            </w:r>
          </w:p>
        </w:tc>
        <w:tc>
          <w:tcPr>
            <w:tcW w:w="1591" w:type="dxa"/>
            <w:tcBorders>
              <w:top w:val="nil"/>
              <w:left w:val="nil"/>
              <w:bottom w:val="nil"/>
              <w:right w:val="nil"/>
            </w:tcBorders>
            <w:shd w:val="clear" w:color="auto" w:fill="auto"/>
            <w:noWrap/>
            <w:vAlign w:val="bottom"/>
            <w:hideMark/>
          </w:tcPr>
          <w:p w:rsidR="00010D5B" w:rsidRPr="004F7A1E" w:rsidRDefault="00010D5B" w:rsidP="004F7A1E">
            <w:pPr>
              <w:spacing w:before="20" w:after="20" w:line="240" w:lineRule="auto"/>
              <w:jc w:val="right"/>
              <w:rPr>
                <w:rFonts w:cstheme="minorHAnsi"/>
                <w:color w:val="000000"/>
                <w:kern w:val="20"/>
                <w:sz w:val="20"/>
                <w:lang w:eastAsia="es-ES"/>
              </w:rPr>
            </w:pPr>
            <w:r w:rsidRPr="004F7A1E">
              <w:rPr>
                <w:rFonts w:cstheme="minorHAnsi"/>
                <w:color w:val="000000"/>
                <w:kern w:val="20"/>
                <w:sz w:val="20"/>
                <w:lang w:eastAsia="es-ES"/>
              </w:rPr>
              <w:t xml:space="preserve">5.967,19   </w:t>
            </w:r>
          </w:p>
        </w:tc>
      </w:tr>
      <w:tr w:rsidR="00010D5B" w:rsidRPr="00AC3482" w:rsidTr="0042352F">
        <w:trPr>
          <w:trHeight w:val="126"/>
          <w:jc w:val="center"/>
        </w:trPr>
        <w:tc>
          <w:tcPr>
            <w:tcW w:w="3738" w:type="dxa"/>
            <w:tcBorders>
              <w:top w:val="nil"/>
              <w:bottom w:val="nil"/>
            </w:tcBorders>
            <w:shd w:val="clear" w:color="auto" w:fill="auto"/>
            <w:noWrap/>
            <w:vAlign w:val="bottom"/>
            <w:hideMark/>
          </w:tcPr>
          <w:p w:rsidR="00010D5B" w:rsidRPr="004F7A1E" w:rsidRDefault="00010D5B" w:rsidP="004F7A1E">
            <w:pPr>
              <w:spacing w:before="20" w:after="20" w:line="240" w:lineRule="auto"/>
              <w:rPr>
                <w:rFonts w:cstheme="minorHAnsi"/>
                <w:color w:val="000000"/>
                <w:sz w:val="20"/>
                <w:lang w:eastAsia="es-ES"/>
              </w:rPr>
            </w:pPr>
            <w:r w:rsidRPr="004F7A1E">
              <w:rPr>
                <w:rFonts w:cstheme="minorHAnsi"/>
                <w:color w:val="000000"/>
                <w:sz w:val="20"/>
                <w:lang w:eastAsia="es-ES"/>
              </w:rPr>
              <w:t>Ingresos financieros</w:t>
            </w:r>
          </w:p>
        </w:tc>
        <w:tc>
          <w:tcPr>
            <w:tcW w:w="1559" w:type="dxa"/>
            <w:tcBorders>
              <w:top w:val="nil"/>
              <w:left w:val="nil"/>
              <w:bottom w:val="nil"/>
              <w:right w:val="nil"/>
            </w:tcBorders>
            <w:shd w:val="clear" w:color="auto" w:fill="auto"/>
            <w:noWrap/>
            <w:hideMark/>
          </w:tcPr>
          <w:p w:rsidR="00010D5B" w:rsidRPr="004F7A1E" w:rsidRDefault="00010D5B" w:rsidP="004F7A1E">
            <w:pPr>
              <w:spacing w:before="20" w:after="20" w:line="240" w:lineRule="auto"/>
              <w:jc w:val="right"/>
              <w:rPr>
                <w:rFonts w:cstheme="minorHAnsi"/>
                <w:color w:val="000000"/>
                <w:kern w:val="20"/>
                <w:sz w:val="20"/>
                <w:lang w:eastAsia="es-ES"/>
              </w:rPr>
            </w:pPr>
          </w:p>
        </w:tc>
        <w:tc>
          <w:tcPr>
            <w:tcW w:w="1701" w:type="dxa"/>
            <w:tcBorders>
              <w:top w:val="nil"/>
              <w:left w:val="nil"/>
              <w:bottom w:val="nil"/>
              <w:right w:val="nil"/>
            </w:tcBorders>
            <w:shd w:val="clear" w:color="auto" w:fill="auto"/>
            <w:noWrap/>
            <w:hideMark/>
          </w:tcPr>
          <w:p w:rsidR="00010D5B" w:rsidRPr="004F7A1E" w:rsidRDefault="00010D5B" w:rsidP="004F7A1E">
            <w:pPr>
              <w:spacing w:before="20" w:after="20" w:line="240" w:lineRule="auto"/>
              <w:jc w:val="right"/>
              <w:rPr>
                <w:rFonts w:cstheme="minorHAnsi"/>
                <w:color w:val="000000"/>
                <w:kern w:val="20"/>
                <w:sz w:val="20"/>
                <w:lang w:eastAsia="es-ES"/>
              </w:rPr>
            </w:pPr>
            <w:r w:rsidRPr="004F7A1E">
              <w:rPr>
                <w:rFonts w:cstheme="minorHAnsi"/>
                <w:color w:val="000000"/>
                <w:kern w:val="20"/>
                <w:sz w:val="20"/>
                <w:lang w:eastAsia="es-ES"/>
              </w:rPr>
              <w:t xml:space="preserve"> 889,26   </w:t>
            </w:r>
          </w:p>
        </w:tc>
        <w:tc>
          <w:tcPr>
            <w:tcW w:w="1591" w:type="dxa"/>
            <w:tcBorders>
              <w:top w:val="nil"/>
              <w:left w:val="nil"/>
              <w:bottom w:val="nil"/>
              <w:right w:val="nil"/>
            </w:tcBorders>
            <w:shd w:val="clear" w:color="auto" w:fill="auto"/>
            <w:noWrap/>
            <w:vAlign w:val="bottom"/>
            <w:hideMark/>
          </w:tcPr>
          <w:p w:rsidR="00010D5B" w:rsidRPr="004F7A1E" w:rsidRDefault="00010D5B" w:rsidP="004F7A1E">
            <w:pPr>
              <w:spacing w:before="20" w:after="20" w:line="240" w:lineRule="auto"/>
              <w:jc w:val="right"/>
              <w:rPr>
                <w:rFonts w:cstheme="minorHAnsi"/>
                <w:color w:val="000000"/>
                <w:kern w:val="20"/>
                <w:sz w:val="20"/>
                <w:lang w:eastAsia="es-ES"/>
              </w:rPr>
            </w:pPr>
            <w:r w:rsidRPr="004F7A1E">
              <w:rPr>
                <w:rFonts w:cstheme="minorHAnsi"/>
                <w:color w:val="000000"/>
                <w:kern w:val="20"/>
                <w:sz w:val="20"/>
                <w:lang w:eastAsia="es-ES"/>
              </w:rPr>
              <w:t xml:space="preserve">889,26   </w:t>
            </w:r>
          </w:p>
        </w:tc>
      </w:tr>
      <w:tr w:rsidR="00010D5B" w:rsidRPr="00AC3482" w:rsidTr="0042352F">
        <w:trPr>
          <w:trHeight w:val="126"/>
          <w:jc w:val="center"/>
        </w:trPr>
        <w:tc>
          <w:tcPr>
            <w:tcW w:w="3738" w:type="dxa"/>
            <w:tcBorders>
              <w:top w:val="nil"/>
              <w:bottom w:val="nil"/>
            </w:tcBorders>
            <w:shd w:val="clear" w:color="auto" w:fill="auto"/>
            <w:noWrap/>
            <w:vAlign w:val="bottom"/>
            <w:hideMark/>
          </w:tcPr>
          <w:p w:rsidR="00010D5B" w:rsidRPr="004F7A1E" w:rsidRDefault="00010D5B" w:rsidP="004F7A1E">
            <w:pPr>
              <w:spacing w:before="20" w:after="20" w:line="240" w:lineRule="auto"/>
              <w:rPr>
                <w:rFonts w:cstheme="minorHAnsi"/>
                <w:color w:val="000000"/>
                <w:sz w:val="20"/>
                <w:lang w:eastAsia="es-ES"/>
              </w:rPr>
            </w:pPr>
            <w:r w:rsidRPr="004F7A1E">
              <w:rPr>
                <w:rFonts w:cstheme="minorHAnsi"/>
                <w:color w:val="000000"/>
                <w:sz w:val="20"/>
                <w:lang w:eastAsia="es-ES"/>
              </w:rPr>
              <w:t>Ingresos excepcionales</w:t>
            </w:r>
          </w:p>
        </w:tc>
        <w:tc>
          <w:tcPr>
            <w:tcW w:w="1559" w:type="dxa"/>
            <w:tcBorders>
              <w:top w:val="nil"/>
              <w:left w:val="nil"/>
              <w:bottom w:val="nil"/>
              <w:right w:val="nil"/>
            </w:tcBorders>
            <w:shd w:val="clear" w:color="auto" w:fill="auto"/>
            <w:noWrap/>
            <w:hideMark/>
          </w:tcPr>
          <w:p w:rsidR="00010D5B" w:rsidRPr="004F7A1E" w:rsidRDefault="00010D5B" w:rsidP="004F7A1E">
            <w:pPr>
              <w:spacing w:before="20" w:after="20" w:line="240" w:lineRule="auto"/>
              <w:jc w:val="right"/>
              <w:rPr>
                <w:rFonts w:cstheme="minorHAnsi"/>
                <w:color w:val="000000"/>
                <w:kern w:val="20"/>
                <w:sz w:val="20"/>
                <w:lang w:eastAsia="es-ES"/>
              </w:rPr>
            </w:pPr>
            <w:r w:rsidRPr="004F7A1E">
              <w:rPr>
                <w:rFonts w:cstheme="minorHAnsi"/>
                <w:color w:val="000000"/>
                <w:kern w:val="20"/>
                <w:sz w:val="20"/>
                <w:lang w:eastAsia="es-ES"/>
              </w:rPr>
              <w:t xml:space="preserve"> 1.078,47   </w:t>
            </w:r>
          </w:p>
        </w:tc>
        <w:tc>
          <w:tcPr>
            <w:tcW w:w="1701" w:type="dxa"/>
            <w:tcBorders>
              <w:top w:val="nil"/>
              <w:left w:val="nil"/>
              <w:bottom w:val="nil"/>
              <w:right w:val="nil"/>
            </w:tcBorders>
            <w:shd w:val="clear" w:color="auto" w:fill="auto"/>
            <w:noWrap/>
            <w:hideMark/>
          </w:tcPr>
          <w:p w:rsidR="00010D5B" w:rsidRPr="004F7A1E" w:rsidRDefault="00010D5B" w:rsidP="004F7A1E">
            <w:pPr>
              <w:spacing w:before="20" w:after="20" w:line="240" w:lineRule="auto"/>
              <w:jc w:val="right"/>
              <w:rPr>
                <w:rFonts w:cstheme="minorHAnsi"/>
                <w:color w:val="000000"/>
                <w:kern w:val="20"/>
                <w:sz w:val="20"/>
                <w:lang w:eastAsia="es-ES"/>
              </w:rPr>
            </w:pPr>
            <w:r w:rsidRPr="004F7A1E">
              <w:rPr>
                <w:rFonts w:cstheme="minorHAnsi"/>
                <w:color w:val="000000"/>
                <w:kern w:val="20"/>
                <w:sz w:val="20"/>
                <w:lang w:eastAsia="es-ES"/>
              </w:rPr>
              <w:t xml:space="preserve"> 6.515,76   </w:t>
            </w:r>
          </w:p>
        </w:tc>
        <w:tc>
          <w:tcPr>
            <w:tcW w:w="1591" w:type="dxa"/>
            <w:tcBorders>
              <w:top w:val="nil"/>
              <w:left w:val="nil"/>
              <w:bottom w:val="nil"/>
              <w:right w:val="nil"/>
            </w:tcBorders>
            <w:shd w:val="clear" w:color="auto" w:fill="auto"/>
            <w:noWrap/>
            <w:vAlign w:val="bottom"/>
            <w:hideMark/>
          </w:tcPr>
          <w:p w:rsidR="00010D5B" w:rsidRPr="004F7A1E" w:rsidRDefault="00010D5B" w:rsidP="004F7A1E">
            <w:pPr>
              <w:spacing w:before="20" w:after="20" w:line="240" w:lineRule="auto"/>
              <w:jc w:val="right"/>
              <w:rPr>
                <w:rFonts w:cstheme="minorHAnsi"/>
                <w:color w:val="000000"/>
                <w:kern w:val="20"/>
                <w:sz w:val="20"/>
                <w:lang w:eastAsia="es-ES"/>
              </w:rPr>
            </w:pPr>
            <w:r w:rsidRPr="004F7A1E">
              <w:rPr>
                <w:rFonts w:cstheme="minorHAnsi"/>
                <w:color w:val="000000"/>
                <w:kern w:val="20"/>
                <w:sz w:val="20"/>
                <w:lang w:eastAsia="es-ES"/>
              </w:rPr>
              <w:t xml:space="preserve">7.594,23   </w:t>
            </w:r>
          </w:p>
        </w:tc>
      </w:tr>
      <w:tr w:rsidR="00010D5B" w:rsidRPr="00AC3482" w:rsidTr="0042352F">
        <w:trPr>
          <w:trHeight w:val="126"/>
          <w:jc w:val="center"/>
        </w:trPr>
        <w:tc>
          <w:tcPr>
            <w:tcW w:w="3738" w:type="dxa"/>
            <w:tcBorders>
              <w:top w:val="nil"/>
              <w:bottom w:val="single" w:sz="4" w:space="0" w:color="808080" w:themeColor="background1" w:themeShade="80"/>
            </w:tcBorders>
            <w:shd w:val="clear" w:color="auto" w:fill="auto"/>
            <w:noWrap/>
            <w:vAlign w:val="bottom"/>
            <w:hideMark/>
          </w:tcPr>
          <w:p w:rsidR="00010D5B" w:rsidRPr="004F7A1E" w:rsidRDefault="00010D5B" w:rsidP="004F7A1E">
            <w:pPr>
              <w:spacing w:before="20" w:after="20" w:line="240" w:lineRule="auto"/>
              <w:rPr>
                <w:rFonts w:cstheme="minorHAnsi"/>
                <w:color w:val="000000"/>
                <w:sz w:val="20"/>
                <w:lang w:eastAsia="es-ES"/>
              </w:rPr>
            </w:pPr>
            <w:r w:rsidRPr="004F7A1E">
              <w:rPr>
                <w:rFonts w:cstheme="minorHAnsi"/>
                <w:color w:val="000000"/>
                <w:sz w:val="20"/>
                <w:lang w:eastAsia="es-ES"/>
              </w:rPr>
              <w:t>Reversión deterioro</w:t>
            </w:r>
          </w:p>
        </w:tc>
        <w:tc>
          <w:tcPr>
            <w:tcW w:w="1559" w:type="dxa"/>
            <w:tcBorders>
              <w:top w:val="nil"/>
              <w:left w:val="nil"/>
              <w:bottom w:val="single" w:sz="4" w:space="0" w:color="808080" w:themeColor="background1" w:themeShade="80"/>
              <w:right w:val="nil"/>
            </w:tcBorders>
            <w:shd w:val="clear" w:color="auto" w:fill="auto"/>
            <w:noWrap/>
            <w:hideMark/>
          </w:tcPr>
          <w:p w:rsidR="00010D5B" w:rsidRPr="004F7A1E" w:rsidRDefault="00010D5B" w:rsidP="004F7A1E">
            <w:pPr>
              <w:spacing w:before="20" w:after="20" w:line="240" w:lineRule="auto"/>
              <w:jc w:val="right"/>
              <w:rPr>
                <w:rFonts w:cstheme="minorHAnsi"/>
                <w:color w:val="000000"/>
                <w:kern w:val="20"/>
                <w:sz w:val="20"/>
                <w:lang w:eastAsia="es-ES"/>
              </w:rPr>
            </w:pPr>
            <w:r w:rsidRPr="004F7A1E">
              <w:rPr>
                <w:rFonts w:cstheme="minorHAnsi"/>
                <w:color w:val="000000"/>
                <w:kern w:val="20"/>
                <w:sz w:val="20"/>
                <w:lang w:eastAsia="es-ES"/>
              </w:rPr>
              <w:t xml:space="preserve"> 8.528,00   </w:t>
            </w:r>
          </w:p>
        </w:tc>
        <w:tc>
          <w:tcPr>
            <w:tcW w:w="1701" w:type="dxa"/>
            <w:tcBorders>
              <w:top w:val="nil"/>
              <w:left w:val="nil"/>
              <w:bottom w:val="single" w:sz="4" w:space="0" w:color="808080" w:themeColor="background1" w:themeShade="80"/>
              <w:right w:val="nil"/>
            </w:tcBorders>
            <w:shd w:val="clear" w:color="auto" w:fill="auto"/>
            <w:noWrap/>
            <w:hideMark/>
          </w:tcPr>
          <w:p w:rsidR="00010D5B" w:rsidRPr="004F7A1E" w:rsidRDefault="00010D5B" w:rsidP="004F7A1E">
            <w:pPr>
              <w:spacing w:before="20" w:after="20" w:line="240" w:lineRule="auto"/>
              <w:jc w:val="right"/>
              <w:rPr>
                <w:rFonts w:cstheme="minorHAnsi"/>
                <w:color w:val="000000"/>
                <w:kern w:val="20"/>
                <w:sz w:val="20"/>
                <w:lang w:eastAsia="es-ES"/>
              </w:rPr>
            </w:pPr>
          </w:p>
        </w:tc>
        <w:tc>
          <w:tcPr>
            <w:tcW w:w="1591" w:type="dxa"/>
            <w:tcBorders>
              <w:top w:val="nil"/>
              <w:left w:val="nil"/>
              <w:bottom w:val="single" w:sz="4" w:space="0" w:color="808080" w:themeColor="background1" w:themeShade="80"/>
              <w:right w:val="nil"/>
            </w:tcBorders>
            <w:shd w:val="clear" w:color="auto" w:fill="auto"/>
            <w:noWrap/>
            <w:vAlign w:val="bottom"/>
            <w:hideMark/>
          </w:tcPr>
          <w:p w:rsidR="00010D5B" w:rsidRPr="004F7A1E" w:rsidRDefault="00010D5B" w:rsidP="004F7A1E">
            <w:pPr>
              <w:spacing w:before="20" w:after="20" w:line="240" w:lineRule="auto"/>
              <w:jc w:val="right"/>
              <w:rPr>
                <w:rFonts w:cstheme="minorHAnsi"/>
                <w:color w:val="000000"/>
                <w:kern w:val="20"/>
                <w:sz w:val="20"/>
                <w:lang w:eastAsia="es-ES"/>
              </w:rPr>
            </w:pPr>
            <w:r w:rsidRPr="004F7A1E">
              <w:rPr>
                <w:rFonts w:cstheme="minorHAnsi"/>
                <w:color w:val="000000"/>
                <w:kern w:val="20"/>
                <w:sz w:val="20"/>
                <w:lang w:eastAsia="es-ES"/>
              </w:rPr>
              <w:t xml:space="preserve">8.528,00   </w:t>
            </w:r>
          </w:p>
        </w:tc>
      </w:tr>
      <w:tr w:rsidR="00010D5B" w:rsidRPr="00AC3482" w:rsidTr="0042352F">
        <w:trPr>
          <w:trHeight w:val="126"/>
          <w:jc w:val="center"/>
        </w:trPr>
        <w:tc>
          <w:tcPr>
            <w:tcW w:w="3738" w:type="dxa"/>
            <w:tcBorders>
              <w:top w:val="single" w:sz="4" w:space="0" w:color="808080" w:themeColor="background1" w:themeShade="80"/>
              <w:bottom w:val="single" w:sz="4" w:space="0" w:color="808080" w:themeColor="background1" w:themeShade="80"/>
              <w:right w:val="single" w:sz="4" w:space="0" w:color="FFFFFF" w:themeColor="background1"/>
            </w:tcBorders>
            <w:shd w:val="clear" w:color="auto" w:fill="808080" w:themeFill="background1" w:themeFillShade="80"/>
            <w:noWrap/>
            <w:vAlign w:val="bottom"/>
            <w:hideMark/>
          </w:tcPr>
          <w:p w:rsidR="00010D5B" w:rsidRPr="006368A2" w:rsidRDefault="00010D5B" w:rsidP="004F7A1E">
            <w:pPr>
              <w:spacing w:before="20" w:after="20" w:line="240" w:lineRule="auto"/>
              <w:rPr>
                <w:rFonts w:cstheme="minorHAnsi"/>
                <w:b/>
                <w:color w:val="FFFFFF" w:themeColor="background1"/>
                <w:sz w:val="24"/>
                <w:szCs w:val="24"/>
                <w:lang w:eastAsia="es-ES"/>
              </w:rPr>
            </w:pPr>
            <w:r w:rsidRPr="006368A2">
              <w:rPr>
                <w:rFonts w:cstheme="minorHAnsi"/>
                <w:b/>
                <w:color w:val="FFFFFF" w:themeColor="background1"/>
                <w:sz w:val="24"/>
                <w:szCs w:val="24"/>
                <w:lang w:eastAsia="es-ES"/>
              </w:rPr>
              <w:t>Total ingresos</w:t>
            </w:r>
          </w:p>
        </w:tc>
        <w:tc>
          <w:tcPr>
            <w:tcW w:w="1559"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FFFFFF" w:themeColor="background1"/>
            </w:tcBorders>
            <w:shd w:val="clear" w:color="auto" w:fill="808080" w:themeFill="background1" w:themeFillShade="80"/>
            <w:noWrap/>
            <w:hideMark/>
          </w:tcPr>
          <w:p w:rsidR="00010D5B" w:rsidRPr="006368A2" w:rsidRDefault="00010D5B" w:rsidP="004F7A1E">
            <w:pPr>
              <w:spacing w:before="20" w:after="20" w:line="240" w:lineRule="auto"/>
              <w:jc w:val="right"/>
              <w:rPr>
                <w:rFonts w:cstheme="minorHAnsi"/>
                <w:b/>
                <w:color w:val="FFFFFF" w:themeColor="background1"/>
                <w:sz w:val="24"/>
                <w:szCs w:val="24"/>
              </w:rPr>
            </w:pPr>
            <w:r w:rsidRPr="006368A2">
              <w:rPr>
                <w:rFonts w:cstheme="minorHAnsi"/>
                <w:b/>
                <w:color w:val="FFFFFF" w:themeColor="background1"/>
                <w:sz w:val="24"/>
                <w:szCs w:val="24"/>
              </w:rPr>
              <w:t xml:space="preserve"> 1.822.409,47   </w:t>
            </w:r>
          </w:p>
        </w:tc>
        <w:tc>
          <w:tcPr>
            <w:tcW w:w="1701"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FFFFFF" w:themeColor="background1"/>
            </w:tcBorders>
            <w:shd w:val="clear" w:color="auto" w:fill="808080" w:themeFill="background1" w:themeFillShade="80"/>
            <w:noWrap/>
            <w:hideMark/>
          </w:tcPr>
          <w:p w:rsidR="00010D5B" w:rsidRPr="006368A2" w:rsidRDefault="00010D5B" w:rsidP="004F7A1E">
            <w:pPr>
              <w:spacing w:before="20" w:after="20" w:line="240" w:lineRule="auto"/>
              <w:jc w:val="right"/>
              <w:rPr>
                <w:rFonts w:cstheme="minorHAnsi"/>
                <w:b/>
                <w:color w:val="FFFFFF" w:themeColor="background1"/>
                <w:sz w:val="24"/>
                <w:szCs w:val="24"/>
              </w:rPr>
            </w:pPr>
            <w:r w:rsidRPr="006368A2">
              <w:rPr>
                <w:rFonts w:cstheme="minorHAnsi"/>
                <w:b/>
                <w:color w:val="FFFFFF" w:themeColor="background1"/>
                <w:sz w:val="24"/>
                <w:szCs w:val="24"/>
              </w:rPr>
              <w:t xml:space="preserve"> 385.278,90   </w:t>
            </w:r>
          </w:p>
        </w:tc>
        <w:tc>
          <w:tcPr>
            <w:tcW w:w="1591" w:type="dxa"/>
            <w:tcBorders>
              <w:top w:val="single" w:sz="4" w:space="0" w:color="808080" w:themeColor="background1" w:themeShade="80"/>
              <w:left w:val="single" w:sz="4" w:space="0" w:color="FFFFFF" w:themeColor="background1"/>
              <w:bottom w:val="single" w:sz="4" w:space="0" w:color="808080" w:themeColor="background1" w:themeShade="80"/>
              <w:right w:val="nil"/>
            </w:tcBorders>
            <w:shd w:val="clear" w:color="auto" w:fill="808080" w:themeFill="background1" w:themeFillShade="80"/>
            <w:noWrap/>
            <w:vAlign w:val="bottom"/>
            <w:hideMark/>
          </w:tcPr>
          <w:p w:rsidR="00010D5B" w:rsidRPr="006368A2" w:rsidRDefault="00010D5B" w:rsidP="004F7A1E">
            <w:pPr>
              <w:spacing w:before="20" w:after="20" w:line="240" w:lineRule="auto"/>
              <w:jc w:val="right"/>
              <w:rPr>
                <w:rFonts w:cstheme="minorHAnsi"/>
                <w:b/>
                <w:color w:val="FFFFFF" w:themeColor="background1"/>
                <w:sz w:val="24"/>
                <w:szCs w:val="24"/>
              </w:rPr>
            </w:pPr>
            <w:r w:rsidRPr="006368A2">
              <w:rPr>
                <w:rFonts w:cstheme="minorHAnsi"/>
                <w:b/>
                <w:color w:val="FFFFFF" w:themeColor="background1"/>
                <w:sz w:val="24"/>
                <w:szCs w:val="24"/>
              </w:rPr>
              <w:t xml:space="preserve">2.207.688,37   </w:t>
            </w:r>
          </w:p>
        </w:tc>
      </w:tr>
      <w:tr w:rsidR="00010D5B" w:rsidRPr="00AC3482" w:rsidTr="0042352F">
        <w:trPr>
          <w:trHeight w:val="126"/>
          <w:jc w:val="center"/>
        </w:trPr>
        <w:tc>
          <w:tcPr>
            <w:tcW w:w="3738" w:type="dxa"/>
            <w:tcBorders>
              <w:top w:val="single" w:sz="4" w:space="0" w:color="808080" w:themeColor="background1" w:themeShade="80"/>
              <w:bottom w:val="nil"/>
            </w:tcBorders>
            <w:shd w:val="clear" w:color="auto" w:fill="auto"/>
            <w:noWrap/>
            <w:vAlign w:val="bottom"/>
            <w:hideMark/>
          </w:tcPr>
          <w:p w:rsidR="00010D5B" w:rsidRPr="00AC3482" w:rsidRDefault="00010D5B" w:rsidP="004F7A1E">
            <w:pPr>
              <w:spacing w:before="20" w:after="20" w:line="240" w:lineRule="auto"/>
              <w:rPr>
                <w:rFonts w:cstheme="minorHAnsi"/>
                <w:color w:val="000000"/>
                <w:sz w:val="18"/>
                <w:szCs w:val="18"/>
                <w:lang w:eastAsia="es-ES"/>
              </w:rPr>
            </w:pPr>
          </w:p>
        </w:tc>
        <w:tc>
          <w:tcPr>
            <w:tcW w:w="1559" w:type="dxa"/>
            <w:tcBorders>
              <w:top w:val="single" w:sz="4" w:space="0" w:color="808080" w:themeColor="background1" w:themeShade="80"/>
              <w:bottom w:val="nil"/>
            </w:tcBorders>
            <w:shd w:val="clear" w:color="auto" w:fill="auto"/>
            <w:noWrap/>
            <w:vAlign w:val="bottom"/>
            <w:hideMark/>
          </w:tcPr>
          <w:p w:rsidR="00010D5B" w:rsidRPr="00AC3482" w:rsidRDefault="00010D5B" w:rsidP="004F7A1E">
            <w:pPr>
              <w:spacing w:before="20" w:after="20" w:line="240" w:lineRule="auto"/>
              <w:jc w:val="right"/>
              <w:rPr>
                <w:rFonts w:cstheme="minorHAnsi"/>
                <w:color w:val="000000"/>
                <w:sz w:val="18"/>
                <w:szCs w:val="18"/>
                <w:lang w:eastAsia="es-ES"/>
              </w:rPr>
            </w:pPr>
          </w:p>
        </w:tc>
        <w:tc>
          <w:tcPr>
            <w:tcW w:w="1701" w:type="dxa"/>
            <w:tcBorders>
              <w:top w:val="single" w:sz="4" w:space="0" w:color="808080" w:themeColor="background1" w:themeShade="80"/>
              <w:bottom w:val="nil"/>
            </w:tcBorders>
            <w:shd w:val="clear" w:color="auto" w:fill="auto"/>
            <w:noWrap/>
            <w:vAlign w:val="bottom"/>
            <w:hideMark/>
          </w:tcPr>
          <w:p w:rsidR="00010D5B" w:rsidRPr="00AC3482" w:rsidRDefault="00010D5B" w:rsidP="004F7A1E">
            <w:pPr>
              <w:spacing w:before="20" w:after="20" w:line="240" w:lineRule="auto"/>
              <w:jc w:val="right"/>
              <w:rPr>
                <w:rFonts w:cstheme="minorHAnsi"/>
                <w:color w:val="000000"/>
                <w:sz w:val="18"/>
                <w:szCs w:val="18"/>
                <w:lang w:eastAsia="es-ES"/>
              </w:rPr>
            </w:pPr>
          </w:p>
        </w:tc>
        <w:tc>
          <w:tcPr>
            <w:tcW w:w="1591" w:type="dxa"/>
            <w:tcBorders>
              <w:top w:val="single" w:sz="4" w:space="0" w:color="808080" w:themeColor="background1" w:themeShade="80"/>
              <w:bottom w:val="nil"/>
            </w:tcBorders>
            <w:shd w:val="clear" w:color="auto" w:fill="auto"/>
            <w:noWrap/>
            <w:vAlign w:val="bottom"/>
            <w:hideMark/>
          </w:tcPr>
          <w:p w:rsidR="00010D5B" w:rsidRPr="00AC3482" w:rsidRDefault="00010D5B" w:rsidP="004F7A1E">
            <w:pPr>
              <w:spacing w:before="20" w:after="20" w:line="240" w:lineRule="auto"/>
              <w:jc w:val="right"/>
              <w:rPr>
                <w:rFonts w:cstheme="minorHAnsi"/>
                <w:color w:val="000000"/>
                <w:sz w:val="18"/>
                <w:szCs w:val="18"/>
                <w:lang w:eastAsia="es-ES"/>
              </w:rPr>
            </w:pPr>
            <w:r w:rsidRPr="00AC3482">
              <w:rPr>
                <w:rFonts w:cstheme="minorHAnsi"/>
                <w:color w:val="000000"/>
                <w:sz w:val="18"/>
                <w:szCs w:val="18"/>
                <w:lang w:eastAsia="es-ES"/>
              </w:rPr>
              <w:t xml:space="preserve">               </w:t>
            </w:r>
          </w:p>
        </w:tc>
      </w:tr>
      <w:tr w:rsidR="00010D5B" w:rsidRPr="00AC3482" w:rsidTr="0042352F">
        <w:trPr>
          <w:trHeight w:val="145"/>
          <w:jc w:val="center"/>
        </w:trPr>
        <w:tc>
          <w:tcPr>
            <w:tcW w:w="6998" w:type="dxa"/>
            <w:gridSpan w:val="3"/>
            <w:tcBorders>
              <w:top w:val="nil"/>
              <w:bottom w:val="nil"/>
            </w:tcBorders>
            <w:shd w:val="clear" w:color="auto" w:fill="auto"/>
            <w:noWrap/>
            <w:vAlign w:val="bottom"/>
            <w:hideMark/>
          </w:tcPr>
          <w:p w:rsidR="00010D5B" w:rsidRPr="006368A2" w:rsidRDefault="00010D5B" w:rsidP="004F7A1E">
            <w:pPr>
              <w:spacing w:before="20" w:after="20" w:line="240" w:lineRule="auto"/>
              <w:jc w:val="center"/>
              <w:rPr>
                <w:rFonts w:cstheme="minorHAnsi"/>
                <w:b/>
                <w:color w:val="000000"/>
                <w:szCs w:val="18"/>
                <w:lang w:eastAsia="es-ES"/>
              </w:rPr>
            </w:pPr>
            <w:r w:rsidRPr="006368A2">
              <w:rPr>
                <w:rFonts w:cstheme="minorHAnsi"/>
                <w:b/>
                <w:color w:val="000000"/>
                <w:szCs w:val="18"/>
                <w:lang w:eastAsia="es-ES"/>
              </w:rPr>
              <w:t>% Ingresos Sujetos Sobre Ingresos Totales =</w:t>
            </w:r>
            <w:r w:rsidR="004F7A1E">
              <w:rPr>
                <w:rFonts w:cstheme="minorHAnsi"/>
                <w:b/>
                <w:color w:val="000000"/>
                <w:szCs w:val="18"/>
                <w:lang w:eastAsia="es-ES"/>
              </w:rPr>
              <w:t xml:space="preserve"> </w:t>
            </w:r>
            <w:r w:rsidR="004F7A1E" w:rsidRPr="006368A2">
              <w:rPr>
                <w:rFonts w:cstheme="minorHAnsi"/>
                <w:b/>
                <w:color w:val="000000"/>
                <w:szCs w:val="18"/>
                <w:lang w:eastAsia="es-ES"/>
              </w:rPr>
              <w:t>17,45%</w:t>
            </w:r>
          </w:p>
        </w:tc>
        <w:tc>
          <w:tcPr>
            <w:tcW w:w="1591" w:type="dxa"/>
            <w:tcBorders>
              <w:top w:val="nil"/>
              <w:bottom w:val="nil"/>
            </w:tcBorders>
            <w:shd w:val="clear" w:color="auto" w:fill="auto"/>
            <w:noWrap/>
            <w:vAlign w:val="bottom"/>
            <w:hideMark/>
          </w:tcPr>
          <w:p w:rsidR="00010D5B" w:rsidRPr="006368A2" w:rsidRDefault="00010D5B" w:rsidP="004F7A1E">
            <w:pPr>
              <w:spacing w:before="20" w:after="20" w:line="240" w:lineRule="auto"/>
              <w:rPr>
                <w:rFonts w:cstheme="minorHAnsi"/>
                <w:b/>
                <w:color w:val="000000"/>
                <w:szCs w:val="18"/>
                <w:lang w:eastAsia="es-ES"/>
              </w:rPr>
            </w:pPr>
          </w:p>
        </w:tc>
      </w:tr>
      <w:tr w:rsidR="00010D5B" w:rsidRPr="00AC3482" w:rsidTr="0042352F">
        <w:trPr>
          <w:trHeight w:val="126"/>
          <w:jc w:val="center"/>
        </w:trPr>
        <w:tc>
          <w:tcPr>
            <w:tcW w:w="8589" w:type="dxa"/>
            <w:gridSpan w:val="4"/>
            <w:tcBorders>
              <w:top w:val="nil"/>
              <w:bottom w:val="single" w:sz="4" w:space="0" w:color="FFFFFF" w:themeColor="background1"/>
            </w:tcBorders>
            <w:shd w:val="clear" w:color="auto" w:fill="auto"/>
            <w:noWrap/>
            <w:vAlign w:val="bottom"/>
            <w:hideMark/>
          </w:tcPr>
          <w:p w:rsidR="00010D5B" w:rsidRPr="00AC3482" w:rsidRDefault="00010D5B" w:rsidP="004F7A1E">
            <w:pPr>
              <w:spacing w:before="20" w:after="20" w:line="240" w:lineRule="auto"/>
              <w:rPr>
                <w:rFonts w:cstheme="minorHAnsi"/>
                <w:b/>
                <w:sz w:val="18"/>
                <w:szCs w:val="18"/>
                <w:lang w:eastAsia="es-ES"/>
              </w:rPr>
            </w:pPr>
          </w:p>
        </w:tc>
      </w:tr>
      <w:tr w:rsidR="00C35A03" w:rsidRPr="00AC3482" w:rsidTr="00C35A03">
        <w:trPr>
          <w:trHeight w:val="126"/>
          <w:jc w:val="center"/>
        </w:trPr>
        <w:tc>
          <w:tcPr>
            <w:tcW w:w="3738" w:type="dxa"/>
            <w:tcBorders>
              <w:top w:val="single" w:sz="4" w:space="0" w:color="FFFFFF" w:themeColor="background1"/>
              <w:bottom w:val="nil"/>
              <w:right w:val="single" w:sz="4" w:space="0" w:color="FFFFFF" w:themeColor="background1"/>
            </w:tcBorders>
            <w:shd w:val="clear" w:color="auto" w:fill="auto"/>
            <w:noWrap/>
            <w:vAlign w:val="bottom"/>
          </w:tcPr>
          <w:p w:rsidR="00C35A03" w:rsidRPr="006368A2" w:rsidRDefault="00C35A03" w:rsidP="00C35A03">
            <w:pPr>
              <w:spacing w:before="20" w:after="20" w:line="240" w:lineRule="auto"/>
              <w:rPr>
                <w:rFonts w:cstheme="minorHAnsi"/>
                <w:b/>
                <w:color w:val="FFFFFF" w:themeColor="background1"/>
                <w:sz w:val="24"/>
                <w:szCs w:val="24"/>
                <w:lang w:eastAsia="es-ES"/>
              </w:rPr>
            </w:pPr>
            <w:r w:rsidRPr="006368A2">
              <w:rPr>
                <w:rFonts w:cstheme="minorHAnsi"/>
                <w:b/>
                <w:sz w:val="24"/>
                <w:szCs w:val="18"/>
                <w:lang w:eastAsia="es-ES"/>
              </w:rPr>
              <w:t>Gastos</w:t>
            </w:r>
          </w:p>
        </w:tc>
        <w:tc>
          <w:tcPr>
            <w:tcW w:w="1559" w:type="dxa"/>
            <w:tcBorders>
              <w:top w:val="single" w:sz="4" w:space="0" w:color="FFFFFF" w:themeColor="background1"/>
              <w:left w:val="single" w:sz="4" w:space="0" w:color="FFFFFF" w:themeColor="background1"/>
              <w:bottom w:val="nil"/>
              <w:right w:val="single" w:sz="4" w:space="0" w:color="FFFFFF" w:themeColor="background1"/>
            </w:tcBorders>
            <w:shd w:val="clear" w:color="auto" w:fill="auto"/>
            <w:noWrap/>
            <w:vAlign w:val="bottom"/>
          </w:tcPr>
          <w:p w:rsidR="00C35A03" w:rsidRPr="006368A2" w:rsidRDefault="00C35A03" w:rsidP="004F7A1E">
            <w:pPr>
              <w:spacing w:before="20" w:after="20" w:line="240" w:lineRule="auto"/>
              <w:jc w:val="center"/>
              <w:rPr>
                <w:rFonts w:cstheme="minorHAnsi"/>
                <w:b/>
                <w:color w:val="FFFFFF" w:themeColor="background1"/>
                <w:sz w:val="24"/>
                <w:szCs w:val="24"/>
                <w:lang w:eastAsia="es-ES"/>
              </w:rPr>
            </w:pPr>
          </w:p>
        </w:tc>
        <w:tc>
          <w:tcPr>
            <w:tcW w:w="1701" w:type="dxa"/>
            <w:tcBorders>
              <w:top w:val="single" w:sz="4" w:space="0" w:color="FFFFFF" w:themeColor="background1"/>
              <w:left w:val="single" w:sz="4" w:space="0" w:color="FFFFFF" w:themeColor="background1"/>
              <w:bottom w:val="nil"/>
              <w:right w:val="single" w:sz="4" w:space="0" w:color="FFFFFF" w:themeColor="background1"/>
            </w:tcBorders>
            <w:shd w:val="clear" w:color="auto" w:fill="auto"/>
            <w:noWrap/>
            <w:vAlign w:val="bottom"/>
          </w:tcPr>
          <w:p w:rsidR="00C35A03" w:rsidRPr="006368A2" w:rsidRDefault="00C35A03" w:rsidP="004F7A1E">
            <w:pPr>
              <w:spacing w:before="20" w:after="20" w:line="240" w:lineRule="auto"/>
              <w:jc w:val="center"/>
              <w:rPr>
                <w:rFonts w:cstheme="minorHAnsi"/>
                <w:b/>
                <w:color w:val="FFFFFF" w:themeColor="background1"/>
                <w:sz w:val="24"/>
                <w:szCs w:val="24"/>
                <w:lang w:eastAsia="es-ES"/>
              </w:rPr>
            </w:pPr>
          </w:p>
        </w:tc>
        <w:tc>
          <w:tcPr>
            <w:tcW w:w="1591" w:type="dxa"/>
            <w:tcBorders>
              <w:top w:val="single" w:sz="4" w:space="0" w:color="FFFFFF" w:themeColor="background1"/>
              <w:left w:val="single" w:sz="4" w:space="0" w:color="FFFFFF" w:themeColor="background1"/>
              <w:bottom w:val="nil"/>
            </w:tcBorders>
            <w:shd w:val="clear" w:color="auto" w:fill="auto"/>
            <w:noWrap/>
            <w:vAlign w:val="bottom"/>
          </w:tcPr>
          <w:p w:rsidR="00C35A03" w:rsidRPr="006368A2" w:rsidRDefault="00C35A03" w:rsidP="004F7A1E">
            <w:pPr>
              <w:spacing w:before="20" w:after="20" w:line="240" w:lineRule="auto"/>
              <w:jc w:val="center"/>
              <w:rPr>
                <w:rFonts w:cstheme="minorHAnsi"/>
                <w:b/>
                <w:color w:val="FFFFFF" w:themeColor="background1"/>
                <w:sz w:val="24"/>
                <w:szCs w:val="24"/>
                <w:lang w:eastAsia="es-ES"/>
              </w:rPr>
            </w:pPr>
          </w:p>
        </w:tc>
      </w:tr>
      <w:tr w:rsidR="00010D5B" w:rsidRPr="00AC3482" w:rsidTr="0042352F">
        <w:trPr>
          <w:trHeight w:val="126"/>
          <w:jc w:val="center"/>
        </w:trPr>
        <w:tc>
          <w:tcPr>
            <w:tcW w:w="3738" w:type="dxa"/>
            <w:tcBorders>
              <w:top w:val="single" w:sz="4" w:space="0" w:color="FFFFFF" w:themeColor="background1"/>
              <w:bottom w:val="nil"/>
              <w:right w:val="single" w:sz="4" w:space="0" w:color="FFFFFF" w:themeColor="background1"/>
            </w:tcBorders>
            <w:shd w:val="clear" w:color="auto" w:fill="808080" w:themeFill="background1" w:themeFillShade="80"/>
            <w:noWrap/>
            <w:vAlign w:val="bottom"/>
            <w:hideMark/>
          </w:tcPr>
          <w:p w:rsidR="00010D5B" w:rsidRPr="006368A2" w:rsidRDefault="00010D5B" w:rsidP="004F7A1E">
            <w:pPr>
              <w:spacing w:before="20" w:after="20" w:line="240" w:lineRule="auto"/>
              <w:jc w:val="center"/>
              <w:rPr>
                <w:rFonts w:cstheme="minorHAnsi"/>
                <w:b/>
                <w:color w:val="FFFFFF" w:themeColor="background1"/>
                <w:sz w:val="24"/>
                <w:szCs w:val="24"/>
                <w:lang w:eastAsia="es-ES"/>
              </w:rPr>
            </w:pPr>
          </w:p>
        </w:tc>
        <w:tc>
          <w:tcPr>
            <w:tcW w:w="1559" w:type="dxa"/>
            <w:tcBorders>
              <w:top w:val="single" w:sz="4" w:space="0" w:color="FFFFFF" w:themeColor="background1"/>
              <w:left w:val="single" w:sz="4" w:space="0" w:color="FFFFFF" w:themeColor="background1"/>
              <w:bottom w:val="nil"/>
              <w:right w:val="single" w:sz="4" w:space="0" w:color="FFFFFF" w:themeColor="background1"/>
            </w:tcBorders>
            <w:shd w:val="clear" w:color="auto" w:fill="808080" w:themeFill="background1" w:themeFillShade="80"/>
            <w:noWrap/>
            <w:vAlign w:val="bottom"/>
            <w:hideMark/>
          </w:tcPr>
          <w:p w:rsidR="00010D5B" w:rsidRPr="006368A2" w:rsidRDefault="00010D5B" w:rsidP="004F7A1E">
            <w:pPr>
              <w:spacing w:before="20" w:after="20" w:line="240" w:lineRule="auto"/>
              <w:jc w:val="center"/>
              <w:rPr>
                <w:rFonts w:cstheme="minorHAnsi"/>
                <w:b/>
                <w:color w:val="FFFFFF" w:themeColor="background1"/>
                <w:sz w:val="24"/>
                <w:szCs w:val="24"/>
                <w:lang w:eastAsia="es-ES"/>
              </w:rPr>
            </w:pPr>
            <w:r w:rsidRPr="006368A2">
              <w:rPr>
                <w:rFonts w:cstheme="minorHAnsi"/>
                <w:b/>
                <w:color w:val="FFFFFF" w:themeColor="background1"/>
                <w:sz w:val="24"/>
                <w:szCs w:val="24"/>
                <w:lang w:eastAsia="es-ES"/>
              </w:rPr>
              <w:t xml:space="preserve"> No sujetos </w:t>
            </w:r>
          </w:p>
        </w:tc>
        <w:tc>
          <w:tcPr>
            <w:tcW w:w="1701" w:type="dxa"/>
            <w:tcBorders>
              <w:top w:val="single" w:sz="4" w:space="0" w:color="FFFFFF" w:themeColor="background1"/>
              <w:left w:val="single" w:sz="4" w:space="0" w:color="FFFFFF" w:themeColor="background1"/>
              <w:bottom w:val="nil"/>
              <w:right w:val="single" w:sz="4" w:space="0" w:color="FFFFFF" w:themeColor="background1"/>
            </w:tcBorders>
            <w:shd w:val="clear" w:color="auto" w:fill="808080" w:themeFill="background1" w:themeFillShade="80"/>
            <w:noWrap/>
            <w:vAlign w:val="bottom"/>
            <w:hideMark/>
          </w:tcPr>
          <w:p w:rsidR="00010D5B" w:rsidRPr="006368A2" w:rsidRDefault="00010D5B" w:rsidP="004F7A1E">
            <w:pPr>
              <w:spacing w:before="20" w:after="20" w:line="240" w:lineRule="auto"/>
              <w:jc w:val="center"/>
              <w:rPr>
                <w:rFonts w:cstheme="minorHAnsi"/>
                <w:b/>
                <w:color w:val="FFFFFF" w:themeColor="background1"/>
                <w:sz w:val="24"/>
                <w:szCs w:val="24"/>
                <w:lang w:eastAsia="es-ES"/>
              </w:rPr>
            </w:pPr>
            <w:r w:rsidRPr="006368A2">
              <w:rPr>
                <w:rFonts w:cstheme="minorHAnsi"/>
                <w:b/>
                <w:color w:val="FFFFFF" w:themeColor="background1"/>
                <w:sz w:val="24"/>
                <w:szCs w:val="24"/>
                <w:lang w:eastAsia="es-ES"/>
              </w:rPr>
              <w:t xml:space="preserve"> Sujetos </w:t>
            </w:r>
          </w:p>
        </w:tc>
        <w:tc>
          <w:tcPr>
            <w:tcW w:w="1591" w:type="dxa"/>
            <w:tcBorders>
              <w:top w:val="single" w:sz="4" w:space="0" w:color="FFFFFF" w:themeColor="background1"/>
              <w:left w:val="single" w:sz="4" w:space="0" w:color="FFFFFF" w:themeColor="background1"/>
              <w:bottom w:val="nil"/>
            </w:tcBorders>
            <w:shd w:val="clear" w:color="auto" w:fill="808080" w:themeFill="background1" w:themeFillShade="80"/>
            <w:noWrap/>
            <w:vAlign w:val="bottom"/>
            <w:hideMark/>
          </w:tcPr>
          <w:p w:rsidR="00010D5B" w:rsidRPr="006368A2" w:rsidRDefault="00010D5B" w:rsidP="004F7A1E">
            <w:pPr>
              <w:spacing w:before="20" w:after="20" w:line="240" w:lineRule="auto"/>
              <w:jc w:val="center"/>
              <w:rPr>
                <w:rFonts w:cstheme="minorHAnsi"/>
                <w:b/>
                <w:color w:val="FFFFFF" w:themeColor="background1"/>
                <w:sz w:val="24"/>
                <w:szCs w:val="24"/>
                <w:lang w:eastAsia="es-ES"/>
              </w:rPr>
            </w:pPr>
            <w:r w:rsidRPr="006368A2">
              <w:rPr>
                <w:rFonts w:cstheme="minorHAnsi"/>
                <w:b/>
                <w:color w:val="FFFFFF" w:themeColor="background1"/>
                <w:sz w:val="24"/>
                <w:szCs w:val="24"/>
                <w:lang w:eastAsia="es-ES"/>
              </w:rPr>
              <w:t xml:space="preserve"> Totales </w:t>
            </w:r>
          </w:p>
        </w:tc>
      </w:tr>
      <w:tr w:rsidR="00010D5B" w:rsidRPr="00AC3482" w:rsidTr="0042352F">
        <w:trPr>
          <w:trHeight w:val="126"/>
          <w:jc w:val="center"/>
        </w:trPr>
        <w:tc>
          <w:tcPr>
            <w:tcW w:w="3738" w:type="dxa"/>
            <w:tcBorders>
              <w:top w:val="nil"/>
              <w:left w:val="nil"/>
              <w:bottom w:val="nil"/>
              <w:right w:val="nil"/>
            </w:tcBorders>
            <w:shd w:val="clear" w:color="auto" w:fill="auto"/>
            <w:noWrap/>
            <w:vAlign w:val="bottom"/>
          </w:tcPr>
          <w:p w:rsidR="00010D5B" w:rsidRPr="004F7A1E" w:rsidRDefault="00010D5B" w:rsidP="004F7A1E">
            <w:pPr>
              <w:spacing w:before="20" w:after="20" w:line="240" w:lineRule="auto"/>
              <w:rPr>
                <w:rFonts w:cstheme="minorHAnsi"/>
                <w:color w:val="000000"/>
                <w:sz w:val="20"/>
                <w:szCs w:val="20"/>
                <w:lang w:eastAsia="es-ES"/>
              </w:rPr>
            </w:pPr>
            <w:bookmarkStart w:id="88" w:name="_Hlk1328246"/>
            <w:r w:rsidRPr="004F7A1E">
              <w:rPr>
                <w:rFonts w:cstheme="minorHAnsi"/>
                <w:color w:val="000000"/>
                <w:sz w:val="20"/>
                <w:szCs w:val="20"/>
                <w:lang w:eastAsia="es-ES"/>
              </w:rPr>
              <w:t>Consumo certificados</w:t>
            </w:r>
          </w:p>
        </w:tc>
        <w:tc>
          <w:tcPr>
            <w:tcW w:w="1559" w:type="dxa"/>
            <w:tcBorders>
              <w:top w:val="nil"/>
              <w:left w:val="nil"/>
              <w:bottom w:val="nil"/>
              <w:right w:val="nil"/>
            </w:tcBorders>
            <w:shd w:val="clear" w:color="auto" w:fill="auto"/>
            <w:noWrap/>
          </w:tcPr>
          <w:p w:rsidR="00010D5B" w:rsidRPr="004F7A1E" w:rsidRDefault="00010D5B" w:rsidP="004F7A1E">
            <w:pPr>
              <w:spacing w:before="20" w:after="20" w:line="240" w:lineRule="auto"/>
              <w:jc w:val="right"/>
              <w:rPr>
                <w:rFonts w:cstheme="minorHAnsi"/>
                <w:color w:val="000000"/>
                <w:kern w:val="20"/>
                <w:sz w:val="20"/>
                <w:szCs w:val="20"/>
                <w:lang w:eastAsia="es-ES"/>
              </w:rPr>
            </w:pPr>
          </w:p>
        </w:tc>
        <w:tc>
          <w:tcPr>
            <w:tcW w:w="1701" w:type="dxa"/>
            <w:tcBorders>
              <w:top w:val="nil"/>
              <w:left w:val="nil"/>
              <w:bottom w:val="nil"/>
              <w:right w:val="nil"/>
            </w:tcBorders>
            <w:shd w:val="clear" w:color="auto" w:fill="auto"/>
            <w:noWrap/>
          </w:tcPr>
          <w:p w:rsidR="00010D5B" w:rsidRPr="004F7A1E" w:rsidRDefault="00010D5B" w:rsidP="004F7A1E">
            <w:pPr>
              <w:spacing w:before="20" w:after="20" w:line="240" w:lineRule="auto"/>
              <w:jc w:val="right"/>
              <w:rPr>
                <w:rFonts w:cstheme="minorHAnsi"/>
                <w:color w:val="000000"/>
                <w:kern w:val="20"/>
                <w:sz w:val="20"/>
                <w:szCs w:val="20"/>
                <w:lang w:eastAsia="es-ES"/>
              </w:rPr>
            </w:pPr>
            <w:r w:rsidRPr="004F7A1E">
              <w:rPr>
                <w:rFonts w:cstheme="minorHAnsi"/>
                <w:color w:val="000000"/>
                <w:kern w:val="20"/>
                <w:sz w:val="20"/>
                <w:szCs w:val="20"/>
                <w:lang w:eastAsia="es-ES"/>
              </w:rPr>
              <w:t xml:space="preserve"> 28.774,21   </w:t>
            </w:r>
          </w:p>
        </w:tc>
        <w:tc>
          <w:tcPr>
            <w:tcW w:w="1591" w:type="dxa"/>
            <w:tcBorders>
              <w:top w:val="nil"/>
              <w:left w:val="nil"/>
              <w:bottom w:val="nil"/>
              <w:right w:val="nil"/>
            </w:tcBorders>
            <w:shd w:val="clear" w:color="auto" w:fill="auto"/>
            <w:noWrap/>
          </w:tcPr>
          <w:p w:rsidR="00010D5B" w:rsidRPr="004F7A1E" w:rsidRDefault="00010D5B" w:rsidP="004F7A1E">
            <w:pPr>
              <w:spacing w:before="20" w:after="20" w:line="240" w:lineRule="auto"/>
              <w:jc w:val="right"/>
              <w:rPr>
                <w:rFonts w:cstheme="minorHAnsi"/>
                <w:color w:val="000000"/>
                <w:kern w:val="20"/>
                <w:sz w:val="20"/>
                <w:szCs w:val="20"/>
                <w:lang w:eastAsia="es-ES"/>
              </w:rPr>
            </w:pPr>
            <w:r w:rsidRPr="004F7A1E">
              <w:rPr>
                <w:rFonts w:cstheme="minorHAnsi"/>
                <w:color w:val="000000"/>
                <w:kern w:val="20"/>
                <w:sz w:val="20"/>
                <w:szCs w:val="20"/>
                <w:lang w:eastAsia="es-ES"/>
              </w:rPr>
              <w:t>28.774,21</w:t>
            </w:r>
          </w:p>
        </w:tc>
      </w:tr>
      <w:tr w:rsidR="00010D5B" w:rsidRPr="00AC3482" w:rsidTr="0042352F">
        <w:trPr>
          <w:trHeight w:val="126"/>
          <w:jc w:val="center"/>
        </w:trPr>
        <w:tc>
          <w:tcPr>
            <w:tcW w:w="3738" w:type="dxa"/>
            <w:tcBorders>
              <w:top w:val="nil"/>
              <w:left w:val="nil"/>
              <w:bottom w:val="nil"/>
              <w:right w:val="nil"/>
            </w:tcBorders>
            <w:shd w:val="clear" w:color="auto" w:fill="auto"/>
            <w:noWrap/>
            <w:vAlign w:val="bottom"/>
          </w:tcPr>
          <w:p w:rsidR="00010D5B" w:rsidRPr="004F7A1E" w:rsidRDefault="00010D5B" w:rsidP="004F7A1E">
            <w:pPr>
              <w:spacing w:before="20" w:after="20" w:line="240" w:lineRule="auto"/>
              <w:rPr>
                <w:rFonts w:cstheme="minorHAnsi"/>
                <w:color w:val="000000"/>
                <w:sz w:val="20"/>
                <w:szCs w:val="20"/>
                <w:lang w:eastAsia="es-ES"/>
              </w:rPr>
            </w:pPr>
            <w:r w:rsidRPr="004F7A1E">
              <w:rPr>
                <w:rFonts w:cstheme="minorHAnsi"/>
                <w:color w:val="000000"/>
                <w:sz w:val="20"/>
                <w:szCs w:val="20"/>
                <w:lang w:eastAsia="es-ES"/>
              </w:rPr>
              <w:t>Gastos alta colegiación</w:t>
            </w:r>
          </w:p>
        </w:tc>
        <w:tc>
          <w:tcPr>
            <w:tcW w:w="1559" w:type="dxa"/>
            <w:tcBorders>
              <w:top w:val="nil"/>
              <w:left w:val="nil"/>
              <w:bottom w:val="nil"/>
              <w:right w:val="nil"/>
            </w:tcBorders>
            <w:shd w:val="clear" w:color="auto" w:fill="auto"/>
            <w:noWrap/>
          </w:tcPr>
          <w:p w:rsidR="00010D5B" w:rsidRPr="004F7A1E" w:rsidRDefault="00010D5B" w:rsidP="004F7A1E">
            <w:pPr>
              <w:spacing w:before="20" w:after="20" w:line="240" w:lineRule="auto"/>
              <w:jc w:val="right"/>
              <w:rPr>
                <w:rFonts w:cstheme="minorHAnsi"/>
                <w:color w:val="000000"/>
                <w:kern w:val="20"/>
                <w:sz w:val="20"/>
                <w:szCs w:val="20"/>
                <w:lang w:eastAsia="es-ES"/>
              </w:rPr>
            </w:pPr>
            <w:r w:rsidRPr="004F7A1E">
              <w:rPr>
                <w:rFonts w:cstheme="minorHAnsi"/>
                <w:color w:val="000000"/>
                <w:kern w:val="20"/>
                <w:sz w:val="20"/>
                <w:szCs w:val="20"/>
                <w:lang w:eastAsia="es-ES"/>
              </w:rPr>
              <w:t xml:space="preserve"> 15.215,32   </w:t>
            </w:r>
          </w:p>
        </w:tc>
        <w:tc>
          <w:tcPr>
            <w:tcW w:w="1701" w:type="dxa"/>
            <w:tcBorders>
              <w:top w:val="nil"/>
              <w:left w:val="nil"/>
              <w:bottom w:val="nil"/>
              <w:right w:val="nil"/>
            </w:tcBorders>
            <w:shd w:val="clear" w:color="auto" w:fill="auto"/>
            <w:noWrap/>
          </w:tcPr>
          <w:p w:rsidR="00010D5B" w:rsidRPr="004F7A1E" w:rsidRDefault="00010D5B" w:rsidP="004F7A1E">
            <w:pPr>
              <w:spacing w:before="20" w:after="20" w:line="240" w:lineRule="auto"/>
              <w:jc w:val="right"/>
              <w:rPr>
                <w:rFonts w:cstheme="minorHAnsi"/>
                <w:color w:val="000000"/>
                <w:kern w:val="20"/>
                <w:sz w:val="20"/>
                <w:szCs w:val="20"/>
                <w:lang w:eastAsia="es-ES"/>
              </w:rPr>
            </w:pPr>
          </w:p>
        </w:tc>
        <w:tc>
          <w:tcPr>
            <w:tcW w:w="1591" w:type="dxa"/>
            <w:tcBorders>
              <w:top w:val="nil"/>
              <w:left w:val="nil"/>
              <w:bottom w:val="nil"/>
              <w:right w:val="nil"/>
            </w:tcBorders>
            <w:shd w:val="clear" w:color="auto" w:fill="auto"/>
            <w:noWrap/>
          </w:tcPr>
          <w:p w:rsidR="00010D5B" w:rsidRPr="004F7A1E" w:rsidRDefault="00010D5B" w:rsidP="004F7A1E">
            <w:pPr>
              <w:spacing w:before="20" w:after="20" w:line="240" w:lineRule="auto"/>
              <w:jc w:val="right"/>
              <w:rPr>
                <w:rFonts w:cstheme="minorHAnsi"/>
                <w:color w:val="000000"/>
                <w:kern w:val="20"/>
                <w:sz w:val="20"/>
                <w:szCs w:val="20"/>
                <w:lang w:eastAsia="es-ES"/>
              </w:rPr>
            </w:pPr>
            <w:r w:rsidRPr="004F7A1E">
              <w:rPr>
                <w:rFonts w:cstheme="minorHAnsi"/>
                <w:color w:val="000000"/>
                <w:kern w:val="20"/>
                <w:sz w:val="20"/>
                <w:szCs w:val="20"/>
                <w:lang w:eastAsia="es-ES"/>
              </w:rPr>
              <w:t>15.215,32</w:t>
            </w:r>
          </w:p>
        </w:tc>
      </w:tr>
      <w:tr w:rsidR="00010D5B" w:rsidRPr="00AC3482" w:rsidTr="0042352F">
        <w:trPr>
          <w:trHeight w:val="126"/>
          <w:jc w:val="center"/>
        </w:trPr>
        <w:tc>
          <w:tcPr>
            <w:tcW w:w="3738" w:type="dxa"/>
            <w:tcBorders>
              <w:top w:val="nil"/>
              <w:left w:val="nil"/>
              <w:bottom w:val="nil"/>
              <w:right w:val="nil"/>
            </w:tcBorders>
            <w:shd w:val="clear" w:color="auto" w:fill="auto"/>
            <w:noWrap/>
            <w:vAlign w:val="bottom"/>
          </w:tcPr>
          <w:p w:rsidR="00010D5B" w:rsidRPr="004F7A1E" w:rsidRDefault="00010D5B" w:rsidP="004F7A1E">
            <w:pPr>
              <w:spacing w:before="20" w:after="20" w:line="240" w:lineRule="auto"/>
              <w:rPr>
                <w:rFonts w:cstheme="minorHAnsi"/>
                <w:color w:val="000000"/>
                <w:sz w:val="20"/>
                <w:szCs w:val="20"/>
                <w:lang w:eastAsia="es-ES"/>
              </w:rPr>
            </w:pPr>
            <w:r w:rsidRPr="004F7A1E">
              <w:rPr>
                <w:rFonts w:cstheme="minorHAnsi"/>
                <w:color w:val="000000"/>
                <w:sz w:val="20"/>
                <w:szCs w:val="20"/>
                <w:lang w:eastAsia="es-ES"/>
              </w:rPr>
              <w:t>Otros aprovisionamientos</w:t>
            </w:r>
          </w:p>
        </w:tc>
        <w:tc>
          <w:tcPr>
            <w:tcW w:w="1559" w:type="dxa"/>
            <w:tcBorders>
              <w:top w:val="nil"/>
              <w:left w:val="nil"/>
              <w:bottom w:val="nil"/>
              <w:right w:val="nil"/>
            </w:tcBorders>
            <w:shd w:val="clear" w:color="auto" w:fill="auto"/>
            <w:noWrap/>
          </w:tcPr>
          <w:p w:rsidR="00010D5B" w:rsidRPr="004F7A1E" w:rsidRDefault="00010D5B" w:rsidP="004F7A1E">
            <w:pPr>
              <w:spacing w:before="20" w:after="20" w:line="240" w:lineRule="auto"/>
              <w:jc w:val="right"/>
              <w:rPr>
                <w:rFonts w:cstheme="minorHAnsi"/>
                <w:color w:val="000000"/>
                <w:kern w:val="20"/>
                <w:sz w:val="20"/>
                <w:szCs w:val="20"/>
                <w:lang w:eastAsia="es-ES"/>
              </w:rPr>
            </w:pPr>
            <w:r w:rsidRPr="004F7A1E">
              <w:rPr>
                <w:rFonts w:cstheme="minorHAnsi"/>
                <w:color w:val="000000"/>
                <w:kern w:val="20"/>
                <w:sz w:val="20"/>
                <w:szCs w:val="20"/>
                <w:lang w:eastAsia="es-ES"/>
              </w:rPr>
              <w:t xml:space="preserve"> 1.500,46   </w:t>
            </w:r>
          </w:p>
        </w:tc>
        <w:tc>
          <w:tcPr>
            <w:tcW w:w="1701" w:type="dxa"/>
            <w:tcBorders>
              <w:top w:val="nil"/>
              <w:left w:val="nil"/>
              <w:bottom w:val="nil"/>
              <w:right w:val="nil"/>
            </w:tcBorders>
            <w:shd w:val="clear" w:color="auto" w:fill="auto"/>
            <w:noWrap/>
          </w:tcPr>
          <w:p w:rsidR="00010D5B" w:rsidRPr="004F7A1E" w:rsidRDefault="00010D5B" w:rsidP="004F7A1E">
            <w:pPr>
              <w:spacing w:before="20" w:after="20" w:line="240" w:lineRule="auto"/>
              <w:jc w:val="right"/>
              <w:rPr>
                <w:rFonts w:cstheme="minorHAnsi"/>
                <w:color w:val="000000"/>
                <w:kern w:val="20"/>
                <w:sz w:val="20"/>
                <w:szCs w:val="20"/>
                <w:lang w:eastAsia="es-ES"/>
              </w:rPr>
            </w:pPr>
            <w:r w:rsidRPr="004F7A1E">
              <w:rPr>
                <w:rFonts w:cstheme="minorHAnsi"/>
                <w:color w:val="000000"/>
                <w:kern w:val="20"/>
                <w:sz w:val="20"/>
                <w:szCs w:val="20"/>
                <w:lang w:eastAsia="es-ES"/>
              </w:rPr>
              <w:t xml:space="preserve"> 317,21   </w:t>
            </w:r>
          </w:p>
        </w:tc>
        <w:tc>
          <w:tcPr>
            <w:tcW w:w="1591" w:type="dxa"/>
            <w:tcBorders>
              <w:top w:val="nil"/>
              <w:left w:val="nil"/>
              <w:bottom w:val="nil"/>
              <w:right w:val="nil"/>
            </w:tcBorders>
            <w:shd w:val="clear" w:color="auto" w:fill="auto"/>
            <w:noWrap/>
          </w:tcPr>
          <w:p w:rsidR="00010D5B" w:rsidRPr="004F7A1E" w:rsidRDefault="00010D5B" w:rsidP="004F7A1E">
            <w:pPr>
              <w:spacing w:before="20" w:after="20" w:line="240" w:lineRule="auto"/>
              <w:jc w:val="right"/>
              <w:rPr>
                <w:rFonts w:cstheme="minorHAnsi"/>
                <w:color w:val="000000"/>
                <w:kern w:val="20"/>
                <w:sz w:val="20"/>
                <w:szCs w:val="20"/>
                <w:lang w:eastAsia="es-ES"/>
              </w:rPr>
            </w:pPr>
            <w:r w:rsidRPr="004F7A1E">
              <w:rPr>
                <w:rFonts w:cstheme="minorHAnsi"/>
                <w:color w:val="000000"/>
                <w:kern w:val="20"/>
                <w:sz w:val="20"/>
                <w:szCs w:val="20"/>
                <w:lang w:eastAsia="es-ES"/>
              </w:rPr>
              <w:t>1.817,67</w:t>
            </w:r>
          </w:p>
        </w:tc>
      </w:tr>
      <w:tr w:rsidR="00010D5B" w:rsidRPr="00AC3482" w:rsidTr="0042352F">
        <w:trPr>
          <w:trHeight w:val="126"/>
          <w:jc w:val="center"/>
        </w:trPr>
        <w:tc>
          <w:tcPr>
            <w:tcW w:w="3738" w:type="dxa"/>
            <w:tcBorders>
              <w:top w:val="nil"/>
              <w:left w:val="nil"/>
              <w:bottom w:val="nil"/>
              <w:right w:val="nil"/>
            </w:tcBorders>
            <w:shd w:val="clear" w:color="auto" w:fill="auto"/>
            <w:noWrap/>
            <w:vAlign w:val="bottom"/>
            <w:hideMark/>
          </w:tcPr>
          <w:p w:rsidR="00010D5B" w:rsidRPr="004F7A1E" w:rsidRDefault="00B93E06" w:rsidP="004F7A1E">
            <w:pPr>
              <w:spacing w:before="20" w:after="20" w:line="240" w:lineRule="auto"/>
              <w:rPr>
                <w:rFonts w:cstheme="minorHAnsi"/>
                <w:color w:val="000000"/>
                <w:sz w:val="20"/>
                <w:szCs w:val="20"/>
                <w:lang w:eastAsia="es-ES"/>
              </w:rPr>
            </w:pPr>
            <w:r>
              <w:rPr>
                <w:rFonts w:cstheme="minorHAnsi"/>
                <w:color w:val="000000"/>
                <w:sz w:val="20"/>
                <w:szCs w:val="20"/>
                <w:lang w:eastAsia="es-ES"/>
              </w:rPr>
              <w:t>Servicios</w:t>
            </w:r>
          </w:p>
        </w:tc>
        <w:tc>
          <w:tcPr>
            <w:tcW w:w="1559" w:type="dxa"/>
            <w:tcBorders>
              <w:top w:val="nil"/>
              <w:left w:val="nil"/>
              <w:bottom w:val="nil"/>
              <w:right w:val="nil"/>
            </w:tcBorders>
            <w:shd w:val="clear" w:color="auto" w:fill="auto"/>
            <w:noWrap/>
            <w:hideMark/>
          </w:tcPr>
          <w:p w:rsidR="00010D5B" w:rsidRPr="004F7A1E" w:rsidRDefault="00010D5B" w:rsidP="004F7A1E">
            <w:pPr>
              <w:spacing w:before="20" w:after="20" w:line="240" w:lineRule="auto"/>
              <w:jc w:val="right"/>
              <w:rPr>
                <w:rFonts w:cstheme="minorHAnsi"/>
                <w:color w:val="000000"/>
                <w:kern w:val="20"/>
                <w:sz w:val="20"/>
                <w:szCs w:val="20"/>
                <w:lang w:eastAsia="es-ES"/>
              </w:rPr>
            </w:pPr>
          </w:p>
        </w:tc>
        <w:tc>
          <w:tcPr>
            <w:tcW w:w="1701" w:type="dxa"/>
            <w:tcBorders>
              <w:top w:val="nil"/>
              <w:left w:val="nil"/>
              <w:bottom w:val="nil"/>
              <w:right w:val="nil"/>
            </w:tcBorders>
            <w:shd w:val="clear" w:color="auto" w:fill="auto"/>
            <w:noWrap/>
            <w:hideMark/>
          </w:tcPr>
          <w:p w:rsidR="00010D5B" w:rsidRPr="004F7A1E" w:rsidRDefault="00010D5B" w:rsidP="004F7A1E">
            <w:pPr>
              <w:spacing w:before="20" w:after="20" w:line="240" w:lineRule="auto"/>
              <w:jc w:val="right"/>
              <w:rPr>
                <w:rFonts w:cstheme="minorHAnsi"/>
                <w:color w:val="000000"/>
                <w:kern w:val="20"/>
                <w:sz w:val="20"/>
                <w:szCs w:val="20"/>
                <w:lang w:eastAsia="es-ES"/>
              </w:rPr>
            </w:pPr>
            <w:r w:rsidRPr="004F7A1E">
              <w:rPr>
                <w:rFonts w:cstheme="minorHAnsi"/>
                <w:color w:val="000000"/>
                <w:kern w:val="20"/>
                <w:sz w:val="20"/>
                <w:szCs w:val="20"/>
                <w:lang w:eastAsia="es-ES"/>
              </w:rPr>
              <w:t xml:space="preserve"> 62.096,09   </w:t>
            </w:r>
          </w:p>
        </w:tc>
        <w:tc>
          <w:tcPr>
            <w:tcW w:w="1591" w:type="dxa"/>
            <w:tcBorders>
              <w:top w:val="nil"/>
              <w:left w:val="nil"/>
              <w:bottom w:val="nil"/>
              <w:right w:val="nil"/>
            </w:tcBorders>
            <w:shd w:val="clear" w:color="auto" w:fill="auto"/>
            <w:noWrap/>
            <w:hideMark/>
          </w:tcPr>
          <w:p w:rsidR="00010D5B" w:rsidRPr="004F7A1E" w:rsidRDefault="00010D5B" w:rsidP="004F7A1E">
            <w:pPr>
              <w:spacing w:before="20" w:after="20" w:line="240" w:lineRule="auto"/>
              <w:jc w:val="right"/>
              <w:rPr>
                <w:rFonts w:cstheme="minorHAnsi"/>
                <w:color w:val="000000"/>
                <w:kern w:val="20"/>
                <w:sz w:val="20"/>
                <w:szCs w:val="20"/>
                <w:lang w:eastAsia="es-ES"/>
              </w:rPr>
            </w:pPr>
            <w:r w:rsidRPr="004F7A1E">
              <w:rPr>
                <w:rFonts w:cstheme="minorHAnsi"/>
                <w:color w:val="000000"/>
                <w:kern w:val="20"/>
                <w:sz w:val="20"/>
                <w:szCs w:val="20"/>
                <w:lang w:eastAsia="es-ES"/>
              </w:rPr>
              <w:t>62.096,09</w:t>
            </w:r>
          </w:p>
        </w:tc>
      </w:tr>
      <w:tr w:rsidR="00010D5B" w:rsidRPr="00AC3482" w:rsidTr="0042352F">
        <w:trPr>
          <w:trHeight w:val="126"/>
          <w:jc w:val="center"/>
        </w:trPr>
        <w:tc>
          <w:tcPr>
            <w:tcW w:w="3738" w:type="dxa"/>
            <w:tcBorders>
              <w:top w:val="nil"/>
              <w:left w:val="nil"/>
              <w:bottom w:val="nil"/>
              <w:right w:val="nil"/>
            </w:tcBorders>
            <w:shd w:val="clear" w:color="auto" w:fill="auto"/>
            <w:noWrap/>
            <w:vAlign w:val="bottom"/>
          </w:tcPr>
          <w:p w:rsidR="00010D5B" w:rsidRPr="004F7A1E" w:rsidRDefault="00010D5B" w:rsidP="004F7A1E">
            <w:pPr>
              <w:spacing w:before="20" w:after="20" w:line="240" w:lineRule="auto"/>
              <w:rPr>
                <w:rFonts w:cstheme="minorHAnsi"/>
                <w:color w:val="000000"/>
                <w:sz w:val="20"/>
                <w:szCs w:val="20"/>
                <w:lang w:eastAsia="es-ES"/>
              </w:rPr>
            </w:pPr>
            <w:r w:rsidRPr="004F7A1E">
              <w:rPr>
                <w:rFonts w:cstheme="minorHAnsi"/>
                <w:color w:val="000000"/>
                <w:sz w:val="20"/>
                <w:szCs w:val="20"/>
                <w:lang w:eastAsia="es-ES"/>
              </w:rPr>
              <w:t>Actividades al aire libre no sujetas</w:t>
            </w:r>
          </w:p>
        </w:tc>
        <w:tc>
          <w:tcPr>
            <w:tcW w:w="1559" w:type="dxa"/>
            <w:tcBorders>
              <w:top w:val="nil"/>
              <w:left w:val="nil"/>
              <w:bottom w:val="nil"/>
              <w:right w:val="nil"/>
            </w:tcBorders>
            <w:shd w:val="clear" w:color="auto" w:fill="auto"/>
            <w:noWrap/>
          </w:tcPr>
          <w:p w:rsidR="00010D5B" w:rsidRPr="004F7A1E" w:rsidRDefault="00010D5B" w:rsidP="004F7A1E">
            <w:pPr>
              <w:spacing w:before="20" w:after="20" w:line="240" w:lineRule="auto"/>
              <w:jc w:val="right"/>
              <w:rPr>
                <w:rFonts w:cstheme="minorHAnsi"/>
                <w:color w:val="000000"/>
                <w:kern w:val="20"/>
                <w:sz w:val="20"/>
                <w:szCs w:val="20"/>
                <w:lang w:eastAsia="es-ES"/>
              </w:rPr>
            </w:pPr>
            <w:r w:rsidRPr="004F7A1E">
              <w:rPr>
                <w:rFonts w:cstheme="minorHAnsi"/>
                <w:color w:val="000000"/>
                <w:kern w:val="20"/>
                <w:sz w:val="20"/>
                <w:szCs w:val="20"/>
                <w:lang w:eastAsia="es-ES"/>
              </w:rPr>
              <w:t xml:space="preserve">268,34   </w:t>
            </w:r>
          </w:p>
        </w:tc>
        <w:tc>
          <w:tcPr>
            <w:tcW w:w="1701" w:type="dxa"/>
            <w:tcBorders>
              <w:top w:val="nil"/>
              <w:left w:val="nil"/>
              <w:bottom w:val="nil"/>
              <w:right w:val="nil"/>
            </w:tcBorders>
            <w:shd w:val="clear" w:color="auto" w:fill="auto"/>
            <w:noWrap/>
          </w:tcPr>
          <w:p w:rsidR="00010D5B" w:rsidRPr="004F7A1E" w:rsidRDefault="00010D5B" w:rsidP="004F7A1E">
            <w:pPr>
              <w:spacing w:before="20" w:after="20" w:line="240" w:lineRule="auto"/>
              <w:jc w:val="right"/>
              <w:rPr>
                <w:rFonts w:cstheme="minorHAnsi"/>
                <w:color w:val="000000"/>
                <w:kern w:val="20"/>
                <w:sz w:val="20"/>
                <w:szCs w:val="20"/>
                <w:lang w:eastAsia="es-ES"/>
              </w:rPr>
            </w:pPr>
            <w:r w:rsidRPr="004F7A1E">
              <w:rPr>
                <w:rFonts w:cstheme="minorHAnsi"/>
                <w:color w:val="000000"/>
                <w:kern w:val="20"/>
                <w:sz w:val="20"/>
                <w:szCs w:val="20"/>
                <w:lang w:eastAsia="es-ES"/>
              </w:rPr>
              <w:t xml:space="preserve"> </w:t>
            </w:r>
          </w:p>
        </w:tc>
        <w:tc>
          <w:tcPr>
            <w:tcW w:w="1591" w:type="dxa"/>
            <w:tcBorders>
              <w:top w:val="nil"/>
              <w:left w:val="nil"/>
              <w:bottom w:val="nil"/>
              <w:right w:val="nil"/>
            </w:tcBorders>
            <w:shd w:val="clear" w:color="auto" w:fill="auto"/>
            <w:noWrap/>
          </w:tcPr>
          <w:p w:rsidR="00010D5B" w:rsidRPr="004F7A1E" w:rsidRDefault="00010D5B" w:rsidP="004F7A1E">
            <w:pPr>
              <w:spacing w:before="20" w:after="20" w:line="240" w:lineRule="auto"/>
              <w:jc w:val="right"/>
              <w:rPr>
                <w:rFonts w:cstheme="minorHAnsi"/>
                <w:color w:val="000000"/>
                <w:kern w:val="20"/>
                <w:sz w:val="20"/>
                <w:szCs w:val="20"/>
                <w:lang w:eastAsia="es-ES"/>
              </w:rPr>
            </w:pPr>
            <w:r w:rsidRPr="004F7A1E">
              <w:rPr>
                <w:rFonts w:cstheme="minorHAnsi"/>
                <w:color w:val="000000"/>
                <w:kern w:val="20"/>
                <w:sz w:val="20"/>
                <w:szCs w:val="20"/>
                <w:lang w:eastAsia="es-ES"/>
              </w:rPr>
              <w:t>268,34</w:t>
            </w:r>
          </w:p>
        </w:tc>
      </w:tr>
      <w:tr w:rsidR="00010D5B" w:rsidRPr="00AC3482" w:rsidTr="0042352F">
        <w:trPr>
          <w:trHeight w:val="126"/>
          <w:jc w:val="center"/>
        </w:trPr>
        <w:tc>
          <w:tcPr>
            <w:tcW w:w="3738" w:type="dxa"/>
            <w:tcBorders>
              <w:top w:val="nil"/>
              <w:left w:val="nil"/>
              <w:bottom w:val="nil"/>
              <w:right w:val="nil"/>
            </w:tcBorders>
            <w:shd w:val="clear" w:color="auto" w:fill="auto"/>
            <w:noWrap/>
            <w:vAlign w:val="bottom"/>
          </w:tcPr>
          <w:p w:rsidR="00010D5B" w:rsidRPr="004F7A1E" w:rsidRDefault="00010D5B" w:rsidP="004F7A1E">
            <w:pPr>
              <w:spacing w:before="20" w:after="20" w:line="240" w:lineRule="auto"/>
              <w:rPr>
                <w:rFonts w:cstheme="minorHAnsi"/>
                <w:color w:val="000000"/>
                <w:sz w:val="20"/>
                <w:szCs w:val="20"/>
                <w:lang w:eastAsia="es-ES"/>
              </w:rPr>
            </w:pPr>
            <w:r w:rsidRPr="004F7A1E">
              <w:rPr>
                <w:rFonts w:cstheme="minorHAnsi"/>
                <w:color w:val="000000"/>
                <w:sz w:val="20"/>
                <w:szCs w:val="20"/>
                <w:lang w:eastAsia="es-ES"/>
              </w:rPr>
              <w:t>Actividades al aire libre sujetas</w:t>
            </w:r>
          </w:p>
        </w:tc>
        <w:tc>
          <w:tcPr>
            <w:tcW w:w="1559" w:type="dxa"/>
            <w:tcBorders>
              <w:top w:val="nil"/>
              <w:left w:val="nil"/>
              <w:bottom w:val="nil"/>
              <w:right w:val="nil"/>
            </w:tcBorders>
            <w:shd w:val="clear" w:color="auto" w:fill="auto"/>
            <w:noWrap/>
          </w:tcPr>
          <w:p w:rsidR="00010D5B" w:rsidRPr="004F7A1E" w:rsidRDefault="00010D5B" w:rsidP="004F7A1E">
            <w:pPr>
              <w:spacing w:before="20" w:after="20" w:line="240" w:lineRule="auto"/>
              <w:jc w:val="right"/>
              <w:rPr>
                <w:rFonts w:cstheme="minorHAnsi"/>
                <w:color w:val="000000"/>
                <w:kern w:val="20"/>
                <w:sz w:val="20"/>
                <w:szCs w:val="20"/>
                <w:lang w:eastAsia="es-ES"/>
              </w:rPr>
            </w:pPr>
            <w:r w:rsidRPr="004F7A1E">
              <w:rPr>
                <w:rFonts w:cstheme="minorHAnsi"/>
                <w:color w:val="000000"/>
                <w:kern w:val="20"/>
                <w:sz w:val="20"/>
                <w:szCs w:val="20"/>
                <w:lang w:eastAsia="es-ES"/>
              </w:rPr>
              <w:t xml:space="preserve"> </w:t>
            </w:r>
          </w:p>
        </w:tc>
        <w:tc>
          <w:tcPr>
            <w:tcW w:w="1701" w:type="dxa"/>
            <w:tcBorders>
              <w:top w:val="nil"/>
              <w:left w:val="nil"/>
              <w:bottom w:val="nil"/>
              <w:right w:val="nil"/>
            </w:tcBorders>
            <w:shd w:val="clear" w:color="auto" w:fill="auto"/>
            <w:noWrap/>
          </w:tcPr>
          <w:p w:rsidR="00010D5B" w:rsidRPr="004F7A1E" w:rsidRDefault="00010D5B" w:rsidP="004F7A1E">
            <w:pPr>
              <w:spacing w:before="20" w:after="20" w:line="240" w:lineRule="auto"/>
              <w:jc w:val="right"/>
              <w:rPr>
                <w:rFonts w:cstheme="minorHAnsi"/>
                <w:color w:val="000000"/>
                <w:kern w:val="20"/>
                <w:sz w:val="20"/>
                <w:szCs w:val="20"/>
                <w:lang w:eastAsia="es-ES"/>
              </w:rPr>
            </w:pPr>
            <w:r w:rsidRPr="004F7A1E">
              <w:rPr>
                <w:rFonts w:cstheme="minorHAnsi"/>
                <w:color w:val="000000"/>
                <w:kern w:val="20"/>
                <w:sz w:val="20"/>
                <w:szCs w:val="20"/>
                <w:lang w:eastAsia="es-ES"/>
              </w:rPr>
              <w:t xml:space="preserve">3.473,73   </w:t>
            </w:r>
          </w:p>
        </w:tc>
        <w:tc>
          <w:tcPr>
            <w:tcW w:w="1591" w:type="dxa"/>
            <w:tcBorders>
              <w:top w:val="nil"/>
              <w:left w:val="nil"/>
              <w:bottom w:val="nil"/>
              <w:right w:val="nil"/>
            </w:tcBorders>
            <w:shd w:val="clear" w:color="auto" w:fill="auto"/>
            <w:noWrap/>
          </w:tcPr>
          <w:p w:rsidR="00010D5B" w:rsidRPr="004F7A1E" w:rsidRDefault="00010D5B" w:rsidP="004F7A1E">
            <w:pPr>
              <w:spacing w:before="20" w:after="20" w:line="240" w:lineRule="auto"/>
              <w:jc w:val="right"/>
              <w:rPr>
                <w:rFonts w:cstheme="minorHAnsi"/>
                <w:color w:val="000000"/>
                <w:kern w:val="20"/>
                <w:sz w:val="20"/>
                <w:szCs w:val="20"/>
                <w:lang w:eastAsia="es-ES"/>
              </w:rPr>
            </w:pPr>
            <w:r w:rsidRPr="004F7A1E">
              <w:rPr>
                <w:rFonts w:cstheme="minorHAnsi"/>
                <w:color w:val="000000"/>
                <w:kern w:val="20"/>
                <w:sz w:val="20"/>
                <w:szCs w:val="20"/>
                <w:lang w:eastAsia="es-ES"/>
              </w:rPr>
              <w:t>3.473,73</w:t>
            </w:r>
          </w:p>
        </w:tc>
      </w:tr>
      <w:tr w:rsidR="00010D5B" w:rsidRPr="00AC3482" w:rsidTr="0042352F">
        <w:trPr>
          <w:trHeight w:val="126"/>
          <w:jc w:val="center"/>
        </w:trPr>
        <w:tc>
          <w:tcPr>
            <w:tcW w:w="3738" w:type="dxa"/>
            <w:tcBorders>
              <w:top w:val="nil"/>
              <w:left w:val="nil"/>
              <w:bottom w:val="nil"/>
              <w:right w:val="nil"/>
            </w:tcBorders>
            <w:shd w:val="clear" w:color="auto" w:fill="auto"/>
            <w:noWrap/>
            <w:vAlign w:val="bottom"/>
            <w:hideMark/>
          </w:tcPr>
          <w:p w:rsidR="00010D5B" w:rsidRPr="004F7A1E" w:rsidRDefault="00010D5B" w:rsidP="004F7A1E">
            <w:pPr>
              <w:spacing w:before="20" w:after="20" w:line="240" w:lineRule="auto"/>
              <w:rPr>
                <w:rFonts w:cstheme="minorHAnsi"/>
                <w:color w:val="000000"/>
                <w:sz w:val="20"/>
                <w:szCs w:val="20"/>
                <w:lang w:eastAsia="es-ES"/>
              </w:rPr>
            </w:pPr>
            <w:r w:rsidRPr="004F7A1E">
              <w:rPr>
                <w:rFonts w:cstheme="minorHAnsi"/>
                <w:color w:val="000000"/>
                <w:sz w:val="20"/>
                <w:szCs w:val="20"/>
                <w:lang w:eastAsia="es-ES"/>
              </w:rPr>
              <w:t>Arrendamientos</w:t>
            </w:r>
          </w:p>
        </w:tc>
        <w:tc>
          <w:tcPr>
            <w:tcW w:w="1559" w:type="dxa"/>
            <w:tcBorders>
              <w:top w:val="nil"/>
              <w:left w:val="nil"/>
              <w:bottom w:val="nil"/>
              <w:right w:val="nil"/>
            </w:tcBorders>
            <w:shd w:val="clear" w:color="auto" w:fill="auto"/>
            <w:noWrap/>
            <w:hideMark/>
          </w:tcPr>
          <w:p w:rsidR="00010D5B" w:rsidRPr="004F7A1E" w:rsidRDefault="00010D5B" w:rsidP="004F7A1E">
            <w:pPr>
              <w:spacing w:before="20" w:after="20" w:line="240" w:lineRule="auto"/>
              <w:jc w:val="right"/>
              <w:rPr>
                <w:rFonts w:cstheme="minorHAnsi"/>
                <w:color w:val="000000"/>
                <w:kern w:val="20"/>
                <w:sz w:val="20"/>
                <w:szCs w:val="20"/>
                <w:lang w:eastAsia="es-ES"/>
              </w:rPr>
            </w:pPr>
            <w:r w:rsidRPr="004F7A1E">
              <w:rPr>
                <w:rFonts w:cstheme="minorHAnsi"/>
                <w:color w:val="000000"/>
                <w:kern w:val="20"/>
                <w:sz w:val="20"/>
                <w:szCs w:val="20"/>
                <w:lang w:eastAsia="es-ES"/>
              </w:rPr>
              <w:t xml:space="preserve"> 3.483,89   </w:t>
            </w:r>
          </w:p>
        </w:tc>
        <w:tc>
          <w:tcPr>
            <w:tcW w:w="1701" w:type="dxa"/>
            <w:tcBorders>
              <w:top w:val="nil"/>
              <w:left w:val="nil"/>
              <w:bottom w:val="nil"/>
              <w:right w:val="nil"/>
            </w:tcBorders>
            <w:shd w:val="clear" w:color="auto" w:fill="auto"/>
            <w:noWrap/>
            <w:hideMark/>
          </w:tcPr>
          <w:p w:rsidR="00010D5B" w:rsidRPr="004F7A1E" w:rsidRDefault="00010D5B" w:rsidP="004F7A1E">
            <w:pPr>
              <w:spacing w:before="20" w:after="20" w:line="240" w:lineRule="auto"/>
              <w:jc w:val="right"/>
              <w:rPr>
                <w:rFonts w:cstheme="minorHAnsi"/>
                <w:color w:val="000000"/>
                <w:kern w:val="20"/>
                <w:sz w:val="20"/>
                <w:szCs w:val="20"/>
                <w:lang w:eastAsia="es-ES"/>
              </w:rPr>
            </w:pPr>
            <w:r w:rsidRPr="004F7A1E">
              <w:rPr>
                <w:rFonts w:cstheme="minorHAnsi"/>
                <w:color w:val="000000"/>
                <w:kern w:val="20"/>
                <w:sz w:val="20"/>
                <w:szCs w:val="20"/>
                <w:lang w:eastAsia="es-ES"/>
              </w:rPr>
              <w:t xml:space="preserve"> 736,53   </w:t>
            </w:r>
          </w:p>
        </w:tc>
        <w:tc>
          <w:tcPr>
            <w:tcW w:w="1591" w:type="dxa"/>
            <w:tcBorders>
              <w:top w:val="nil"/>
              <w:left w:val="nil"/>
              <w:bottom w:val="nil"/>
              <w:right w:val="nil"/>
            </w:tcBorders>
            <w:shd w:val="clear" w:color="auto" w:fill="auto"/>
            <w:noWrap/>
            <w:hideMark/>
          </w:tcPr>
          <w:p w:rsidR="00010D5B" w:rsidRPr="004F7A1E" w:rsidRDefault="00010D5B" w:rsidP="004F7A1E">
            <w:pPr>
              <w:spacing w:before="20" w:after="20" w:line="240" w:lineRule="auto"/>
              <w:jc w:val="right"/>
              <w:rPr>
                <w:rFonts w:cstheme="minorHAnsi"/>
                <w:color w:val="000000"/>
                <w:kern w:val="20"/>
                <w:sz w:val="20"/>
                <w:szCs w:val="20"/>
                <w:lang w:eastAsia="es-ES"/>
              </w:rPr>
            </w:pPr>
            <w:r w:rsidRPr="004F7A1E">
              <w:rPr>
                <w:rFonts w:cstheme="minorHAnsi"/>
                <w:color w:val="000000"/>
                <w:kern w:val="20"/>
                <w:sz w:val="20"/>
                <w:szCs w:val="20"/>
                <w:lang w:eastAsia="es-ES"/>
              </w:rPr>
              <w:t>4.220,42</w:t>
            </w:r>
          </w:p>
        </w:tc>
      </w:tr>
      <w:tr w:rsidR="00010D5B" w:rsidRPr="00AC3482" w:rsidTr="0042352F">
        <w:trPr>
          <w:trHeight w:val="126"/>
          <w:jc w:val="center"/>
        </w:trPr>
        <w:tc>
          <w:tcPr>
            <w:tcW w:w="3738" w:type="dxa"/>
            <w:tcBorders>
              <w:top w:val="nil"/>
              <w:left w:val="nil"/>
              <w:bottom w:val="nil"/>
              <w:right w:val="nil"/>
            </w:tcBorders>
            <w:shd w:val="clear" w:color="auto" w:fill="auto"/>
            <w:noWrap/>
            <w:vAlign w:val="bottom"/>
            <w:hideMark/>
          </w:tcPr>
          <w:p w:rsidR="00010D5B" w:rsidRPr="004F7A1E" w:rsidRDefault="00010D5B" w:rsidP="004F7A1E">
            <w:pPr>
              <w:spacing w:before="20" w:after="20" w:line="240" w:lineRule="auto"/>
              <w:rPr>
                <w:rFonts w:cstheme="minorHAnsi"/>
                <w:color w:val="000000"/>
                <w:sz w:val="20"/>
                <w:szCs w:val="20"/>
                <w:lang w:eastAsia="es-ES"/>
              </w:rPr>
            </w:pPr>
            <w:r w:rsidRPr="004F7A1E">
              <w:rPr>
                <w:rFonts w:cstheme="minorHAnsi"/>
                <w:color w:val="000000"/>
                <w:sz w:val="20"/>
                <w:szCs w:val="20"/>
                <w:lang w:eastAsia="es-ES"/>
              </w:rPr>
              <w:t>Reparaciones</w:t>
            </w:r>
          </w:p>
        </w:tc>
        <w:tc>
          <w:tcPr>
            <w:tcW w:w="1559" w:type="dxa"/>
            <w:tcBorders>
              <w:top w:val="nil"/>
              <w:left w:val="nil"/>
              <w:bottom w:val="nil"/>
              <w:right w:val="nil"/>
            </w:tcBorders>
            <w:shd w:val="clear" w:color="auto" w:fill="auto"/>
            <w:noWrap/>
            <w:hideMark/>
          </w:tcPr>
          <w:p w:rsidR="00010D5B" w:rsidRPr="004F7A1E" w:rsidRDefault="00010D5B" w:rsidP="004F7A1E">
            <w:pPr>
              <w:spacing w:before="20" w:after="20" w:line="240" w:lineRule="auto"/>
              <w:jc w:val="right"/>
              <w:rPr>
                <w:rFonts w:cstheme="minorHAnsi"/>
                <w:color w:val="000000"/>
                <w:kern w:val="20"/>
                <w:sz w:val="20"/>
                <w:szCs w:val="20"/>
                <w:lang w:eastAsia="es-ES"/>
              </w:rPr>
            </w:pPr>
            <w:r w:rsidRPr="004F7A1E">
              <w:rPr>
                <w:rFonts w:cstheme="minorHAnsi"/>
                <w:color w:val="000000"/>
                <w:kern w:val="20"/>
                <w:sz w:val="20"/>
                <w:szCs w:val="20"/>
                <w:lang w:eastAsia="es-ES"/>
              </w:rPr>
              <w:t xml:space="preserve"> 22.646,60   </w:t>
            </w:r>
          </w:p>
        </w:tc>
        <w:tc>
          <w:tcPr>
            <w:tcW w:w="1701" w:type="dxa"/>
            <w:tcBorders>
              <w:top w:val="nil"/>
              <w:left w:val="nil"/>
              <w:bottom w:val="nil"/>
              <w:right w:val="nil"/>
            </w:tcBorders>
            <w:shd w:val="clear" w:color="auto" w:fill="auto"/>
            <w:noWrap/>
            <w:hideMark/>
          </w:tcPr>
          <w:p w:rsidR="00010D5B" w:rsidRPr="004F7A1E" w:rsidRDefault="00010D5B" w:rsidP="004F7A1E">
            <w:pPr>
              <w:spacing w:before="20" w:after="20" w:line="240" w:lineRule="auto"/>
              <w:jc w:val="right"/>
              <w:rPr>
                <w:rFonts w:cstheme="minorHAnsi"/>
                <w:color w:val="000000"/>
                <w:kern w:val="20"/>
                <w:sz w:val="20"/>
                <w:szCs w:val="20"/>
                <w:lang w:eastAsia="es-ES"/>
              </w:rPr>
            </w:pPr>
            <w:r w:rsidRPr="004F7A1E">
              <w:rPr>
                <w:rFonts w:cstheme="minorHAnsi"/>
                <w:color w:val="000000"/>
                <w:kern w:val="20"/>
                <w:sz w:val="20"/>
                <w:szCs w:val="20"/>
                <w:lang w:eastAsia="es-ES"/>
              </w:rPr>
              <w:t xml:space="preserve"> 4.787,76   </w:t>
            </w:r>
          </w:p>
        </w:tc>
        <w:tc>
          <w:tcPr>
            <w:tcW w:w="1591" w:type="dxa"/>
            <w:tcBorders>
              <w:top w:val="nil"/>
              <w:left w:val="nil"/>
              <w:bottom w:val="nil"/>
              <w:right w:val="nil"/>
            </w:tcBorders>
            <w:shd w:val="clear" w:color="auto" w:fill="auto"/>
            <w:noWrap/>
            <w:hideMark/>
          </w:tcPr>
          <w:p w:rsidR="00010D5B" w:rsidRPr="004F7A1E" w:rsidRDefault="00010D5B" w:rsidP="004F7A1E">
            <w:pPr>
              <w:spacing w:before="20" w:after="20" w:line="240" w:lineRule="auto"/>
              <w:jc w:val="right"/>
              <w:rPr>
                <w:rFonts w:cstheme="minorHAnsi"/>
                <w:color w:val="000000"/>
                <w:kern w:val="20"/>
                <w:sz w:val="20"/>
                <w:szCs w:val="20"/>
                <w:lang w:eastAsia="es-ES"/>
              </w:rPr>
            </w:pPr>
            <w:r w:rsidRPr="004F7A1E">
              <w:rPr>
                <w:rFonts w:cstheme="minorHAnsi"/>
                <w:color w:val="000000"/>
                <w:kern w:val="20"/>
                <w:sz w:val="20"/>
                <w:szCs w:val="20"/>
                <w:lang w:eastAsia="es-ES"/>
              </w:rPr>
              <w:t>27.434,36</w:t>
            </w:r>
          </w:p>
        </w:tc>
      </w:tr>
      <w:tr w:rsidR="00010D5B" w:rsidRPr="00AC3482" w:rsidTr="0042352F">
        <w:trPr>
          <w:trHeight w:val="126"/>
          <w:jc w:val="center"/>
        </w:trPr>
        <w:tc>
          <w:tcPr>
            <w:tcW w:w="3738" w:type="dxa"/>
            <w:tcBorders>
              <w:top w:val="nil"/>
              <w:left w:val="nil"/>
              <w:bottom w:val="nil"/>
              <w:right w:val="nil"/>
            </w:tcBorders>
            <w:shd w:val="clear" w:color="auto" w:fill="auto"/>
            <w:noWrap/>
            <w:vAlign w:val="bottom"/>
            <w:hideMark/>
          </w:tcPr>
          <w:p w:rsidR="00010D5B" w:rsidRPr="004F7A1E" w:rsidRDefault="00010D5B" w:rsidP="004F7A1E">
            <w:pPr>
              <w:spacing w:before="20" w:after="20" w:line="240" w:lineRule="auto"/>
              <w:rPr>
                <w:rFonts w:cstheme="minorHAnsi"/>
                <w:color w:val="000000"/>
                <w:sz w:val="20"/>
                <w:szCs w:val="20"/>
                <w:lang w:eastAsia="es-ES"/>
              </w:rPr>
            </w:pPr>
            <w:r w:rsidRPr="004F7A1E">
              <w:rPr>
                <w:rFonts w:cstheme="minorHAnsi"/>
                <w:color w:val="000000"/>
                <w:sz w:val="20"/>
                <w:szCs w:val="20"/>
                <w:lang w:eastAsia="es-ES"/>
              </w:rPr>
              <w:t>Profesionales independientes</w:t>
            </w:r>
          </w:p>
        </w:tc>
        <w:tc>
          <w:tcPr>
            <w:tcW w:w="1559" w:type="dxa"/>
            <w:tcBorders>
              <w:top w:val="nil"/>
              <w:left w:val="nil"/>
              <w:bottom w:val="nil"/>
              <w:right w:val="nil"/>
            </w:tcBorders>
            <w:shd w:val="clear" w:color="auto" w:fill="auto"/>
            <w:noWrap/>
            <w:hideMark/>
          </w:tcPr>
          <w:p w:rsidR="00010D5B" w:rsidRPr="004F7A1E" w:rsidRDefault="00010D5B" w:rsidP="004F7A1E">
            <w:pPr>
              <w:spacing w:before="20" w:after="20" w:line="240" w:lineRule="auto"/>
              <w:jc w:val="right"/>
              <w:rPr>
                <w:rFonts w:cstheme="minorHAnsi"/>
                <w:color w:val="000000"/>
                <w:kern w:val="20"/>
                <w:sz w:val="20"/>
                <w:szCs w:val="20"/>
                <w:lang w:eastAsia="es-ES"/>
              </w:rPr>
            </w:pPr>
            <w:r w:rsidRPr="004F7A1E">
              <w:rPr>
                <w:rFonts w:cstheme="minorHAnsi"/>
                <w:color w:val="000000"/>
                <w:kern w:val="20"/>
                <w:sz w:val="20"/>
                <w:szCs w:val="20"/>
                <w:lang w:eastAsia="es-ES"/>
              </w:rPr>
              <w:t xml:space="preserve"> 64.305,60   </w:t>
            </w:r>
          </w:p>
        </w:tc>
        <w:tc>
          <w:tcPr>
            <w:tcW w:w="1701" w:type="dxa"/>
            <w:tcBorders>
              <w:top w:val="nil"/>
              <w:left w:val="nil"/>
              <w:bottom w:val="nil"/>
              <w:right w:val="nil"/>
            </w:tcBorders>
            <w:shd w:val="clear" w:color="auto" w:fill="auto"/>
            <w:noWrap/>
            <w:hideMark/>
          </w:tcPr>
          <w:p w:rsidR="00010D5B" w:rsidRPr="004F7A1E" w:rsidRDefault="00010D5B" w:rsidP="004F7A1E">
            <w:pPr>
              <w:spacing w:before="20" w:after="20" w:line="240" w:lineRule="auto"/>
              <w:jc w:val="right"/>
              <w:rPr>
                <w:rFonts w:cstheme="minorHAnsi"/>
                <w:color w:val="000000"/>
                <w:kern w:val="20"/>
                <w:sz w:val="20"/>
                <w:szCs w:val="20"/>
                <w:lang w:eastAsia="es-ES"/>
              </w:rPr>
            </w:pPr>
            <w:r w:rsidRPr="004F7A1E">
              <w:rPr>
                <w:rFonts w:cstheme="minorHAnsi"/>
                <w:color w:val="000000"/>
                <w:kern w:val="20"/>
                <w:sz w:val="20"/>
                <w:szCs w:val="20"/>
                <w:lang w:eastAsia="es-ES"/>
              </w:rPr>
              <w:t xml:space="preserve"> 13.594,96   </w:t>
            </w:r>
          </w:p>
        </w:tc>
        <w:tc>
          <w:tcPr>
            <w:tcW w:w="1591" w:type="dxa"/>
            <w:tcBorders>
              <w:top w:val="nil"/>
              <w:left w:val="nil"/>
              <w:bottom w:val="nil"/>
              <w:right w:val="nil"/>
            </w:tcBorders>
            <w:shd w:val="clear" w:color="auto" w:fill="auto"/>
            <w:noWrap/>
            <w:hideMark/>
          </w:tcPr>
          <w:p w:rsidR="00010D5B" w:rsidRPr="004F7A1E" w:rsidRDefault="00010D5B" w:rsidP="004F7A1E">
            <w:pPr>
              <w:spacing w:before="20" w:after="20" w:line="240" w:lineRule="auto"/>
              <w:jc w:val="right"/>
              <w:rPr>
                <w:rFonts w:cstheme="minorHAnsi"/>
                <w:color w:val="000000"/>
                <w:kern w:val="20"/>
                <w:sz w:val="20"/>
                <w:szCs w:val="20"/>
                <w:lang w:eastAsia="es-ES"/>
              </w:rPr>
            </w:pPr>
            <w:r w:rsidRPr="004F7A1E">
              <w:rPr>
                <w:rFonts w:cstheme="minorHAnsi"/>
                <w:color w:val="000000"/>
                <w:kern w:val="20"/>
                <w:sz w:val="20"/>
                <w:szCs w:val="20"/>
                <w:lang w:eastAsia="es-ES"/>
              </w:rPr>
              <w:t>77.900,56</w:t>
            </w:r>
          </w:p>
        </w:tc>
      </w:tr>
      <w:tr w:rsidR="00010D5B" w:rsidRPr="00AC3482" w:rsidTr="0042352F">
        <w:trPr>
          <w:trHeight w:val="126"/>
          <w:jc w:val="center"/>
        </w:trPr>
        <w:tc>
          <w:tcPr>
            <w:tcW w:w="3738" w:type="dxa"/>
            <w:tcBorders>
              <w:top w:val="nil"/>
              <w:left w:val="nil"/>
              <w:bottom w:val="nil"/>
              <w:right w:val="nil"/>
            </w:tcBorders>
            <w:shd w:val="clear" w:color="auto" w:fill="auto"/>
            <w:noWrap/>
            <w:vAlign w:val="bottom"/>
            <w:hideMark/>
          </w:tcPr>
          <w:p w:rsidR="00010D5B" w:rsidRPr="004F7A1E" w:rsidRDefault="00010D5B" w:rsidP="004F7A1E">
            <w:pPr>
              <w:spacing w:before="20" w:after="20" w:line="240" w:lineRule="auto"/>
              <w:rPr>
                <w:rFonts w:cstheme="minorHAnsi"/>
                <w:color w:val="000000"/>
                <w:sz w:val="20"/>
                <w:szCs w:val="20"/>
                <w:lang w:eastAsia="es-ES"/>
              </w:rPr>
            </w:pPr>
            <w:r w:rsidRPr="004F7A1E">
              <w:rPr>
                <w:rFonts w:cstheme="minorHAnsi"/>
                <w:color w:val="000000"/>
                <w:sz w:val="20"/>
                <w:szCs w:val="20"/>
                <w:lang w:eastAsia="es-ES"/>
              </w:rPr>
              <w:t>Primas de seguro</w:t>
            </w:r>
          </w:p>
        </w:tc>
        <w:tc>
          <w:tcPr>
            <w:tcW w:w="1559" w:type="dxa"/>
            <w:tcBorders>
              <w:top w:val="nil"/>
              <w:left w:val="nil"/>
              <w:bottom w:val="nil"/>
              <w:right w:val="nil"/>
            </w:tcBorders>
            <w:shd w:val="clear" w:color="auto" w:fill="auto"/>
            <w:noWrap/>
            <w:hideMark/>
          </w:tcPr>
          <w:p w:rsidR="00010D5B" w:rsidRPr="004F7A1E" w:rsidRDefault="00010D5B" w:rsidP="004F7A1E">
            <w:pPr>
              <w:spacing w:before="20" w:after="20" w:line="240" w:lineRule="auto"/>
              <w:jc w:val="right"/>
              <w:rPr>
                <w:rFonts w:cstheme="minorHAnsi"/>
                <w:color w:val="000000"/>
                <w:kern w:val="20"/>
                <w:sz w:val="20"/>
                <w:szCs w:val="20"/>
                <w:lang w:eastAsia="es-ES"/>
              </w:rPr>
            </w:pPr>
            <w:r w:rsidRPr="004F7A1E">
              <w:rPr>
                <w:rFonts w:cstheme="minorHAnsi"/>
                <w:color w:val="000000"/>
                <w:kern w:val="20"/>
                <w:sz w:val="20"/>
                <w:szCs w:val="20"/>
                <w:lang w:eastAsia="es-ES"/>
              </w:rPr>
              <w:t xml:space="preserve"> 1.799,33   </w:t>
            </w:r>
          </w:p>
        </w:tc>
        <w:tc>
          <w:tcPr>
            <w:tcW w:w="1701" w:type="dxa"/>
            <w:tcBorders>
              <w:top w:val="nil"/>
              <w:left w:val="nil"/>
              <w:bottom w:val="nil"/>
              <w:right w:val="nil"/>
            </w:tcBorders>
            <w:shd w:val="clear" w:color="auto" w:fill="auto"/>
            <w:noWrap/>
            <w:hideMark/>
          </w:tcPr>
          <w:p w:rsidR="00010D5B" w:rsidRPr="004F7A1E" w:rsidRDefault="00010D5B" w:rsidP="004F7A1E">
            <w:pPr>
              <w:spacing w:before="20" w:after="20" w:line="240" w:lineRule="auto"/>
              <w:jc w:val="right"/>
              <w:rPr>
                <w:rFonts w:cstheme="minorHAnsi"/>
                <w:color w:val="000000"/>
                <w:kern w:val="20"/>
                <w:sz w:val="20"/>
                <w:szCs w:val="20"/>
                <w:lang w:eastAsia="es-ES"/>
              </w:rPr>
            </w:pPr>
            <w:r w:rsidRPr="004F7A1E">
              <w:rPr>
                <w:rFonts w:cstheme="minorHAnsi"/>
                <w:color w:val="000000"/>
                <w:kern w:val="20"/>
                <w:sz w:val="20"/>
                <w:szCs w:val="20"/>
                <w:lang w:eastAsia="es-ES"/>
              </w:rPr>
              <w:t xml:space="preserve"> 380,40   </w:t>
            </w:r>
          </w:p>
        </w:tc>
        <w:tc>
          <w:tcPr>
            <w:tcW w:w="1591" w:type="dxa"/>
            <w:tcBorders>
              <w:top w:val="nil"/>
              <w:left w:val="nil"/>
              <w:bottom w:val="nil"/>
              <w:right w:val="nil"/>
            </w:tcBorders>
            <w:shd w:val="clear" w:color="auto" w:fill="auto"/>
            <w:noWrap/>
            <w:hideMark/>
          </w:tcPr>
          <w:p w:rsidR="00010D5B" w:rsidRPr="004F7A1E" w:rsidRDefault="00010D5B" w:rsidP="004F7A1E">
            <w:pPr>
              <w:spacing w:before="20" w:after="20" w:line="240" w:lineRule="auto"/>
              <w:jc w:val="right"/>
              <w:rPr>
                <w:rFonts w:cstheme="minorHAnsi"/>
                <w:color w:val="000000"/>
                <w:kern w:val="20"/>
                <w:sz w:val="20"/>
                <w:szCs w:val="20"/>
                <w:lang w:eastAsia="es-ES"/>
              </w:rPr>
            </w:pPr>
            <w:r w:rsidRPr="004F7A1E">
              <w:rPr>
                <w:rFonts w:cstheme="minorHAnsi"/>
                <w:color w:val="000000"/>
                <w:kern w:val="20"/>
                <w:sz w:val="20"/>
                <w:szCs w:val="20"/>
                <w:lang w:eastAsia="es-ES"/>
              </w:rPr>
              <w:t>2179,73</w:t>
            </w:r>
          </w:p>
        </w:tc>
      </w:tr>
      <w:tr w:rsidR="00010D5B" w:rsidRPr="00AC3482" w:rsidTr="0042352F">
        <w:trPr>
          <w:trHeight w:val="126"/>
          <w:jc w:val="center"/>
        </w:trPr>
        <w:tc>
          <w:tcPr>
            <w:tcW w:w="3738" w:type="dxa"/>
            <w:tcBorders>
              <w:top w:val="nil"/>
              <w:left w:val="nil"/>
              <w:bottom w:val="nil"/>
              <w:right w:val="nil"/>
            </w:tcBorders>
            <w:shd w:val="clear" w:color="auto" w:fill="auto"/>
            <w:noWrap/>
            <w:vAlign w:val="bottom"/>
            <w:hideMark/>
          </w:tcPr>
          <w:p w:rsidR="00010D5B" w:rsidRPr="004F7A1E" w:rsidRDefault="00010D5B" w:rsidP="004F7A1E">
            <w:pPr>
              <w:spacing w:before="20" w:after="20" w:line="240" w:lineRule="auto"/>
              <w:rPr>
                <w:rFonts w:cstheme="minorHAnsi"/>
                <w:color w:val="000000"/>
                <w:sz w:val="20"/>
                <w:szCs w:val="20"/>
                <w:lang w:eastAsia="es-ES"/>
              </w:rPr>
            </w:pPr>
            <w:r w:rsidRPr="004F7A1E">
              <w:rPr>
                <w:rFonts w:cstheme="minorHAnsi"/>
                <w:color w:val="000000"/>
                <w:sz w:val="20"/>
                <w:szCs w:val="20"/>
                <w:lang w:eastAsia="es-ES"/>
              </w:rPr>
              <w:t>Gastos bancarios</w:t>
            </w:r>
          </w:p>
        </w:tc>
        <w:tc>
          <w:tcPr>
            <w:tcW w:w="1559" w:type="dxa"/>
            <w:tcBorders>
              <w:top w:val="nil"/>
              <w:left w:val="nil"/>
              <w:bottom w:val="nil"/>
              <w:right w:val="nil"/>
            </w:tcBorders>
            <w:shd w:val="clear" w:color="auto" w:fill="auto"/>
            <w:noWrap/>
            <w:hideMark/>
          </w:tcPr>
          <w:p w:rsidR="00010D5B" w:rsidRPr="004F7A1E" w:rsidRDefault="00010D5B" w:rsidP="004F7A1E">
            <w:pPr>
              <w:spacing w:before="20" w:after="20" w:line="240" w:lineRule="auto"/>
              <w:jc w:val="right"/>
              <w:rPr>
                <w:rFonts w:cstheme="minorHAnsi"/>
                <w:color w:val="000000"/>
                <w:kern w:val="20"/>
                <w:sz w:val="20"/>
                <w:szCs w:val="20"/>
                <w:lang w:eastAsia="es-ES"/>
              </w:rPr>
            </w:pPr>
            <w:r w:rsidRPr="004F7A1E">
              <w:rPr>
                <w:rFonts w:cstheme="minorHAnsi"/>
                <w:color w:val="000000"/>
                <w:kern w:val="20"/>
                <w:sz w:val="20"/>
                <w:szCs w:val="20"/>
                <w:lang w:eastAsia="es-ES"/>
              </w:rPr>
              <w:t xml:space="preserve"> 978,40   </w:t>
            </w:r>
          </w:p>
        </w:tc>
        <w:tc>
          <w:tcPr>
            <w:tcW w:w="1701" w:type="dxa"/>
            <w:tcBorders>
              <w:top w:val="nil"/>
              <w:left w:val="nil"/>
              <w:bottom w:val="nil"/>
              <w:right w:val="nil"/>
            </w:tcBorders>
            <w:shd w:val="clear" w:color="auto" w:fill="auto"/>
            <w:noWrap/>
            <w:hideMark/>
          </w:tcPr>
          <w:p w:rsidR="00010D5B" w:rsidRPr="004F7A1E" w:rsidRDefault="00010D5B" w:rsidP="004F7A1E">
            <w:pPr>
              <w:spacing w:before="20" w:after="20" w:line="240" w:lineRule="auto"/>
              <w:jc w:val="right"/>
              <w:rPr>
                <w:rFonts w:cstheme="minorHAnsi"/>
                <w:color w:val="000000"/>
                <w:kern w:val="20"/>
                <w:sz w:val="20"/>
                <w:szCs w:val="20"/>
                <w:lang w:eastAsia="es-ES"/>
              </w:rPr>
            </w:pPr>
            <w:r w:rsidRPr="004F7A1E">
              <w:rPr>
                <w:rFonts w:cstheme="minorHAnsi"/>
                <w:color w:val="000000"/>
                <w:kern w:val="20"/>
                <w:sz w:val="20"/>
                <w:szCs w:val="20"/>
                <w:lang w:eastAsia="es-ES"/>
              </w:rPr>
              <w:t xml:space="preserve"> 206,85   </w:t>
            </w:r>
          </w:p>
        </w:tc>
        <w:tc>
          <w:tcPr>
            <w:tcW w:w="1591" w:type="dxa"/>
            <w:tcBorders>
              <w:top w:val="nil"/>
              <w:left w:val="nil"/>
              <w:bottom w:val="nil"/>
              <w:right w:val="nil"/>
            </w:tcBorders>
            <w:shd w:val="clear" w:color="auto" w:fill="auto"/>
            <w:noWrap/>
            <w:hideMark/>
          </w:tcPr>
          <w:p w:rsidR="00010D5B" w:rsidRPr="004F7A1E" w:rsidRDefault="00010D5B" w:rsidP="004F7A1E">
            <w:pPr>
              <w:spacing w:before="20" w:after="20" w:line="240" w:lineRule="auto"/>
              <w:jc w:val="right"/>
              <w:rPr>
                <w:rFonts w:cstheme="minorHAnsi"/>
                <w:color w:val="000000"/>
                <w:kern w:val="20"/>
                <w:sz w:val="20"/>
                <w:szCs w:val="20"/>
                <w:lang w:eastAsia="es-ES"/>
              </w:rPr>
            </w:pPr>
            <w:r w:rsidRPr="004F7A1E">
              <w:rPr>
                <w:rFonts w:cstheme="minorHAnsi"/>
                <w:color w:val="000000"/>
                <w:kern w:val="20"/>
                <w:sz w:val="20"/>
                <w:szCs w:val="20"/>
                <w:lang w:eastAsia="es-ES"/>
              </w:rPr>
              <w:t>1.185,25</w:t>
            </w:r>
          </w:p>
        </w:tc>
      </w:tr>
      <w:tr w:rsidR="00010D5B" w:rsidRPr="00AC3482" w:rsidTr="0042352F">
        <w:trPr>
          <w:trHeight w:val="126"/>
          <w:jc w:val="center"/>
        </w:trPr>
        <w:tc>
          <w:tcPr>
            <w:tcW w:w="3738" w:type="dxa"/>
            <w:tcBorders>
              <w:top w:val="nil"/>
              <w:left w:val="nil"/>
              <w:bottom w:val="nil"/>
              <w:right w:val="nil"/>
            </w:tcBorders>
            <w:shd w:val="clear" w:color="auto" w:fill="auto"/>
            <w:noWrap/>
            <w:vAlign w:val="bottom"/>
            <w:hideMark/>
          </w:tcPr>
          <w:p w:rsidR="00010D5B" w:rsidRPr="004F7A1E" w:rsidRDefault="00010D5B" w:rsidP="004F7A1E">
            <w:pPr>
              <w:spacing w:before="20" w:after="20" w:line="240" w:lineRule="auto"/>
              <w:rPr>
                <w:rFonts w:cstheme="minorHAnsi"/>
                <w:color w:val="000000"/>
                <w:sz w:val="20"/>
                <w:szCs w:val="20"/>
                <w:lang w:eastAsia="es-ES"/>
              </w:rPr>
            </w:pPr>
            <w:r w:rsidRPr="004F7A1E">
              <w:rPr>
                <w:rFonts w:cstheme="minorHAnsi"/>
                <w:color w:val="000000"/>
                <w:sz w:val="20"/>
                <w:szCs w:val="20"/>
                <w:lang w:eastAsia="es-ES"/>
              </w:rPr>
              <w:t>Otras acciones</w:t>
            </w:r>
          </w:p>
        </w:tc>
        <w:tc>
          <w:tcPr>
            <w:tcW w:w="1559" w:type="dxa"/>
            <w:tcBorders>
              <w:top w:val="nil"/>
              <w:left w:val="nil"/>
              <w:bottom w:val="nil"/>
              <w:right w:val="nil"/>
            </w:tcBorders>
            <w:shd w:val="clear" w:color="auto" w:fill="auto"/>
            <w:noWrap/>
            <w:hideMark/>
          </w:tcPr>
          <w:p w:rsidR="00010D5B" w:rsidRPr="004F7A1E" w:rsidRDefault="00010D5B" w:rsidP="004F7A1E">
            <w:pPr>
              <w:spacing w:before="20" w:after="20" w:line="240" w:lineRule="auto"/>
              <w:jc w:val="right"/>
              <w:rPr>
                <w:rFonts w:cstheme="minorHAnsi"/>
                <w:color w:val="000000"/>
                <w:kern w:val="20"/>
                <w:sz w:val="20"/>
                <w:szCs w:val="20"/>
                <w:lang w:eastAsia="es-ES"/>
              </w:rPr>
            </w:pPr>
            <w:r w:rsidRPr="004F7A1E">
              <w:rPr>
                <w:rFonts w:cstheme="minorHAnsi"/>
                <w:color w:val="000000"/>
                <w:kern w:val="20"/>
                <w:sz w:val="20"/>
                <w:szCs w:val="20"/>
                <w:lang w:eastAsia="es-ES"/>
              </w:rPr>
              <w:t xml:space="preserve"> 56.676,49   </w:t>
            </w:r>
          </w:p>
        </w:tc>
        <w:tc>
          <w:tcPr>
            <w:tcW w:w="1701" w:type="dxa"/>
            <w:tcBorders>
              <w:top w:val="nil"/>
              <w:left w:val="nil"/>
              <w:bottom w:val="nil"/>
              <w:right w:val="nil"/>
            </w:tcBorders>
            <w:shd w:val="clear" w:color="auto" w:fill="auto"/>
            <w:noWrap/>
            <w:hideMark/>
          </w:tcPr>
          <w:p w:rsidR="00010D5B" w:rsidRPr="004F7A1E" w:rsidRDefault="00010D5B" w:rsidP="004F7A1E">
            <w:pPr>
              <w:spacing w:before="20" w:after="20" w:line="240" w:lineRule="auto"/>
              <w:jc w:val="right"/>
              <w:rPr>
                <w:rFonts w:cstheme="minorHAnsi"/>
                <w:color w:val="000000"/>
                <w:kern w:val="20"/>
                <w:sz w:val="20"/>
                <w:szCs w:val="20"/>
                <w:lang w:eastAsia="es-ES"/>
              </w:rPr>
            </w:pPr>
          </w:p>
        </w:tc>
        <w:tc>
          <w:tcPr>
            <w:tcW w:w="1591" w:type="dxa"/>
            <w:tcBorders>
              <w:top w:val="nil"/>
              <w:left w:val="nil"/>
              <w:bottom w:val="nil"/>
              <w:right w:val="nil"/>
            </w:tcBorders>
            <w:shd w:val="clear" w:color="auto" w:fill="auto"/>
            <w:noWrap/>
            <w:hideMark/>
          </w:tcPr>
          <w:p w:rsidR="00010D5B" w:rsidRPr="004F7A1E" w:rsidRDefault="00010D5B" w:rsidP="004F7A1E">
            <w:pPr>
              <w:spacing w:before="20" w:after="20" w:line="240" w:lineRule="auto"/>
              <w:jc w:val="right"/>
              <w:rPr>
                <w:rFonts w:cstheme="minorHAnsi"/>
                <w:color w:val="000000"/>
                <w:kern w:val="20"/>
                <w:sz w:val="20"/>
                <w:szCs w:val="20"/>
                <w:lang w:eastAsia="es-ES"/>
              </w:rPr>
            </w:pPr>
            <w:r w:rsidRPr="004F7A1E">
              <w:rPr>
                <w:rFonts w:cstheme="minorHAnsi"/>
                <w:color w:val="000000"/>
                <w:kern w:val="20"/>
                <w:sz w:val="20"/>
                <w:szCs w:val="20"/>
                <w:lang w:eastAsia="es-ES"/>
              </w:rPr>
              <w:t>56.676,49</w:t>
            </w:r>
          </w:p>
        </w:tc>
      </w:tr>
      <w:tr w:rsidR="00010D5B" w:rsidRPr="00AC3482" w:rsidTr="0042352F">
        <w:trPr>
          <w:trHeight w:val="126"/>
          <w:jc w:val="center"/>
        </w:trPr>
        <w:tc>
          <w:tcPr>
            <w:tcW w:w="3738" w:type="dxa"/>
            <w:tcBorders>
              <w:top w:val="nil"/>
              <w:left w:val="nil"/>
              <w:bottom w:val="nil"/>
              <w:right w:val="nil"/>
            </w:tcBorders>
            <w:shd w:val="clear" w:color="auto" w:fill="auto"/>
            <w:noWrap/>
            <w:vAlign w:val="bottom"/>
            <w:hideMark/>
          </w:tcPr>
          <w:p w:rsidR="00010D5B" w:rsidRPr="004F7A1E" w:rsidRDefault="00010D5B" w:rsidP="004F7A1E">
            <w:pPr>
              <w:spacing w:before="20" w:after="20" w:line="240" w:lineRule="auto"/>
              <w:rPr>
                <w:rFonts w:cstheme="minorHAnsi"/>
                <w:color w:val="000000"/>
                <w:sz w:val="20"/>
                <w:szCs w:val="20"/>
                <w:lang w:eastAsia="es-ES"/>
              </w:rPr>
            </w:pPr>
            <w:r w:rsidRPr="004F7A1E">
              <w:rPr>
                <w:rFonts w:cstheme="minorHAnsi"/>
                <w:color w:val="000000"/>
                <w:sz w:val="20"/>
                <w:szCs w:val="20"/>
                <w:lang w:eastAsia="es-ES"/>
              </w:rPr>
              <w:t xml:space="preserve">Comunicación </w:t>
            </w:r>
          </w:p>
        </w:tc>
        <w:tc>
          <w:tcPr>
            <w:tcW w:w="1559" w:type="dxa"/>
            <w:tcBorders>
              <w:top w:val="nil"/>
              <w:left w:val="nil"/>
              <w:bottom w:val="nil"/>
              <w:right w:val="nil"/>
            </w:tcBorders>
            <w:shd w:val="clear" w:color="auto" w:fill="auto"/>
            <w:noWrap/>
            <w:hideMark/>
          </w:tcPr>
          <w:p w:rsidR="00010D5B" w:rsidRPr="004F7A1E" w:rsidRDefault="00010D5B" w:rsidP="004F7A1E">
            <w:pPr>
              <w:spacing w:before="20" w:after="20" w:line="240" w:lineRule="auto"/>
              <w:jc w:val="right"/>
              <w:rPr>
                <w:rFonts w:cstheme="minorHAnsi"/>
                <w:color w:val="000000"/>
                <w:kern w:val="20"/>
                <w:sz w:val="20"/>
                <w:szCs w:val="20"/>
                <w:lang w:eastAsia="es-ES"/>
              </w:rPr>
            </w:pPr>
            <w:r w:rsidRPr="004F7A1E">
              <w:rPr>
                <w:rFonts w:cstheme="minorHAnsi"/>
                <w:color w:val="000000"/>
                <w:kern w:val="20"/>
                <w:sz w:val="20"/>
                <w:szCs w:val="20"/>
                <w:lang w:eastAsia="es-ES"/>
              </w:rPr>
              <w:t xml:space="preserve"> 16.940,85   </w:t>
            </w:r>
          </w:p>
        </w:tc>
        <w:tc>
          <w:tcPr>
            <w:tcW w:w="1701" w:type="dxa"/>
            <w:tcBorders>
              <w:top w:val="nil"/>
              <w:left w:val="nil"/>
              <w:bottom w:val="nil"/>
              <w:right w:val="nil"/>
            </w:tcBorders>
            <w:shd w:val="clear" w:color="auto" w:fill="auto"/>
            <w:noWrap/>
            <w:hideMark/>
          </w:tcPr>
          <w:p w:rsidR="00010D5B" w:rsidRPr="004F7A1E" w:rsidRDefault="00010D5B" w:rsidP="004F7A1E">
            <w:pPr>
              <w:spacing w:before="20" w:after="20" w:line="240" w:lineRule="auto"/>
              <w:jc w:val="right"/>
              <w:rPr>
                <w:rFonts w:cstheme="minorHAnsi"/>
                <w:color w:val="000000"/>
                <w:kern w:val="20"/>
                <w:sz w:val="20"/>
                <w:szCs w:val="20"/>
                <w:lang w:eastAsia="es-ES"/>
              </w:rPr>
            </w:pPr>
            <w:r w:rsidRPr="004F7A1E">
              <w:rPr>
                <w:rFonts w:cstheme="minorHAnsi"/>
                <w:color w:val="000000"/>
                <w:kern w:val="20"/>
                <w:sz w:val="20"/>
                <w:szCs w:val="20"/>
                <w:lang w:eastAsia="es-ES"/>
              </w:rPr>
              <w:t xml:space="preserve"> 3.581,49   </w:t>
            </w:r>
          </w:p>
        </w:tc>
        <w:tc>
          <w:tcPr>
            <w:tcW w:w="1591" w:type="dxa"/>
            <w:tcBorders>
              <w:top w:val="nil"/>
              <w:left w:val="nil"/>
              <w:bottom w:val="nil"/>
              <w:right w:val="nil"/>
            </w:tcBorders>
            <w:shd w:val="clear" w:color="auto" w:fill="auto"/>
            <w:noWrap/>
            <w:hideMark/>
          </w:tcPr>
          <w:p w:rsidR="00010D5B" w:rsidRPr="004F7A1E" w:rsidRDefault="00010D5B" w:rsidP="004F7A1E">
            <w:pPr>
              <w:spacing w:before="20" w:after="20" w:line="240" w:lineRule="auto"/>
              <w:jc w:val="right"/>
              <w:rPr>
                <w:rFonts w:cstheme="minorHAnsi"/>
                <w:color w:val="000000"/>
                <w:kern w:val="20"/>
                <w:sz w:val="20"/>
                <w:szCs w:val="20"/>
                <w:lang w:eastAsia="es-ES"/>
              </w:rPr>
            </w:pPr>
            <w:r w:rsidRPr="004F7A1E">
              <w:rPr>
                <w:rFonts w:cstheme="minorHAnsi"/>
                <w:color w:val="000000"/>
                <w:kern w:val="20"/>
                <w:sz w:val="20"/>
                <w:szCs w:val="20"/>
                <w:lang w:eastAsia="es-ES"/>
              </w:rPr>
              <w:t>20.522,34</w:t>
            </w:r>
          </w:p>
        </w:tc>
      </w:tr>
      <w:tr w:rsidR="00010D5B" w:rsidRPr="00AC3482" w:rsidTr="0042352F">
        <w:trPr>
          <w:trHeight w:val="126"/>
          <w:jc w:val="center"/>
        </w:trPr>
        <w:tc>
          <w:tcPr>
            <w:tcW w:w="3738" w:type="dxa"/>
            <w:tcBorders>
              <w:top w:val="nil"/>
              <w:left w:val="nil"/>
              <w:bottom w:val="nil"/>
              <w:right w:val="nil"/>
            </w:tcBorders>
            <w:shd w:val="clear" w:color="auto" w:fill="auto"/>
            <w:noWrap/>
            <w:vAlign w:val="bottom"/>
            <w:hideMark/>
          </w:tcPr>
          <w:p w:rsidR="00010D5B" w:rsidRPr="004F7A1E" w:rsidRDefault="00010D5B" w:rsidP="004F7A1E">
            <w:pPr>
              <w:spacing w:before="20" w:after="20" w:line="240" w:lineRule="auto"/>
              <w:rPr>
                <w:rFonts w:cstheme="minorHAnsi"/>
                <w:color w:val="000000"/>
                <w:sz w:val="20"/>
                <w:szCs w:val="20"/>
                <w:lang w:eastAsia="es-ES"/>
              </w:rPr>
            </w:pPr>
            <w:r w:rsidRPr="004F7A1E">
              <w:rPr>
                <w:rFonts w:cstheme="minorHAnsi"/>
                <w:color w:val="000000"/>
                <w:sz w:val="20"/>
                <w:szCs w:val="20"/>
                <w:lang w:eastAsia="es-ES"/>
              </w:rPr>
              <w:t>Navidad</w:t>
            </w:r>
          </w:p>
        </w:tc>
        <w:tc>
          <w:tcPr>
            <w:tcW w:w="1559" w:type="dxa"/>
            <w:tcBorders>
              <w:top w:val="nil"/>
              <w:left w:val="nil"/>
              <w:bottom w:val="nil"/>
              <w:right w:val="nil"/>
            </w:tcBorders>
            <w:shd w:val="clear" w:color="auto" w:fill="auto"/>
            <w:noWrap/>
            <w:hideMark/>
          </w:tcPr>
          <w:p w:rsidR="00010D5B" w:rsidRPr="004F7A1E" w:rsidRDefault="00010D5B" w:rsidP="004F7A1E">
            <w:pPr>
              <w:spacing w:before="20" w:after="20" w:line="240" w:lineRule="auto"/>
              <w:jc w:val="right"/>
              <w:rPr>
                <w:rFonts w:cstheme="minorHAnsi"/>
                <w:color w:val="000000"/>
                <w:kern w:val="20"/>
                <w:sz w:val="20"/>
                <w:szCs w:val="20"/>
                <w:lang w:eastAsia="es-ES"/>
              </w:rPr>
            </w:pPr>
            <w:r w:rsidRPr="004F7A1E">
              <w:rPr>
                <w:rFonts w:cstheme="minorHAnsi"/>
                <w:color w:val="000000"/>
                <w:kern w:val="20"/>
                <w:sz w:val="20"/>
                <w:szCs w:val="20"/>
                <w:lang w:eastAsia="es-ES"/>
              </w:rPr>
              <w:t xml:space="preserve"> 12.283,60   </w:t>
            </w:r>
          </w:p>
        </w:tc>
        <w:tc>
          <w:tcPr>
            <w:tcW w:w="1701" w:type="dxa"/>
            <w:tcBorders>
              <w:top w:val="nil"/>
              <w:left w:val="nil"/>
              <w:bottom w:val="nil"/>
              <w:right w:val="nil"/>
            </w:tcBorders>
            <w:shd w:val="clear" w:color="auto" w:fill="auto"/>
            <w:noWrap/>
            <w:hideMark/>
          </w:tcPr>
          <w:p w:rsidR="00010D5B" w:rsidRPr="004F7A1E" w:rsidRDefault="00010D5B" w:rsidP="004F7A1E">
            <w:pPr>
              <w:spacing w:before="20" w:after="20" w:line="240" w:lineRule="auto"/>
              <w:jc w:val="right"/>
              <w:rPr>
                <w:rFonts w:cstheme="minorHAnsi"/>
                <w:color w:val="000000"/>
                <w:kern w:val="20"/>
                <w:sz w:val="20"/>
                <w:szCs w:val="20"/>
                <w:lang w:eastAsia="es-ES"/>
              </w:rPr>
            </w:pPr>
          </w:p>
        </w:tc>
        <w:tc>
          <w:tcPr>
            <w:tcW w:w="1591" w:type="dxa"/>
            <w:tcBorders>
              <w:top w:val="nil"/>
              <w:left w:val="nil"/>
              <w:bottom w:val="nil"/>
              <w:right w:val="nil"/>
            </w:tcBorders>
            <w:shd w:val="clear" w:color="auto" w:fill="auto"/>
            <w:noWrap/>
            <w:hideMark/>
          </w:tcPr>
          <w:p w:rsidR="00010D5B" w:rsidRPr="004F7A1E" w:rsidRDefault="00010D5B" w:rsidP="004F7A1E">
            <w:pPr>
              <w:spacing w:before="20" w:after="20" w:line="240" w:lineRule="auto"/>
              <w:jc w:val="right"/>
              <w:rPr>
                <w:rFonts w:cstheme="minorHAnsi"/>
                <w:color w:val="000000"/>
                <w:kern w:val="20"/>
                <w:sz w:val="20"/>
                <w:szCs w:val="20"/>
                <w:lang w:eastAsia="es-ES"/>
              </w:rPr>
            </w:pPr>
            <w:r w:rsidRPr="004F7A1E">
              <w:rPr>
                <w:rFonts w:cstheme="minorHAnsi"/>
                <w:color w:val="000000"/>
                <w:kern w:val="20"/>
                <w:sz w:val="20"/>
                <w:szCs w:val="20"/>
                <w:lang w:eastAsia="es-ES"/>
              </w:rPr>
              <w:t>12.283,60</w:t>
            </w:r>
          </w:p>
        </w:tc>
      </w:tr>
      <w:tr w:rsidR="00010D5B" w:rsidRPr="00AC3482" w:rsidTr="0042352F">
        <w:trPr>
          <w:trHeight w:val="126"/>
          <w:jc w:val="center"/>
        </w:trPr>
        <w:tc>
          <w:tcPr>
            <w:tcW w:w="3738" w:type="dxa"/>
            <w:tcBorders>
              <w:top w:val="nil"/>
              <w:left w:val="nil"/>
              <w:bottom w:val="nil"/>
              <w:right w:val="nil"/>
            </w:tcBorders>
            <w:shd w:val="clear" w:color="auto" w:fill="auto"/>
            <w:noWrap/>
            <w:vAlign w:val="bottom"/>
            <w:hideMark/>
          </w:tcPr>
          <w:p w:rsidR="00010D5B" w:rsidRPr="004F7A1E" w:rsidRDefault="00010D5B" w:rsidP="004F7A1E">
            <w:pPr>
              <w:spacing w:before="20" w:after="20" w:line="240" w:lineRule="auto"/>
              <w:rPr>
                <w:rFonts w:cstheme="minorHAnsi"/>
                <w:color w:val="000000"/>
                <w:sz w:val="20"/>
                <w:szCs w:val="20"/>
                <w:lang w:eastAsia="es-ES"/>
              </w:rPr>
            </w:pPr>
            <w:r w:rsidRPr="004F7A1E">
              <w:rPr>
                <w:rFonts w:cstheme="minorHAnsi"/>
                <w:color w:val="000000"/>
                <w:sz w:val="20"/>
                <w:szCs w:val="20"/>
                <w:lang w:eastAsia="es-ES"/>
              </w:rPr>
              <w:t>Suministros</w:t>
            </w:r>
          </w:p>
        </w:tc>
        <w:tc>
          <w:tcPr>
            <w:tcW w:w="1559" w:type="dxa"/>
            <w:tcBorders>
              <w:top w:val="nil"/>
              <w:left w:val="nil"/>
              <w:bottom w:val="nil"/>
              <w:right w:val="nil"/>
            </w:tcBorders>
            <w:shd w:val="clear" w:color="auto" w:fill="auto"/>
            <w:noWrap/>
            <w:hideMark/>
          </w:tcPr>
          <w:p w:rsidR="00010D5B" w:rsidRPr="004F7A1E" w:rsidRDefault="00010D5B" w:rsidP="004F7A1E">
            <w:pPr>
              <w:spacing w:before="20" w:after="20" w:line="240" w:lineRule="auto"/>
              <w:jc w:val="right"/>
              <w:rPr>
                <w:rFonts w:cstheme="minorHAnsi"/>
                <w:color w:val="000000"/>
                <w:kern w:val="20"/>
                <w:sz w:val="20"/>
                <w:szCs w:val="20"/>
                <w:lang w:eastAsia="es-ES"/>
              </w:rPr>
            </w:pPr>
            <w:r w:rsidRPr="004F7A1E">
              <w:rPr>
                <w:rFonts w:cstheme="minorHAnsi"/>
                <w:color w:val="000000"/>
                <w:kern w:val="20"/>
                <w:sz w:val="20"/>
                <w:szCs w:val="20"/>
                <w:lang w:eastAsia="es-ES"/>
              </w:rPr>
              <w:t xml:space="preserve"> 44.182,17   </w:t>
            </w:r>
          </w:p>
        </w:tc>
        <w:tc>
          <w:tcPr>
            <w:tcW w:w="1701" w:type="dxa"/>
            <w:tcBorders>
              <w:top w:val="nil"/>
              <w:left w:val="nil"/>
              <w:bottom w:val="nil"/>
              <w:right w:val="nil"/>
            </w:tcBorders>
            <w:shd w:val="clear" w:color="auto" w:fill="auto"/>
            <w:noWrap/>
            <w:hideMark/>
          </w:tcPr>
          <w:p w:rsidR="00010D5B" w:rsidRPr="004F7A1E" w:rsidRDefault="00010D5B" w:rsidP="004F7A1E">
            <w:pPr>
              <w:spacing w:before="20" w:after="20" w:line="240" w:lineRule="auto"/>
              <w:jc w:val="right"/>
              <w:rPr>
                <w:rFonts w:cstheme="minorHAnsi"/>
                <w:color w:val="000000"/>
                <w:kern w:val="20"/>
                <w:sz w:val="20"/>
                <w:szCs w:val="20"/>
                <w:lang w:eastAsia="es-ES"/>
              </w:rPr>
            </w:pPr>
            <w:r w:rsidRPr="004F7A1E">
              <w:rPr>
                <w:rFonts w:cstheme="minorHAnsi"/>
                <w:color w:val="000000"/>
                <w:kern w:val="20"/>
                <w:sz w:val="20"/>
                <w:szCs w:val="20"/>
                <w:lang w:eastAsia="es-ES"/>
              </w:rPr>
              <w:t xml:space="preserve"> 9.340,63   </w:t>
            </w:r>
          </w:p>
        </w:tc>
        <w:tc>
          <w:tcPr>
            <w:tcW w:w="1591" w:type="dxa"/>
            <w:tcBorders>
              <w:top w:val="nil"/>
              <w:left w:val="nil"/>
              <w:bottom w:val="nil"/>
              <w:right w:val="nil"/>
            </w:tcBorders>
            <w:shd w:val="clear" w:color="auto" w:fill="auto"/>
            <w:noWrap/>
            <w:hideMark/>
          </w:tcPr>
          <w:p w:rsidR="00010D5B" w:rsidRPr="004F7A1E" w:rsidRDefault="00010D5B" w:rsidP="004F7A1E">
            <w:pPr>
              <w:spacing w:before="20" w:after="20" w:line="240" w:lineRule="auto"/>
              <w:jc w:val="right"/>
              <w:rPr>
                <w:rFonts w:cstheme="minorHAnsi"/>
                <w:color w:val="000000"/>
                <w:kern w:val="20"/>
                <w:sz w:val="20"/>
                <w:szCs w:val="20"/>
                <w:lang w:eastAsia="es-ES"/>
              </w:rPr>
            </w:pPr>
            <w:r w:rsidRPr="004F7A1E">
              <w:rPr>
                <w:rFonts w:cstheme="minorHAnsi"/>
                <w:color w:val="000000"/>
                <w:kern w:val="20"/>
                <w:sz w:val="20"/>
                <w:szCs w:val="20"/>
                <w:lang w:eastAsia="es-ES"/>
              </w:rPr>
              <w:t>53.522,80</w:t>
            </w:r>
          </w:p>
        </w:tc>
      </w:tr>
      <w:tr w:rsidR="00010D5B" w:rsidRPr="00AC3482" w:rsidTr="0042352F">
        <w:trPr>
          <w:trHeight w:val="126"/>
          <w:jc w:val="center"/>
        </w:trPr>
        <w:tc>
          <w:tcPr>
            <w:tcW w:w="3738" w:type="dxa"/>
            <w:tcBorders>
              <w:top w:val="nil"/>
              <w:left w:val="nil"/>
              <w:bottom w:val="nil"/>
              <w:right w:val="nil"/>
            </w:tcBorders>
            <w:shd w:val="clear" w:color="auto" w:fill="auto"/>
            <w:noWrap/>
            <w:vAlign w:val="bottom"/>
            <w:hideMark/>
          </w:tcPr>
          <w:p w:rsidR="00010D5B" w:rsidRPr="004F7A1E" w:rsidRDefault="00010D5B" w:rsidP="004F7A1E">
            <w:pPr>
              <w:spacing w:before="20" w:after="20" w:line="240" w:lineRule="auto"/>
              <w:rPr>
                <w:rFonts w:cstheme="minorHAnsi"/>
                <w:color w:val="000000"/>
                <w:sz w:val="20"/>
                <w:szCs w:val="20"/>
                <w:lang w:eastAsia="es-ES"/>
              </w:rPr>
            </w:pPr>
            <w:r w:rsidRPr="004F7A1E">
              <w:rPr>
                <w:rFonts w:cstheme="minorHAnsi"/>
                <w:color w:val="000000"/>
                <w:sz w:val="20"/>
                <w:szCs w:val="20"/>
                <w:lang w:eastAsia="es-ES"/>
              </w:rPr>
              <w:t>Otros servicios exteriores</w:t>
            </w:r>
          </w:p>
        </w:tc>
        <w:tc>
          <w:tcPr>
            <w:tcW w:w="1559" w:type="dxa"/>
            <w:tcBorders>
              <w:top w:val="nil"/>
              <w:left w:val="nil"/>
              <w:bottom w:val="nil"/>
              <w:right w:val="nil"/>
            </w:tcBorders>
            <w:shd w:val="clear" w:color="auto" w:fill="auto"/>
            <w:noWrap/>
            <w:hideMark/>
          </w:tcPr>
          <w:p w:rsidR="00010D5B" w:rsidRPr="004F7A1E" w:rsidRDefault="00010D5B" w:rsidP="004F7A1E">
            <w:pPr>
              <w:spacing w:before="20" w:after="20" w:line="240" w:lineRule="auto"/>
              <w:jc w:val="right"/>
              <w:rPr>
                <w:rFonts w:cstheme="minorHAnsi"/>
                <w:color w:val="000000"/>
                <w:kern w:val="20"/>
                <w:sz w:val="20"/>
                <w:szCs w:val="20"/>
                <w:lang w:eastAsia="es-ES"/>
              </w:rPr>
            </w:pPr>
            <w:r w:rsidRPr="004F7A1E">
              <w:rPr>
                <w:rFonts w:cstheme="minorHAnsi"/>
                <w:color w:val="000000"/>
                <w:kern w:val="20"/>
                <w:sz w:val="20"/>
                <w:szCs w:val="20"/>
                <w:lang w:eastAsia="es-ES"/>
              </w:rPr>
              <w:t xml:space="preserve"> 13.011,31   </w:t>
            </w:r>
          </w:p>
        </w:tc>
        <w:tc>
          <w:tcPr>
            <w:tcW w:w="1701" w:type="dxa"/>
            <w:tcBorders>
              <w:top w:val="nil"/>
              <w:left w:val="nil"/>
              <w:bottom w:val="nil"/>
              <w:right w:val="nil"/>
            </w:tcBorders>
            <w:shd w:val="clear" w:color="auto" w:fill="auto"/>
            <w:noWrap/>
            <w:hideMark/>
          </w:tcPr>
          <w:p w:rsidR="00010D5B" w:rsidRPr="004F7A1E" w:rsidRDefault="00010D5B" w:rsidP="004F7A1E">
            <w:pPr>
              <w:spacing w:before="20" w:after="20" w:line="240" w:lineRule="auto"/>
              <w:jc w:val="right"/>
              <w:rPr>
                <w:rFonts w:cstheme="minorHAnsi"/>
                <w:color w:val="000000"/>
                <w:kern w:val="20"/>
                <w:sz w:val="20"/>
                <w:szCs w:val="20"/>
                <w:lang w:eastAsia="es-ES"/>
              </w:rPr>
            </w:pPr>
            <w:r w:rsidRPr="004F7A1E">
              <w:rPr>
                <w:rFonts w:cstheme="minorHAnsi"/>
                <w:color w:val="000000"/>
                <w:kern w:val="20"/>
                <w:sz w:val="20"/>
                <w:szCs w:val="20"/>
                <w:lang w:eastAsia="es-ES"/>
              </w:rPr>
              <w:t xml:space="preserve"> 2.750,74   </w:t>
            </w:r>
          </w:p>
        </w:tc>
        <w:tc>
          <w:tcPr>
            <w:tcW w:w="1591" w:type="dxa"/>
            <w:tcBorders>
              <w:top w:val="nil"/>
              <w:left w:val="nil"/>
              <w:bottom w:val="nil"/>
              <w:right w:val="nil"/>
            </w:tcBorders>
            <w:shd w:val="clear" w:color="auto" w:fill="auto"/>
            <w:noWrap/>
            <w:hideMark/>
          </w:tcPr>
          <w:p w:rsidR="00010D5B" w:rsidRPr="004F7A1E" w:rsidRDefault="00010D5B" w:rsidP="004F7A1E">
            <w:pPr>
              <w:spacing w:before="20" w:after="20" w:line="240" w:lineRule="auto"/>
              <w:jc w:val="right"/>
              <w:rPr>
                <w:rFonts w:cstheme="minorHAnsi"/>
                <w:color w:val="000000"/>
                <w:kern w:val="20"/>
                <w:sz w:val="20"/>
                <w:szCs w:val="20"/>
                <w:lang w:eastAsia="es-ES"/>
              </w:rPr>
            </w:pPr>
            <w:r w:rsidRPr="004F7A1E">
              <w:rPr>
                <w:rFonts w:cstheme="minorHAnsi"/>
                <w:color w:val="000000"/>
                <w:kern w:val="20"/>
                <w:sz w:val="20"/>
                <w:szCs w:val="20"/>
                <w:lang w:eastAsia="es-ES"/>
              </w:rPr>
              <w:t>15.762,05</w:t>
            </w:r>
          </w:p>
        </w:tc>
      </w:tr>
      <w:tr w:rsidR="00010D5B" w:rsidRPr="00AC3482" w:rsidTr="0042352F">
        <w:trPr>
          <w:trHeight w:val="126"/>
          <w:jc w:val="center"/>
        </w:trPr>
        <w:tc>
          <w:tcPr>
            <w:tcW w:w="3738" w:type="dxa"/>
            <w:tcBorders>
              <w:top w:val="nil"/>
              <w:left w:val="nil"/>
              <w:bottom w:val="nil"/>
              <w:right w:val="nil"/>
            </w:tcBorders>
            <w:shd w:val="clear" w:color="auto" w:fill="auto"/>
            <w:noWrap/>
            <w:vAlign w:val="bottom"/>
            <w:hideMark/>
          </w:tcPr>
          <w:p w:rsidR="00010D5B" w:rsidRPr="004F7A1E" w:rsidRDefault="00010D5B" w:rsidP="004F7A1E">
            <w:pPr>
              <w:spacing w:before="20" w:after="20" w:line="240" w:lineRule="auto"/>
              <w:rPr>
                <w:rFonts w:cstheme="minorHAnsi"/>
                <w:color w:val="000000"/>
                <w:sz w:val="20"/>
                <w:szCs w:val="20"/>
                <w:lang w:eastAsia="es-ES"/>
              </w:rPr>
            </w:pPr>
            <w:r w:rsidRPr="004F7A1E">
              <w:rPr>
                <w:rFonts w:cstheme="minorHAnsi"/>
                <w:color w:val="000000"/>
                <w:sz w:val="20"/>
                <w:szCs w:val="20"/>
                <w:lang w:eastAsia="es-ES"/>
              </w:rPr>
              <w:t>Impuesto sociedades</w:t>
            </w:r>
          </w:p>
        </w:tc>
        <w:tc>
          <w:tcPr>
            <w:tcW w:w="1559" w:type="dxa"/>
            <w:tcBorders>
              <w:top w:val="nil"/>
              <w:left w:val="nil"/>
              <w:bottom w:val="nil"/>
              <w:right w:val="nil"/>
            </w:tcBorders>
            <w:shd w:val="clear" w:color="auto" w:fill="auto"/>
            <w:noWrap/>
            <w:hideMark/>
          </w:tcPr>
          <w:p w:rsidR="00010D5B" w:rsidRPr="004F7A1E" w:rsidRDefault="00010D5B" w:rsidP="004F7A1E">
            <w:pPr>
              <w:spacing w:before="20" w:after="20" w:line="240" w:lineRule="auto"/>
              <w:jc w:val="right"/>
              <w:rPr>
                <w:rFonts w:cstheme="minorHAnsi"/>
                <w:color w:val="000000"/>
                <w:kern w:val="20"/>
                <w:sz w:val="20"/>
                <w:szCs w:val="20"/>
                <w:lang w:eastAsia="es-ES"/>
              </w:rPr>
            </w:pPr>
          </w:p>
        </w:tc>
        <w:tc>
          <w:tcPr>
            <w:tcW w:w="1701" w:type="dxa"/>
            <w:tcBorders>
              <w:top w:val="nil"/>
              <w:left w:val="nil"/>
              <w:bottom w:val="nil"/>
              <w:right w:val="nil"/>
            </w:tcBorders>
            <w:shd w:val="clear" w:color="auto" w:fill="auto"/>
            <w:noWrap/>
            <w:hideMark/>
          </w:tcPr>
          <w:p w:rsidR="00010D5B" w:rsidRPr="004F7A1E" w:rsidRDefault="00010D5B" w:rsidP="004F7A1E">
            <w:pPr>
              <w:spacing w:before="20" w:after="20" w:line="240" w:lineRule="auto"/>
              <w:jc w:val="right"/>
              <w:rPr>
                <w:rFonts w:cstheme="minorHAnsi"/>
                <w:color w:val="000000"/>
                <w:kern w:val="20"/>
                <w:sz w:val="20"/>
                <w:szCs w:val="20"/>
                <w:lang w:eastAsia="es-ES"/>
              </w:rPr>
            </w:pPr>
            <w:r w:rsidRPr="004F7A1E">
              <w:rPr>
                <w:rFonts w:cstheme="minorHAnsi"/>
                <w:color w:val="000000"/>
                <w:kern w:val="20"/>
                <w:sz w:val="20"/>
                <w:szCs w:val="20"/>
                <w:lang w:eastAsia="es-ES"/>
              </w:rPr>
              <w:t xml:space="preserve"> 21.349,02   </w:t>
            </w:r>
          </w:p>
        </w:tc>
        <w:tc>
          <w:tcPr>
            <w:tcW w:w="1591" w:type="dxa"/>
            <w:tcBorders>
              <w:top w:val="nil"/>
              <w:left w:val="nil"/>
              <w:bottom w:val="nil"/>
              <w:right w:val="nil"/>
            </w:tcBorders>
            <w:shd w:val="clear" w:color="auto" w:fill="auto"/>
            <w:noWrap/>
            <w:hideMark/>
          </w:tcPr>
          <w:p w:rsidR="00010D5B" w:rsidRPr="004F7A1E" w:rsidRDefault="00010D5B" w:rsidP="004F7A1E">
            <w:pPr>
              <w:spacing w:before="20" w:after="20" w:line="240" w:lineRule="auto"/>
              <w:jc w:val="right"/>
              <w:rPr>
                <w:rFonts w:cstheme="minorHAnsi"/>
                <w:color w:val="000000"/>
                <w:kern w:val="20"/>
                <w:sz w:val="20"/>
                <w:szCs w:val="20"/>
                <w:lang w:eastAsia="es-ES"/>
              </w:rPr>
            </w:pPr>
            <w:r w:rsidRPr="004F7A1E">
              <w:rPr>
                <w:rFonts w:cstheme="minorHAnsi"/>
                <w:color w:val="000000"/>
                <w:kern w:val="20"/>
                <w:sz w:val="20"/>
                <w:szCs w:val="20"/>
                <w:lang w:eastAsia="es-ES"/>
              </w:rPr>
              <w:t>21.349,02</w:t>
            </w:r>
          </w:p>
        </w:tc>
      </w:tr>
      <w:tr w:rsidR="00010D5B" w:rsidRPr="00AC3482" w:rsidTr="0042352F">
        <w:trPr>
          <w:trHeight w:val="126"/>
          <w:jc w:val="center"/>
        </w:trPr>
        <w:tc>
          <w:tcPr>
            <w:tcW w:w="3738" w:type="dxa"/>
            <w:tcBorders>
              <w:top w:val="nil"/>
              <w:left w:val="nil"/>
              <w:bottom w:val="nil"/>
              <w:right w:val="nil"/>
            </w:tcBorders>
            <w:shd w:val="clear" w:color="auto" w:fill="auto"/>
            <w:noWrap/>
            <w:vAlign w:val="bottom"/>
            <w:hideMark/>
          </w:tcPr>
          <w:p w:rsidR="00010D5B" w:rsidRPr="004F7A1E" w:rsidRDefault="00010D5B" w:rsidP="004F7A1E">
            <w:pPr>
              <w:spacing w:before="20" w:after="20" w:line="240" w:lineRule="auto"/>
              <w:rPr>
                <w:rFonts w:cstheme="minorHAnsi"/>
                <w:color w:val="000000"/>
                <w:sz w:val="20"/>
                <w:szCs w:val="20"/>
                <w:lang w:eastAsia="es-ES"/>
              </w:rPr>
            </w:pPr>
            <w:r w:rsidRPr="004F7A1E">
              <w:rPr>
                <w:rFonts w:cstheme="minorHAnsi"/>
                <w:color w:val="000000"/>
                <w:sz w:val="20"/>
                <w:szCs w:val="20"/>
                <w:lang w:eastAsia="es-ES"/>
              </w:rPr>
              <w:t>Otros tributos</w:t>
            </w:r>
          </w:p>
        </w:tc>
        <w:tc>
          <w:tcPr>
            <w:tcW w:w="1559" w:type="dxa"/>
            <w:tcBorders>
              <w:top w:val="nil"/>
              <w:left w:val="nil"/>
              <w:bottom w:val="nil"/>
              <w:right w:val="nil"/>
            </w:tcBorders>
            <w:shd w:val="clear" w:color="auto" w:fill="auto"/>
            <w:noWrap/>
            <w:hideMark/>
          </w:tcPr>
          <w:p w:rsidR="00010D5B" w:rsidRPr="004F7A1E" w:rsidRDefault="00010D5B" w:rsidP="004F7A1E">
            <w:pPr>
              <w:spacing w:before="20" w:after="20" w:line="240" w:lineRule="auto"/>
              <w:jc w:val="right"/>
              <w:rPr>
                <w:rFonts w:cstheme="minorHAnsi"/>
                <w:color w:val="000000"/>
                <w:kern w:val="20"/>
                <w:sz w:val="20"/>
                <w:szCs w:val="20"/>
                <w:lang w:eastAsia="es-ES"/>
              </w:rPr>
            </w:pPr>
            <w:r w:rsidRPr="004F7A1E">
              <w:rPr>
                <w:rFonts w:cstheme="minorHAnsi"/>
                <w:color w:val="000000"/>
                <w:kern w:val="20"/>
                <w:sz w:val="20"/>
                <w:szCs w:val="20"/>
                <w:lang w:eastAsia="es-ES"/>
              </w:rPr>
              <w:t xml:space="preserve"> 4.721,71   </w:t>
            </w:r>
          </w:p>
        </w:tc>
        <w:tc>
          <w:tcPr>
            <w:tcW w:w="1701" w:type="dxa"/>
            <w:tcBorders>
              <w:top w:val="nil"/>
              <w:left w:val="nil"/>
              <w:bottom w:val="nil"/>
              <w:right w:val="nil"/>
            </w:tcBorders>
            <w:shd w:val="clear" w:color="auto" w:fill="auto"/>
            <w:noWrap/>
            <w:hideMark/>
          </w:tcPr>
          <w:p w:rsidR="00010D5B" w:rsidRPr="004F7A1E" w:rsidRDefault="00010D5B" w:rsidP="004F7A1E">
            <w:pPr>
              <w:spacing w:before="20" w:after="20" w:line="240" w:lineRule="auto"/>
              <w:jc w:val="right"/>
              <w:rPr>
                <w:rFonts w:cstheme="minorHAnsi"/>
                <w:color w:val="000000"/>
                <w:kern w:val="20"/>
                <w:sz w:val="20"/>
                <w:szCs w:val="20"/>
                <w:lang w:eastAsia="es-ES"/>
              </w:rPr>
            </w:pPr>
            <w:r w:rsidRPr="004F7A1E">
              <w:rPr>
                <w:rFonts w:cstheme="minorHAnsi"/>
                <w:color w:val="000000"/>
                <w:kern w:val="20"/>
                <w:sz w:val="20"/>
                <w:szCs w:val="20"/>
                <w:lang w:eastAsia="es-ES"/>
              </w:rPr>
              <w:t xml:space="preserve"> 998,23   </w:t>
            </w:r>
          </w:p>
        </w:tc>
        <w:tc>
          <w:tcPr>
            <w:tcW w:w="1591" w:type="dxa"/>
            <w:tcBorders>
              <w:top w:val="nil"/>
              <w:left w:val="nil"/>
              <w:bottom w:val="nil"/>
              <w:right w:val="nil"/>
            </w:tcBorders>
            <w:shd w:val="clear" w:color="auto" w:fill="auto"/>
            <w:noWrap/>
            <w:hideMark/>
          </w:tcPr>
          <w:p w:rsidR="00010D5B" w:rsidRPr="004F7A1E" w:rsidRDefault="00010D5B" w:rsidP="004F7A1E">
            <w:pPr>
              <w:spacing w:before="20" w:after="20" w:line="240" w:lineRule="auto"/>
              <w:jc w:val="right"/>
              <w:rPr>
                <w:rFonts w:cstheme="minorHAnsi"/>
                <w:color w:val="000000"/>
                <w:kern w:val="20"/>
                <w:sz w:val="20"/>
                <w:szCs w:val="20"/>
                <w:lang w:eastAsia="es-ES"/>
              </w:rPr>
            </w:pPr>
            <w:r w:rsidRPr="004F7A1E">
              <w:rPr>
                <w:rFonts w:cstheme="minorHAnsi"/>
                <w:color w:val="000000"/>
                <w:kern w:val="20"/>
                <w:sz w:val="20"/>
                <w:szCs w:val="20"/>
                <w:lang w:eastAsia="es-ES"/>
              </w:rPr>
              <w:t>5.719,94</w:t>
            </w:r>
          </w:p>
        </w:tc>
      </w:tr>
      <w:tr w:rsidR="00010D5B" w:rsidRPr="00AC3482" w:rsidTr="0042352F">
        <w:trPr>
          <w:trHeight w:val="126"/>
          <w:jc w:val="center"/>
        </w:trPr>
        <w:tc>
          <w:tcPr>
            <w:tcW w:w="3738" w:type="dxa"/>
            <w:tcBorders>
              <w:top w:val="nil"/>
              <w:left w:val="nil"/>
              <w:bottom w:val="nil"/>
              <w:right w:val="nil"/>
            </w:tcBorders>
            <w:shd w:val="clear" w:color="auto" w:fill="auto"/>
            <w:noWrap/>
            <w:vAlign w:val="bottom"/>
            <w:hideMark/>
          </w:tcPr>
          <w:p w:rsidR="00010D5B" w:rsidRPr="004F7A1E" w:rsidRDefault="00010D5B" w:rsidP="004F7A1E">
            <w:pPr>
              <w:spacing w:before="20" w:after="20" w:line="240" w:lineRule="auto"/>
              <w:rPr>
                <w:rFonts w:cstheme="minorHAnsi"/>
                <w:color w:val="000000"/>
                <w:sz w:val="20"/>
                <w:szCs w:val="20"/>
                <w:lang w:eastAsia="es-ES"/>
              </w:rPr>
            </w:pPr>
            <w:r w:rsidRPr="004F7A1E">
              <w:rPr>
                <w:rFonts w:cstheme="minorHAnsi"/>
                <w:color w:val="000000"/>
                <w:sz w:val="20"/>
                <w:szCs w:val="20"/>
                <w:lang w:eastAsia="es-ES"/>
              </w:rPr>
              <w:t>Gastos de personal</w:t>
            </w:r>
          </w:p>
        </w:tc>
        <w:tc>
          <w:tcPr>
            <w:tcW w:w="1559" w:type="dxa"/>
            <w:tcBorders>
              <w:top w:val="nil"/>
              <w:left w:val="nil"/>
              <w:bottom w:val="nil"/>
              <w:right w:val="nil"/>
            </w:tcBorders>
            <w:shd w:val="clear" w:color="auto" w:fill="auto"/>
            <w:noWrap/>
            <w:hideMark/>
          </w:tcPr>
          <w:p w:rsidR="00010D5B" w:rsidRPr="004F7A1E" w:rsidRDefault="00010D5B" w:rsidP="004F7A1E">
            <w:pPr>
              <w:spacing w:before="20" w:after="20" w:line="240" w:lineRule="auto"/>
              <w:jc w:val="right"/>
              <w:rPr>
                <w:rFonts w:cstheme="minorHAnsi"/>
                <w:color w:val="000000"/>
                <w:kern w:val="20"/>
                <w:sz w:val="20"/>
                <w:szCs w:val="20"/>
                <w:lang w:eastAsia="es-ES"/>
              </w:rPr>
            </w:pPr>
            <w:r w:rsidRPr="004F7A1E">
              <w:rPr>
                <w:rFonts w:cstheme="minorHAnsi"/>
                <w:color w:val="000000"/>
                <w:kern w:val="20"/>
                <w:sz w:val="20"/>
                <w:szCs w:val="20"/>
                <w:lang w:eastAsia="es-ES"/>
              </w:rPr>
              <w:t xml:space="preserve"> 615.475,22   </w:t>
            </w:r>
          </w:p>
        </w:tc>
        <w:tc>
          <w:tcPr>
            <w:tcW w:w="1701" w:type="dxa"/>
            <w:tcBorders>
              <w:top w:val="nil"/>
              <w:left w:val="nil"/>
              <w:bottom w:val="nil"/>
              <w:right w:val="nil"/>
            </w:tcBorders>
            <w:shd w:val="clear" w:color="auto" w:fill="auto"/>
            <w:noWrap/>
            <w:hideMark/>
          </w:tcPr>
          <w:p w:rsidR="00010D5B" w:rsidRPr="004F7A1E" w:rsidRDefault="00010D5B" w:rsidP="004F7A1E">
            <w:pPr>
              <w:spacing w:before="20" w:after="20" w:line="240" w:lineRule="auto"/>
              <w:jc w:val="right"/>
              <w:rPr>
                <w:rFonts w:cstheme="minorHAnsi"/>
                <w:color w:val="000000"/>
                <w:kern w:val="20"/>
                <w:sz w:val="20"/>
                <w:szCs w:val="20"/>
                <w:lang w:eastAsia="es-ES"/>
              </w:rPr>
            </w:pPr>
            <w:r w:rsidRPr="004F7A1E">
              <w:rPr>
                <w:rFonts w:cstheme="minorHAnsi"/>
                <w:color w:val="000000"/>
                <w:kern w:val="20"/>
                <w:sz w:val="20"/>
                <w:szCs w:val="20"/>
                <w:lang w:eastAsia="es-ES"/>
              </w:rPr>
              <w:t xml:space="preserve"> 130.118,73   </w:t>
            </w:r>
          </w:p>
        </w:tc>
        <w:tc>
          <w:tcPr>
            <w:tcW w:w="1591" w:type="dxa"/>
            <w:tcBorders>
              <w:top w:val="nil"/>
              <w:left w:val="nil"/>
              <w:bottom w:val="nil"/>
              <w:right w:val="nil"/>
            </w:tcBorders>
            <w:shd w:val="clear" w:color="auto" w:fill="auto"/>
            <w:noWrap/>
            <w:hideMark/>
          </w:tcPr>
          <w:p w:rsidR="00010D5B" w:rsidRPr="004F7A1E" w:rsidRDefault="00010D5B" w:rsidP="004F7A1E">
            <w:pPr>
              <w:spacing w:before="20" w:after="20" w:line="240" w:lineRule="auto"/>
              <w:jc w:val="right"/>
              <w:rPr>
                <w:rFonts w:cstheme="minorHAnsi"/>
                <w:color w:val="000000"/>
                <w:kern w:val="20"/>
                <w:sz w:val="20"/>
                <w:szCs w:val="20"/>
                <w:lang w:eastAsia="es-ES"/>
              </w:rPr>
            </w:pPr>
            <w:r w:rsidRPr="004F7A1E">
              <w:rPr>
                <w:rFonts w:cstheme="minorHAnsi"/>
                <w:color w:val="000000"/>
                <w:kern w:val="20"/>
                <w:sz w:val="20"/>
                <w:szCs w:val="20"/>
                <w:lang w:eastAsia="es-ES"/>
              </w:rPr>
              <w:t>745.593,95</w:t>
            </w:r>
          </w:p>
        </w:tc>
      </w:tr>
      <w:tr w:rsidR="00010D5B" w:rsidRPr="00AC3482" w:rsidTr="0042352F">
        <w:trPr>
          <w:trHeight w:val="126"/>
          <w:jc w:val="center"/>
        </w:trPr>
        <w:tc>
          <w:tcPr>
            <w:tcW w:w="3738" w:type="dxa"/>
            <w:tcBorders>
              <w:top w:val="nil"/>
              <w:left w:val="nil"/>
              <w:bottom w:val="nil"/>
              <w:right w:val="nil"/>
            </w:tcBorders>
            <w:shd w:val="clear" w:color="auto" w:fill="auto"/>
            <w:noWrap/>
            <w:vAlign w:val="bottom"/>
            <w:hideMark/>
          </w:tcPr>
          <w:p w:rsidR="00010D5B" w:rsidRPr="004F7A1E" w:rsidRDefault="00010D5B" w:rsidP="004F7A1E">
            <w:pPr>
              <w:spacing w:before="20" w:after="20" w:line="240" w:lineRule="auto"/>
              <w:rPr>
                <w:rFonts w:cstheme="minorHAnsi"/>
                <w:color w:val="000000"/>
                <w:sz w:val="20"/>
                <w:szCs w:val="20"/>
                <w:lang w:eastAsia="es-ES"/>
              </w:rPr>
            </w:pPr>
            <w:r w:rsidRPr="004F7A1E">
              <w:rPr>
                <w:rFonts w:cstheme="minorHAnsi"/>
                <w:color w:val="000000"/>
                <w:sz w:val="20"/>
                <w:szCs w:val="20"/>
                <w:lang w:eastAsia="es-ES"/>
              </w:rPr>
              <w:t>Coste empresa secretaria general</w:t>
            </w:r>
          </w:p>
        </w:tc>
        <w:tc>
          <w:tcPr>
            <w:tcW w:w="1559" w:type="dxa"/>
            <w:tcBorders>
              <w:top w:val="nil"/>
              <w:left w:val="nil"/>
              <w:bottom w:val="nil"/>
              <w:right w:val="nil"/>
            </w:tcBorders>
            <w:shd w:val="clear" w:color="auto" w:fill="auto"/>
            <w:noWrap/>
            <w:hideMark/>
          </w:tcPr>
          <w:p w:rsidR="00010D5B" w:rsidRPr="004F7A1E" w:rsidRDefault="00010D5B" w:rsidP="004F7A1E">
            <w:pPr>
              <w:spacing w:before="20" w:after="20" w:line="240" w:lineRule="auto"/>
              <w:jc w:val="right"/>
              <w:rPr>
                <w:rFonts w:cstheme="minorHAnsi"/>
                <w:color w:val="000000"/>
                <w:kern w:val="20"/>
                <w:sz w:val="20"/>
                <w:szCs w:val="20"/>
                <w:lang w:eastAsia="es-ES"/>
              </w:rPr>
            </w:pPr>
            <w:r w:rsidRPr="004F7A1E">
              <w:rPr>
                <w:rFonts w:cstheme="minorHAnsi"/>
                <w:color w:val="000000"/>
                <w:kern w:val="20"/>
                <w:sz w:val="20"/>
                <w:szCs w:val="20"/>
                <w:lang w:eastAsia="es-ES"/>
              </w:rPr>
              <w:t xml:space="preserve"> 40.160,64   </w:t>
            </w:r>
          </w:p>
        </w:tc>
        <w:tc>
          <w:tcPr>
            <w:tcW w:w="1701" w:type="dxa"/>
            <w:tcBorders>
              <w:top w:val="nil"/>
              <w:left w:val="nil"/>
              <w:bottom w:val="nil"/>
              <w:right w:val="nil"/>
            </w:tcBorders>
            <w:shd w:val="clear" w:color="auto" w:fill="auto"/>
            <w:noWrap/>
            <w:hideMark/>
          </w:tcPr>
          <w:p w:rsidR="00010D5B" w:rsidRPr="004F7A1E" w:rsidRDefault="00010D5B" w:rsidP="004F7A1E">
            <w:pPr>
              <w:spacing w:before="20" w:after="20" w:line="240" w:lineRule="auto"/>
              <w:jc w:val="right"/>
              <w:rPr>
                <w:rFonts w:cstheme="minorHAnsi"/>
                <w:color w:val="000000"/>
                <w:kern w:val="20"/>
                <w:sz w:val="20"/>
                <w:szCs w:val="20"/>
                <w:lang w:eastAsia="es-ES"/>
              </w:rPr>
            </w:pPr>
          </w:p>
        </w:tc>
        <w:tc>
          <w:tcPr>
            <w:tcW w:w="1591" w:type="dxa"/>
            <w:tcBorders>
              <w:top w:val="nil"/>
              <w:left w:val="nil"/>
              <w:bottom w:val="nil"/>
              <w:right w:val="nil"/>
            </w:tcBorders>
            <w:shd w:val="clear" w:color="auto" w:fill="auto"/>
            <w:noWrap/>
            <w:hideMark/>
          </w:tcPr>
          <w:p w:rsidR="00010D5B" w:rsidRPr="004F7A1E" w:rsidRDefault="00010D5B" w:rsidP="004F7A1E">
            <w:pPr>
              <w:spacing w:before="20" w:after="20" w:line="240" w:lineRule="auto"/>
              <w:jc w:val="right"/>
              <w:rPr>
                <w:rFonts w:cstheme="minorHAnsi"/>
                <w:color w:val="000000"/>
                <w:kern w:val="20"/>
                <w:sz w:val="20"/>
                <w:szCs w:val="20"/>
                <w:lang w:eastAsia="es-ES"/>
              </w:rPr>
            </w:pPr>
            <w:r w:rsidRPr="004F7A1E">
              <w:rPr>
                <w:rFonts w:cstheme="minorHAnsi"/>
                <w:color w:val="000000"/>
                <w:kern w:val="20"/>
                <w:sz w:val="20"/>
                <w:szCs w:val="20"/>
                <w:lang w:eastAsia="es-ES"/>
              </w:rPr>
              <w:t>40.160,64</w:t>
            </w:r>
          </w:p>
        </w:tc>
      </w:tr>
      <w:tr w:rsidR="00010D5B" w:rsidRPr="00AC3482" w:rsidTr="0042352F">
        <w:trPr>
          <w:trHeight w:val="126"/>
          <w:jc w:val="center"/>
        </w:trPr>
        <w:tc>
          <w:tcPr>
            <w:tcW w:w="3738" w:type="dxa"/>
            <w:tcBorders>
              <w:top w:val="nil"/>
              <w:left w:val="nil"/>
              <w:bottom w:val="nil"/>
              <w:right w:val="nil"/>
            </w:tcBorders>
            <w:shd w:val="clear" w:color="auto" w:fill="auto"/>
            <w:noWrap/>
            <w:vAlign w:val="bottom"/>
            <w:hideMark/>
          </w:tcPr>
          <w:p w:rsidR="00010D5B" w:rsidRPr="004F7A1E" w:rsidRDefault="00010D5B" w:rsidP="004F7A1E">
            <w:pPr>
              <w:spacing w:before="20" w:after="20" w:line="240" w:lineRule="auto"/>
              <w:rPr>
                <w:rFonts w:cstheme="minorHAnsi"/>
                <w:color w:val="000000"/>
                <w:sz w:val="20"/>
                <w:szCs w:val="20"/>
                <w:lang w:eastAsia="es-ES"/>
              </w:rPr>
            </w:pPr>
            <w:r w:rsidRPr="004F7A1E">
              <w:rPr>
                <w:rFonts w:cstheme="minorHAnsi"/>
                <w:color w:val="000000"/>
                <w:sz w:val="20"/>
                <w:szCs w:val="20"/>
                <w:lang w:eastAsia="es-ES"/>
              </w:rPr>
              <w:t>Prestaciones gratuitas</w:t>
            </w:r>
          </w:p>
        </w:tc>
        <w:tc>
          <w:tcPr>
            <w:tcW w:w="1559" w:type="dxa"/>
            <w:tcBorders>
              <w:top w:val="nil"/>
              <w:left w:val="nil"/>
              <w:bottom w:val="nil"/>
              <w:right w:val="nil"/>
            </w:tcBorders>
            <w:shd w:val="clear" w:color="auto" w:fill="auto"/>
            <w:noWrap/>
            <w:hideMark/>
          </w:tcPr>
          <w:p w:rsidR="00010D5B" w:rsidRPr="004F7A1E" w:rsidRDefault="00010D5B" w:rsidP="004F7A1E">
            <w:pPr>
              <w:spacing w:before="20" w:after="20" w:line="240" w:lineRule="auto"/>
              <w:jc w:val="right"/>
              <w:rPr>
                <w:rFonts w:cstheme="minorHAnsi"/>
                <w:color w:val="000000"/>
                <w:kern w:val="20"/>
                <w:sz w:val="20"/>
                <w:szCs w:val="20"/>
                <w:lang w:eastAsia="es-ES"/>
              </w:rPr>
            </w:pPr>
            <w:r w:rsidRPr="004F7A1E">
              <w:rPr>
                <w:rFonts w:cstheme="minorHAnsi"/>
                <w:color w:val="000000"/>
                <w:kern w:val="20"/>
                <w:sz w:val="20"/>
                <w:szCs w:val="20"/>
                <w:lang w:eastAsia="es-ES"/>
              </w:rPr>
              <w:t xml:space="preserve"> 4.335,01   </w:t>
            </w:r>
          </w:p>
        </w:tc>
        <w:tc>
          <w:tcPr>
            <w:tcW w:w="1701" w:type="dxa"/>
            <w:tcBorders>
              <w:top w:val="nil"/>
              <w:left w:val="nil"/>
              <w:bottom w:val="nil"/>
              <w:right w:val="nil"/>
            </w:tcBorders>
            <w:shd w:val="clear" w:color="auto" w:fill="auto"/>
            <w:noWrap/>
            <w:hideMark/>
          </w:tcPr>
          <w:p w:rsidR="00010D5B" w:rsidRPr="004F7A1E" w:rsidRDefault="00010D5B" w:rsidP="004F7A1E">
            <w:pPr>
              <w:spacing w:before="20" w:after="20" w:line="240" w:lineRule="auto"/>
              <w:jc w:val="right"/>
              <w:rPr>
                <w:rFonts w:cstheme="minorHAnsi"/>
                <w:color w:val="000000"/>
                <w:kern w:val="20"/>
                <w:sz w:val="20"/>
                <w:szCs w:val="20"/>
                <w:lang w:eastAsia="es-ES"/>
              </w:rPr>
            </w:pPr>
          </w:p>
        </w:tc>
        <w:tc>
          <w:tcPr>
            <w:tcW w:w="1591" w:type="dxa"/>
            <w:tcBorders>
              <w:top w:val="nil"/>
              <w:left w:val="nil"/>
              <w:bottom w:val="nil"/>
              <w:right w:val="nil"/>
            </w:tcBorders>
            <w:shd w:val="clear" w:color="auto" w:fill="auto"/>
            <w:noWrap/>
            <w:hideMark/>
          </w:tcPr>
          <w:p w:rsidR="00010D5B" w:rsidRPr="004F7A1E" w:rsidRDefault="00010D5B" w:rsidP="004F7A1E">
            <w:pPr>
              <w:spacing w:before="20" w:after="20" w:line="240" w:lineRule="auto"/>
              <w:jc w:val="right"/>
              <w:rPr>
                <w:rFonts w:cstheme="minorHAnsi"/>
                <w:color w:val="000000"/>
                <w:kern w:val="20"/>
                <w:sz w:val="20"/>
                <w:szCs w:val="20"/>
                <w:lang w:eastAsia="es-ES"/>
              </w:rPr>
            </w:pPr>
            <w:r w:rsidRPr="004F7A1E">
              <w:rPr>
                <w:rFonts w:cstheme="minorHAnsi"/>
                <w:color w:val="000000"/>
                <w:kern w:val="20"/>
                <w:sz w:val="20"/>
                <w:szCs w:val="20"/>
                <w:lang w:eastAsia="es-ES"/>
              </w:rPr>
              <w:t>4.335,01</w:t>
            </w:r>
          </w:p>
        </w:tc>
      </w:tr>
      <w:tr w:rsidR="00010D5B" w:rsidRPr="00AC3482" w:rsidTr="0042352F">
        <w:trPr>
          <w:trHeight w:val="126"/>
          <w:jc w:val="center"/>
        </w:trPr>
        <w:tc>
          <w:tcPr>
            <w:tcW w:w="3738" w:type="dxa"/>
            <w:tcBorders>
              <w:top w:val="nil"/>
              <w:left w:val="nil"/>
              <w:bottom w:val="nil"/>
              <w:right w:val="nil"/>
            </w:tcBorders>
            <w:shd w:val="clear" w:color="auto" w:fill="auto"/>
            <w:noWrap/>
            <w:vAlign w:val="bottom"/>
            <w:hideMark/>
          </w:tcPr>
          <w:p w:rsidR="00010D5B" w:rsidRPr="004F7A1E" w:rsidRDefault="00010D5B" w:rsidP="004F7A1E">
            <w:pPr>
              <w:spacing w:before="20" w:after="20" w:line="240" w:lineRule="auto"/>
              <w:rPr>
                <w:rFonts w:cstheme="minorHAnsi"/>
                <w:color w:val="000000"/>
                <w:sz w:val="20"/>
                <w:szCs w:val="20"/>
                <w:lang w:eastAsia="es-ES"/>
              </w:rPr>
            </w:pPr>
            <w:r w:rsidRPr="004F7A1E">
              <w:rPr>
                <w:rFonts w:cstheme="minorHAnsi"/>
                <w:color w:val="000000"/>
                <w:sz w:val="20"/>
                <w:szCs w:val="20"/>
                <w:lang w:eastAsia="es-ES"/>
              </w:rPr>
              <w:t>OMC – Fundación Colegio</w:t>
            </w:r>
          </w:p>
        </w:tc>
        <w:tc>
          <w:tcPr>
            <w:tcW w:w="1559" w:type="dxa"/>
            <w:tcBorders>
              <w:top w:val="nil"/>
              <w:left w:val="nil"/>
              <w:bottom w:val="nil"/>
              <w:right w:val="nil"/>
            </w:tcBorders>
            <w:shd w:val="clear" w:color="auto" w:fill="auto"/>
            <w:noWrap/>
            <w:hideMark/>
          </w:tcPr>
          <w:p w:rsidR="00010D5B" w:rsidRPr="004F7A1E" w:rsidRDefault="00100D14" w:rsidP="004F7A1E">
            <w:pPr>
              <w:spacing w:before="20" w:after="20" w:line="240" w:lineRule="auto"/>
              <w:jc w:val="right"/>
              <w:rPr>
                <w:rFonts w:cstheme="minorHAnsi"/>
                <w:color w:val="000000"/>
                <w:kern w:val="20"/>
                <w:sz w:val="20"/>
                <w:szCs w:val="20"/>
                <w:lang w:eastAsia="es-ES"/>
              </w:rPr>
            </w:pPr>
            <w:r>
              <w:rPr>
                <w:rFonts w:cstheme="minorHAnsi"/>
                <w:color w:val="000000"/>
                <w:kern w:val="20"/>
                <w:sz w:val="20"/>
                <w:szCs w:val="20"/>
                <w:lang w:eastAsia="es-ES"/>
              </w:rPr>
              <w:t xml:space="preserve"> </w:t>
            </w:r>
            <w:r w:rsidR="00010D5B" w:rsidRPr="004F7A1E">
              <w:rPr>
                <w:rFonts w:cstheme="minorHAnsi"/>
                <w:color w:val="000000"/>
                <w:kern w:val="20"/>
                <w:sz w:val="20"/>
                <w:szCs w:val="20"/>
                <w:lang w:eastAsia="es-ES"/>
              </w:rPr>
              <w:t xml:space="preserve">538.561,34   </w:t>
            </w:r>
          </w:p>
        </w:tc>
        <w:tc>
          <w:tcPr>
            <w:tcW w:w="1701" w:type="dxa"/>
            <w:tcBorders>
              <w:top w:val="nil"/>
              <w:left w:val="nil"/>
              <w:bottom w:val="nil"/>
              <w:right w:val="nil"/>
            </w:tcBorders>
            <w:shd w:val="clear" w:color="auto" w:fill="auto"/>
            <w:noWrap/>
            <w:hideMark/>
          </w:tcPr>
          <w:p w:rsidR="00010D5B" w:rsidRPr="004F7A1E" w:rsidRDefault="00010D5B" w:rsidP="004F7A1E">
            <w:pPr>
              <w:spacing w:before="20" w:after="20" w:line="240" w:lineRule="auto"/>
              <w:jc w:val="right"/>
              <w:rPr>
                <w:rFonts w:cstheme="minorHAnsi"/>
                <w:color w:val="000000"/>
                <w:kern w:val="20"/>
                <w:sz w:val="20"/>
                <w:szCs w:val="20"/>
                <w:lang w:eastAsia="es-ES"/>
              </w:rPr>
            </w:pPr>
          </w:p>
        </w:tc>
        <w:tc>
          <w:tcPr>
            <w:tcW w:w="1591" w:type="dxa"/>
            <w:tcBorders>
              <w:top w:val="nil"/>
              <w:left w:val="nil"/>
              <w:bottom w:val="nil"/>
              <w:right w:val="nil"/>
            </w:tcBorders>
            <w:shd w:val="clear" w:color="auto" w:fill="auto"/>
            <w:noWrap/>
            <w:hideMark/>
          </w:tcPr>
          <w:p w:rsidR="00010D5B" w:rsidRPr="004F7A1E" w:rsidRDefault="00010D5B" w:rsidP="004F7A1E">
            <w:pPr>
              <w:spacing w:before="20" w:after="20" w:line="240" w:lineRule="auto"/>
              <w:jc w:val="right"/>
              <w:rPr>
                <w:rFonts w:cstheme="minorHAnsi"/>
                <w:color w:val="000000"/>
                <w:kern w:val="20"/>
                <w:sz w:val="20"/>
                <w:szCs w:val="20"/>
                <w:lang w:eastAsia="es-ES"/>
              </w:rPr>
            </w:pPr>
            <w:r w:rsidRPr="004F7A1E">
              <w:rPr>
                <w:rFonts w:cstheme="minorHAnsi"/>
                <w:color w:val="000000"/>
                <w:kern w:val="20"/>
                <w:sz w:val="20"/>
                <w:szCs w:val="20"/>
                <w:lang w:eastAsia="es-ES"/>
              </w:rPr>
              <w:t>538.561,34</w:t>
            </w:r>
          </w:p>
        </w:tc>
      </w:tr>
      <w:tr w:rsidR="00010D5B" w:rsidRPr="00AC3482" w:rsidTr="0042352F">
        <w:trPr>
          <w:trHeight w:val="126"/>
          <w:jc w:val="center"/>
        </w:trPr>
        <w:tc>
          <w:tcPr>
            <w:tcW w:w="3738" w:type="dxa"/>
            <w:tcBorders>
              <w:top w:val="nil"/>
              <w:left w:val="nil"/>
              <w:bottom w:val="nil"/>
              <w:right w:val="nil"/>
            </w:tcBorders>
            <w:shd w:val="clear" w:color="auto" w:fill="auto"/>
            <w:noWrap/>
            <w:vAlign w:val="bottom"/>
            <w:hideMark/>
          </w:tcPr>
          <w:p w:rsidR="00010D5B" w:rsidRPr="004F7A1E" w:rsidRDefault="00010D5B" w:rsidP="00585503">
            <w:pPr>
              <w:spacing w:before="20" w:after="20" w:line="240" w:lineRule="auto"/>
              <w:rPr>
                <w:rFonts w:cstheme="minorHAnsi"/>
                <w:color w:val="000000"/>
                <w:sz w:val="20"/>
                <w:szCs w:val="20"/>
                <w:lang w:eastAsia="es-ES"/>
              </w:rPr>
            </w:pPr>
            <w:r w:rsidRPr="004F7A1E">
              <w:rPr>
                <w:rFonts w:cstheme="minorHAnsi"/>
                <w:color w:val="000000"/>
                <w:sz w:val="20"/>
                <w:szCs w:val="20"/>
                <w:lang w:eastAsia="es-ES"/>
              </w:rPr>
              <w:t xml:space="preserve">Pérdidas </w:t>
            </w:r>
            <w:r w:rsidR="00585503">
              <w:rPr>
                <w:rFonts w:cstheme="minorHAnsi"/>
                <w:color w:val="000000"/>
                <w:sz w:val="20"/>
                <w:szCs w:val="20"/>
                <w:lang w:eastAsia="es-ES"/>
              </w:rPr>
              <w:t>c</w:t>
            </w:r>
            <w:r w:rsidRPr="004F7A1E">
              <w:rPr>
                <w:rFonts w:cstheme="minorHAnsi"/>
                <w:color w:val="000000"/>
                <w:sz w:val="20"/>
                <w:szCs w:val="20"/>
                <w:lang w:eastAsia="es-ES"/>
              </w:rPr>
              <w:t xml:space="preserve">réditos </w:t>
            </w:r>
            <w:r w:rsidR="00585503">
              <w:rPr>
                <w:rFonts w:cstheme="minorHAnsi"/>
                <w:color w:val="000000"/>
                <w:sz w:val="20"/>
                <w:szCs w:val="20"/>
                <w:lang w:eastAsia="es-ES"/>
              </w:rPr>
              <w:t>i</w:t>
            </w:r>
            <w:r w:rsidRPr="004F7A1E">
              <w:rPr>
                <w:rFonts w:cstheme="minorHAnsi"/>
                <w:color w:val="000000"/>
                <w:sz w:val="20"/>
                <w:szCs w:val="20"/>
                <w:lang w:eastAsia="es-ES"/>
              </w:rPr>
              <w:t>ncobrables</w:t>
            </w:r>
          </w:p>
        </w:tc>
        <w:tc>
          <w:tcPr>
            <w:tcW w:w="1559" w:type="dxa"/>
            <w:tcBorders>
              <w:top w:val="nil"/>
              <w:left w:val="nil"/>
              <w:bottom w:val="nil"/>
              <w:right w:val="nil"/>
            </w:tcBorders>
            <w:shd w:val="clear" w:color="auto" w:fill="auto"/>
            <w:noWrap/>
            <w:hideMark/>
          </w:tcPr>
          <w:p w:rsidR="00010D5B" w:rsidRPr="004F7A1E" w:rsidRDefault="00010D5B" w:rsidP="004F7A1E">
            <w:pPr>
              <w:spacing w:before="20" w:after="20" w:line="240" w:lineRule="auto"/>
              <w:jc w:val="right"/>
              <w:rPr>
                <w:rFonts w:cstheme="minorHAnsi"/>
                <w:color w:val="000000"/>
                <w:kern w:val="20"/>
                <w:sz w:val="20"/>
                <w:szCs w:val="20"/>
                <w:lang w:eastAsia="es-ES"/>
              </w:rPr>
            </w:pPr>
            <w:r w:rsidRPr="004F7A1E">
              <w:rPr>
                <w:rFonts w:cstheme="minorHAnsi"/>
                <w:color w:val="000000"/>
                <w:kern w:val="20"/>
                <w:sz w:val="20"/>
                <w:szCs w:val="20"/>
                <w:lang w:eastAsia="es-ES"/>
              </w:rPr>
              <w:t xml:space="preserve"> 164,00   </w:t>
            </w:r>
          </w:p>
        </w:tc>
        <w:tc>
          <w:tcPr>
            <w:tcW w:w="1701" w:type="dxa"/>
            <w:tcBorders>
              <w:top w:val="nil"/>
              <w:left w:val="nil"/>
              <w:bottom w:val="nil"/>
              <w:right w:val="nil"/>
            </w:tcBorders>
            <w:shd w:val="clear" w:color="auto" w:fill="auto"/>
            <w:noWrap/>
            <w:hideMark/>
          </w:tcPr>
          <w:p w:rsidR="00010D5B" w:rsidRPr="004F7A1E" w:rsidRDefault="00010D5B" w:rsidP="004F7A1E">
            <w:pPr>
              <w:spacing w:before="20" w:after="20" w:line="240" w:lineRule="auto"/>
              <w:jc w:val="right"/>
              <w:rPr>
                <w:rFonts w:cstheme="minorHAnsi"/>
                <w:color w:val="000000"/>
                <w:kern w:val="20"/>
                <w:sz w:val="20"/>
                <w:szCs w:val="20"/>
                <w:lang w:eastAsia="es-ES"/>
              </w:rPr>
            </w:pPr>
          </w:p>
        </w:tc>
        <w:tc>
          <w:tcPr>
            <w:tcW w:w="1591" w:type="dxa"/>
            <w:tcBorders>
              <w:top w:val="nil"/>
              <w:left w:val="nil"/>
              <w:bottom w:val="nil"/>
              <w:right w:val="nil"/>
            </w:tcBorders>
            <w:shd w:val="clear" w:color="auto" w:fill="auto"/>
            <w:noWrap/>
            <w:hideMark/>
          </w:tcPr>
          <w:p w:rsidR="00010D5B" w:rsidRPr="004F7A1E" w:rsidRDefault="00010D5B" w:rsidP="004F7A1E">
            <w:pPr>
              <w:spacing w:before="20" w:after="20" w:line="240" w:lineRule="auto"/>
              <w:jc w:val="right"/>
              <w:rPr>
                <w:rFonts w:cstheme="minorHAnsi"/>
                <w:color w:val="000000"/>
                <w:kern w:val="20"/>
                <w:sz w:val="20"/>
                <w:szCs w:val="20"/>
                <w:lang w:eastAsia="es-ES"/>
              </w:rPr>
            </w:pPr>
            <w:r w:rsidRPr="004F7A1E">
              <w:rPr>
                <w:rFonts w:cstheme="minorHAnsi"/>
                <w:color w:val="000000"/>
                <w:kern w:val="20"/>
                <w:sz w:val="20"/>
                <w:szCs w:val="20"/>
                <w:lang w:eastAsia="es-ES"/>
              </w:rPr>
              <w:t>164</w:t>
            </w:r>
          </w:p>
        </w:tc>
      </w:tr>
      <w:tr w:rsidR="00010D5B" w:rsidRPr="00AC3482" w:rsidTr="0042352F">
        <w:trPr>
          <w:trHeight w:val="126"/>
          <w:jc w:val="center"/>
        </w:trPr>
        <w:tc>
          <w:tcPr>
            <w:tcW w:w="3738" w:type="dxa"/>
            <w:tcBorders>
              <w:top w:val="nil"/>
              <w:left w:val="nil"/>
              <w:bottom w:val="nil"/>
              <w:right w:val="nil"/>
            </w:tcBorders>
            <w:shd w:val="clear" w:color="auto" w:fill="auto"/>
            <w:noWrap/>
            <w:vAlign w:val="bottom"/>
            <w:hideMark/>
          </w:tcPr>
          <w:p w:rsidR="00010D5B" w:rsidRPr="004F7A1E" w:rsidRDefault="00010D5B" w:rsidP="004F7A1E">
            <w:pPr>
              <w:spacing w:before="20" w:after="20" w:line="240" w:lineRule="auto"/>
              <w:rPr>
                <w:rFonts w:cstheme="minorHAnsi"/>
                <w:color w:val="000000"/>
                <w:sz w:val="20"/>
                <w:szCs w:val="20"/>
                <w:lang w:eastAsia="es-ES"/>
              </w:rPr>
            </w:pPr>
            <w:r w:rsidRPr="004F7A1E">
              <w:rPr>
                <w:rFonts w:cstheme="minorHAnsi"/>
                <w:color w:val="000000"/>
                <w:sz w:val="20"/>
                <w:szCs w:val="20"/>
                <w:lang w:eastAsia="es-ES"/>
              </w:rPr>
              <w:t>Aplicación subvención SCS</w:t>
            </w:r>
          </w:p>
        </w:tc>
        <w:tc>
          <w:tcPr>
            <w:tcW w:w="1559" w:type="dxa"/>
            <w:tcBorders>
              <w:top w:val="nil"/>
              <w:left w:val="nil"/>
              <w:bottom w:val="nil"/>
              <w:right w:val="nil"/>
            </w:tcBorders>
            <w:shd w:val="clear" w:color="auto" w:fill="auto"/>
            <w:noWrap/>
            <w:hideMark/>
          </w:tcPr>
          <w:p w:rsidR="00010D5B" w:rsidRPr="004F7A1E" w:rsidRDefault="00010D5B" w:rsidP="004F7A1E">
            <w:pPr>
              <w:spacing w:before="20" w:after="20" w:line="240" w:lineRule="auto"/>
              <w:jc w:val="right"/>
              <w:rPr>
                <w:rFonts w:cstheme="minorHAnsi"/>
                <w:color w:val="000000"/>
                <w:kern w:val="20"/>
                <w:sz w:val="20"/>
                <w:szCs w:val="20"/>
                <w:lang w:eastAsia="es-ES"/>
              </w:rPr>
            </w:pPr>
            <w:r w:rsidRPr="004F7A1E">
              <w:rPr>
                <w:rFonts w:cstheme="minorHAnsi"/>
                <w:color w:val="000000"/>
                <w:kern w:val="20"/>
                <w:sz w:val="20"/>
                <w:szCs w:val="20"/>
                <w:lang w:eastAsia="es-ES"/>
              </w:rPr>
              <w:t xml:space="preserve"> 148.449,00   </w:t>
            </w:r>
          </w:p>
        </w:tc>
        <w:tc>
          <w:tcPr>
            <w:tcW w:w="1701" w:type="dxa"/>
            <w:tcBorders>
              <w:top w:val="nil"/>
              <w:left w:val="nil"/>
              <w:bottom w:val="nil"/>
              <w:right w:val="nil"/>
            </w:tcBorders>
            <w:shd w:val="clear" w:color="auto" w:fill="auto"/>
            <w:noWrap/>
            <w:hideMark/>
          </w:tcPr>
          <w:p w:rsidR="00010D5B" w:rsidRPr="004F7A1E" w:rsidRDefault="00010D5B" w:rsidP="004F7A1E">
            <w:pPr>
              <w:spacing w:before="20" w:after="20" w:line="240" w:lineRule="auto"/>
              <w:jc w:val="right"/>
              <w:rPr>
                <w:rFonts w:cstheme="minorHAnsi"/>
                <w:color w:val="000000"/>
                <w:kern w:val="20"/>
                <w:sz w:val="20"/>
                <w:szCs w:val="20"/>
                <w:lang w:eastAsia="es-ES"/>
              </w:rPr>
            </w:pPr>
          </w:p>
        </w:tc>
        <w:tc>
          <w:tcPr>
            <w:tcW w:w="1591" w:type="dxa"/>
            <w:tcBorders>
              <w:top w:val="nil"/>
              <w:left w:val="nil"/>
              <w:bottom w:val="nil"/>
              <w:right w:val="nil"/>
            </w:tcBorders>
            <w:shd w:val="clear" w:color="auto" w:fill="auto"/>
            <w:noWrap/>
            <w:hideMark/>
          </w:tcPr>
          <w:p w:rsidR="00010D5B" w:rsidRPr="004F7A1E" w:rsidRDefault="00010D5B" w:rsidP="004F7A1E">
            <w:pPr>
              <w:spacing w:before="20" w:after="20" w:line="240" w:lineRule="auto"/>
              <w:jc w:val="right"/>
              <w:rPr>
                <w:rFonts w:cstheme="minorHAnsi"/>
                <w:color w:val="000000"/>
                <w:kern w:val="20"/>
                <w:sz w:val="20"/>
                <w:szCs w:val="20"/>
                <w:lang w:eastAsia="es-ES"/>
              </w:rPr>
            </w:pPr>
            <w:r w:rsidRPr="004F7A1E">
              <w:rPr>
                <w:rFonts w:cstheme="minorHAnsi"/>
                <w:color w:val="000000"/>
                <w:kern w:val="20"/>
                <w:sz w:val="20"/>
                <w:szCs w:val="20"/>
                <w:lang w:eastAsia="es-ES"/>
              </w:rPr>
              <w:t>148.449,00</w:t>
            </w:r>
          </w:p>
        </w:tc>
      </w:tr>
      <w:tr w:rsidR="00010D5B" w:rsidRPr="00AC3482" w:rsidTr="0042352F">
        <w:trPr>
          <w:trHeight w:val="126"/>
          <w:jc w:val="center"/>
        </w:trPr>
        <w:tc>
          <w:tcPr>
            <w:tcW w:w="3738" w:type="dxa"/>
            <w:tcBorders>
              <w:top w:val="nil"/>
              <w:left w:val="nil"/>
              <w:bottom w:val="nil"/>
              <w:right w:val="nil"/>
            </w:tcBorders>
            <w:shd w:val="clear" w:color="auto" w:fill="auto"/>
            <w:noWrap/>
            <w:vAlign w:val="bottom"/>
          </w:tcPr>
          <w:p w:rsidR="00010D5B" w:rsidRPr="004F7A1E" w:rsidRDefault="00010D5B" w:rsidP="004F7A1E">
            <w:pPr>
              <w:spacing w:before="20" w:after="20" w:line="240" w:lineRule="auto"/>
              <w:rPr>
                <w:rFonts w:cstheme="minorHAnsi"/>
                <w:color w:val="000000"/>
                <w:sz w:val="20"/>
                <w:szCs w:val="20"/>
                <w:lang w:eastAsia="es-ES"/>
              </w:rPr>
            </w:pPr>
            <w:r w:rsidRPr="004F7A1E">
              <w:rPr>
                <w:rFonts w:cstheme="minorHAnsi"/>
                <w:color w:val="000000"/>
                <w:sz w:val="20"/>
                <w:szCs w:val="20"/>
                <w:lang w:eastAsia="es-ES"/>
              </w:rPr>
              <w:t>Órganos gobierno actividad</w:t>
            </w:r>
          </w:p>
        </w:tc>
        <w:tc>
          <w:tcPr>
            <w:tcW w:w="1559" w:type="dxa"/>
            <w:tcBorders>
              <w:top w:val="nil"/>
              <w:left w:val="nil"/>
              <w:bottom w:val="nil"/>
              <w:right w:val="nil"/>
            </w:tcBorders>
            <w:shd w:val="clear" w:color="auto" w:fill="auto"/>
            <w:noWrap/>
          </w:tcPr>
          <w:p w:rsidR="00010D5B" w:rsidRPr="004F7A1E" w:rsidRDefault="00010D5B" w:rsidP="004F7A1E">
            <w:pPr>
              <w:spacing w:before="20" w:after="20" w:line="240" w:lineRule="auto"/>
              <w:jc w:val="right"/>
              <w:rPr>
                <w:rFonts w:cstheme="minorHAnsi"/>
                <w:color w:val="000000"/>
                <w:kern w:val="20"/>
                <w:sz w:val="20"/>
                <w:szCs w:val="20"/>
                <w:lang w:eastAsia="es-ES"/>
              </w:rPr>
            </w:pPr>
            <w:r w:rsidRPr="004F7A1E">
              <w:rPr>
                <w:rFonts w:cstheme="minorHAnsi"/>
                <w:color w:val="000000"/>
                <w:kern w:val="20"/>
                <w:sz w:val="20"/>
                <w:szCs w:val="20"/>
                <w:lang w:eastAsia="es-ES"/>
              </w:rPr>
              <w:t xml:space="preserve"> 4.452,75   </w:t>
            </w:r>
          </w:p>
        </w:tc>
        <w:tc>
          <w:tcPr>
            <w:tcW w:w="1701" w:type="dxa"/>
            <w:tcBorders>
              <w:top w:val="nil"/>
              <w:left w:val="nil"/>
              <w:bottom w:val="nil"/>
              <w:right w:val="nil"/>
            </w:tcBorders>
            <w:shd w:val="clear" w:color="auto" w:fill="auto"/>
            <w:noWrap/>
          </w:tcPr>
          <w:p w:rsidR="00010D5B" w:rsidRPr="004F7A1E" w:rsidRDefault="00010D5B" w:rsidP="004F7A1E">
            <w:pPr>
              <w:spacing w:before="20" w:after="20" w:line="240" w:lineRule="auto"/>
              <w:jc w:val="right"/>
              <w:rPr>
                <w:rFonts w:cstheme="minorHAnsi"/>
                <w:color w:val="000000"/>
                <w:kern w:val="20"/>
                <w:sz w:val="20"/>
                <w:szCs w:val="20"/>
                <w:lang w:eastAsia="es-ES"/>
              </w:rPr>
            </w:pPr>
            <w:r w:rsidRPr="004F7A1E">
              <w:rPr>
                <w:rFonts w:cstheme="minorHAnsi"/>
                <w:color w:val="000000"/>
                <w:kern w:val="20"/>
                <w:sz w:val="20"/>
                <w:szCs w:val="20"/>
                <w:lang w:eastAsia="es-ES"/>
              </w:rPr>
              <w:t xml:space="preserve"> 941,36   </w:t>
            </w:r>
          </w:p>
        </w:tc>
        <w:tc>
          <w:tcPr>
            <w:tcW w:w="1591" w:type="dxa"/>
            <w:tcBorders>
              <w:top w:val="nil"/>
              <w:left w:val="nil"/>
              <w:bottom w:val="nil"/>
              <w:right w:val="nil"/>
            </w:tcBorders>
            <w:shd w:val="clear" w:color="auto" w:fill="auto"/>
            <w:noWrap/>
          </w:tcPr>
          <w:p w:rsidR="00010D5B" w:rsidRPr="004F7A1E" w:rsidRDefault="00010D5B" w:rsidP="004F7A1E">
            <w:pPr>
              <w:spacing w:before="20" w:after="20" w:line="240" w:lineRule="auto"/>
              <w:jc w:val="right"/>
              <w:rPr>
                <w:rFonts w:cstheme="minorHAnsi"/>
                <w:color w:val="000000"/>
                <w:kern w:val="20"/>
                <w:sz w:val="20"/>
                <w:szCs w:val="20"/>
                <w:lang w:eastAsia="es-ES"/>
              </w:rPr>
            </w:pPr>
            <w:r w:rsidRPr="004F7A1E">
              <w:rPr>
                <w:rFonts w:cstheme="minorHAnsi"/>
                <w:color w:val="000000"/>
                <w:kern w:val="20"/>
                <w:sz w:val="20"/>
                <w:szCs w:val="20"/>
                <w:lang w:eastAsia="es-ES"/>
              </w:rPr>
              <w:t>5.394,11</w:t>
            </w:r>
          </w:p>
        </w:tc>
      </w:tr>
      <w:tr w:rsidR="00010D5B" w:rsidRPr="00AC3482" w:rsidTr="0042352F">
        <w:trPr>
          <w:trHeight w:val="126"/>
          <w:jc w:val="center"/>
        </w:trPr>
        <w:tc>
          <w:tcPr>
            <w:tcW w:w="3738" w:type="dxa"/>
            <w:tcBorders>
              <w:top w:val="nil"/>
              <w:left w:val="nil"/>
              <w:bottom w:val="nil"/>
              <w:right w:val="nil"/>
            </w:tcBorders>
            <w:shd w:val="clear" w:color="auto" w:fill="auto"/>
            <w:noWrap/>
            <w:vAlign w:val="bottom"/>
          </w:tcPr>
          <w:p w:rsidR="00010D5B" w:rsidRPr="004F7A1E" w:rsidRDefault="00010D5B" w:rsidP="004F7A1E">
            <w:pPr>
              <w:spacing w:before="20" w:after="20" w:line="240" w:lineRule="auto"/>
              <w:rPr>
                <w:rFonts w:cstheme="minorHAnsi"/>
                <w:color w:val="000000"/>
                <w:sz w:val="20"/>
                <w:szCs w:val="20"/>
                <w:lang w:eastAsia="es-ES"/>
              </w:rPr>
            </w:pPr>
            <w:r w:rsidRPr="004F7A1E">
              <w:rPr>
                <w:rFonts w:cstheme="minorHAnsi"/>
                <w:color w:val="000000"/>
                <w:sz w:val="20"/>
                <w:szCs w:val="20"/>
                <w:lang w:eastAsia="es-ES"/>
              </w:rPr>
              <w:t>Gastos excepcionales actividad exenta</w:t>
            </w:r>
          </w:p>
        </w:tc>
        <w:tc>
          <w:tcPr>
            <w:tcW w:w="1559" w:type="dxa"/>
            <w:tcBorders>
              <w:top w:val="nil"/>
              <w:left w:val="nil"/>
              <w:bottom w:val="nil"/>
              <w:right w:val="nil"/>
            </w:tcBorders>
            <w:shd w:val="clear" w:color="auto" w:fill="auto"/>
            <w:noWrap/>
          </w:tcPr>
          <w:p w:rsidR="00010D5B" w:rsidRPr="004F7A1E" w:rsidRDefault="00010D5B" w:rsidP="004F7A1E">
            <w:pPr>
              <w:spacing w:before="20" w:after="20" w:line="240" w:lineRule="auto"/>
              <w:jc w:val="right"/>
              <w:rPr>
                <w:rFonts w:cstheme="minorHAnsi"/>
                <w:color w:val="000000"/>
                <w:kern w:val="20"/>
                <w:sz w:val="20"/>
                <w:szCs w:val="20"/>
                <w:lang w:eastAsia="es-ES"/>
              </w:rPr>
            </w:pPr>
            <w:r w:rsidRPr="004F7A1E">
              <w:rPr>
                <w:rFonts w:cstheme="minorHAnsi"/>
                <w:color w:val="000000"/>
                <w:kern w:val="20"/>
                <w:sz w:val="20"/>
                <w:szCs w:val="20"/>
                <w:lang w:eastAsia="es-ES"/>
              </w:rPr>
              <w:t xml:space="preserve"> 1.378,01   </w:t>
            </w:r>
          </w:p>
        </w:tc>
        <w:tc>
          <w:tcPr>
            <w:tcW w:w="1701" w:type="dxa"/>
            <w:tcBorders>
              <w:top w:val="nil"/>
              <w:left w:val="nil"/>
              <w:bottom w:val="nil"/>
              <w:right w:val="nil"/>
            </w:tcBorders>
            <w:shd w:val="clear" w:color="auto" w:fill="auto"/>
            <w:noWrap/>
          </w:tcPr>
          <w:p w:rsidR="00010D5B" w:rsidRPr="004F7A1E" w:rsidRDefault="00010D5B" w:rsidP="004F7A1E">
            <w:pPr>
              <w:spacing w:before="20" w:after="20" w:line="240" w:lineRule="auto"/>
              <w:jc w:val="right"/>
              <w:rPr>
                <w:rFonts w:cstheme="minorHAnsi"/>
                <w:color w:val="000000"/>
                <w:kern w:val="20"/>
                <w:sz w:val="20"/>
                <w:szCs w:val="20"/>
                <w:lang w:eastAsia="es-ES"/>
              </w:rPr>
            </w:pPr>
          </w:p>
        </w:tc>
        <w:tc>
          <w:tcPr>
            <w:tcW w:w="1591" w:type="dxa"/>
            <w:tcBorders>
              <w:top w:val="nil"/>
              <w:left w:val="nil"/>
              <w:bottom w:val="nil"/>
              <w:right w:val="nil"/>
            </w:tcBorders>
            <w:shd w:val="clear" w:color="auto" w:fill="auto"/>
            <w:noWrap/>
          </w:tcPr>
          <w:p w:rsidR="00010D5B" w:rsidRPr="004F7A1E" w:rsidRDefault="00010D5B" w:rsidP="004F7A1E">
            <w:pPr>
              <w:spacing w:before="20" w:after="20" w:line="240" w:lineRule="auto"/>
              <w:jc w:val="right"/>
              <w:rPr>
                <w:rFonts w:cstheme="minorHAnsi"/>
                <w:color w:val="000000"/>
                <w:kern w:val="20"/>
                <w:sz w:val="20"/>
                <w:szCs w:val="20"/>
                <w:lang w:eastAsia="es-ES"/>
              </w:rPr>
            </w:pPr>
            <w:r w:rsidRPr="004F7A1E">
              <w:rPr>
                <w:rFonts w:cstheme="minorHAnsi"/>
                <w:color w:val="000000"/>
                <w:kern w:val="20"/>
                <w:sz w:val="20"/>
                <w:szCs w:val="20"/>
                <w:lang w:eastAsia="es-ES"/>
              </w:rPr>
              <w:t>1.378,01</w:t>
            </w:r>
          </w:p>
        </w:tc>
      </w:tr>
      <w:tr w:rsidR="00010D5B" w:rsidRPr="00AC3482" w:rsidTr="0042352F">
        <w:trPr>
          <w:trHeight w:val="126"/>
          <w:jc w:val="center"/>
        </w:trPr>
        <w:tc>
          <w:tcPr>
            <w:tcW w:w="3738" w:type="dxa"/>
            <w:tcBorders>
              <w:top w:val="nil"/>
              <w:left w:val="nil"/>
              <w:bottom w:val="nil"/>
              <w:right w:val="nil"/>
            </w:tcBorders>
            <w:shd w:val="clear" w:color="auto" w:fill="auto"/>
            <w:noWrap/>
            <w:vAlign w:val="bottom"/>
            <w:hideMark/>
          </w:tcPr>
          <w:p w:rsidR="00010D5B" w:rsidRPr="004F7A1E" w:rsidRDefault="00010D5B" w:rsidP="004F7A1E">
            <w:pPr>
              <w:spacing w:before="20" w:after="20" w:line="240" w:lineRule="auto"/>
              <w:rPr>
                <w:rFonts w:cstheme="minorHAnsi"/>
                <w:color w:val="000000"/>
                <w:sz w:val="20"/>
                <w:szCs w:val="20"/>
                <w:lang w:eastAsia="es-ES"/>
              </w:rPr>
            </w:pPr>
            <w:r w:rsidRPr="004F7A1E">
              <w:rPr>
                <w:rFonts w:cstheme="minorHAnsi"/>
                <w:color w:val="000000"/>
                <w:sz w:val="20"/>
                <w:szCs w:val="20"/>
                <w:lang w:eastAsia="es-ES"/>
              </w:rPr>
              <w:t>Gastos excepcionales actividad sujeta</w:t>
            </w:r>
          </w:p>
        </w:tc>
        <w:tc>
          <w:tcPr>
            <w:tcW w:w="1559" w:type="dxa"/>
            <w:tcBorders>
              <w:top w:val="nil"/>
              <w:left w:val="nil"/>
              <w:bottom w:val="nil"/>
              <w:right w:val="nil"/>
            </w:tcBorders>
            <w:shd w:val="clear" w:color="auto" w:fill="auto"/>
            <w:noWrap/>
            <w:hideMark/>
          </w:tcPr>
          <w:p w:rsidR="00010D5B" w:rsidRPr="004F7A1E" w:rsidRDefault="00010D5B" w:rsidP="004F7A1E">
            <w:pPr>
              <w:spacing w:before="20" w:after="20" w:line="240" w:lineRule="auto"/>
              <w:jc w:val="right"/>
              <w:rPr>
                <w:rFonts w:cstheme="minorHAnsi"/>
                <w:color w:val="000000"/>
                <w:kern w:val="20"/>
                <w:sz w:val="20"/>
                <w:szCs w:val="20"/>
                <w:lang w:eastAsia="es-ES"/>
              </w:rPr>
            </w:pPr>
          </w:p>
        </w:tc>
        <w:tc>
          <w:tcPr>
            <w:tcW w:w="1701" w:type="dxa"/>
            <w:tcBorders>
              <w:top w:val="nil"/>
              <w:left w:val="nil"/>
              <w:bottom w:val="nil"/>
              <w:right w:val="nil"/>
            </w:tcBorders>
            <w:shd w:val="clear" w:color="auto" w:fill="auto"/>
            <w:noWrap/>
            <w:hideMark/>
          </w:tcPr>
          <w:p w:rsidR="00010D5B" w:rsidRPr="004F7A1E" w:rsidRDefault="00010D5B" w:rsidP="004F7A1E">
            <w:pPr>
              <w:spacing w:before="20" w:after="20" w:line="240" w:lineRule="auto"/>
              <w:jc w:val="right"/>
              <w:rPr>
                <w:rFonts w:cstheme="minorHAnsi"/>
                <w:color w:val="000000"/>
                <w:kern w:val="20"/>
                <w:sz w:val="20"/>
                <w:szCs w:val="20"/>
                <w:lang w:eastAsia="es-ES"/>
              </w:rPr>
            </w:pPr>
            <w:r w:rsidRPr="004F7A1E">
              <w:rPr>
                <w:rFonts w:cstheme="minorHAnsi"/>
                <w:color w:val="000000"/>
                <w:kern w:val="20"/>
                <w:sz w:val="20"/>
                <w:szCs w:val="20"/>
                <w:lang w:eastAsia="es-ES"/>
              </w:rPr>
              <w:t xml:space="preserve"> 21.998,80   </w:t>
            </w:r>
          </w:p>
        </w:tc>
        <w:tc>
          <w:tcPr>
            <w:tcW w:w="1591" w:type="dxa"/>
            <w:tcBorders>
              <w:top w:val="nil"/>
              <w:left w:val="nil"/>
              <w:bottom w:val="nil"/>
              <w:right w:val="nil"/>
            </w:tcBorders>
            <w:shd w:val="clear" w:color="auto" w:fill="auto"/>
            <w:noWrap/>
            <w:hideMark/>
          </w:tcPr>
          <w:p w:rsidR="00010D5B" w:rsidRPr="004F7A1E" w:rsidRDefault="00010D5B" w:rsidP="004F7A1E">
            <w:pPr>
              <w:spacing w:before="20" w:after="20" w:line="240" w:lineRule="auto"/>
              <w:jc w:val="right"/>
              <w:rPr>
                <w:rFonts w:cstheme="minorHAnsi"/>
                <w:color w:val="000000"/>
                <w:kern w:val="20"/>
                <w:sz w:val="20"/>
                <w:szCs w:val="20"/>
                <w:lang w:eastAsia="es-ES"/>
              </w:rPr>
            </w:pPr>
            <w:r w:rsidRPr="004F7A1E">
              <w:rPr>
                <w:rFonts w:cstheme="minorHAnsi"/>
                <w:color w:val="000000"/>
                <w:kern w:val="20"/>
                <w:sz w:val="20"/>
                <w:szCs w:val="20"/>
                <w:lang w:eastAsia="es-ES"/>
              </w:rPr>
              <w:t>21.998,80</w:t>
            </w:r>
          </w:p>
        </w:tc>
      </w:tr>
      <w:tr w:rsidR="00010D5B" w:rsidRPr="00AC3482" w:rsidTr="0042352F">
        <w:trPr>
          <w:trHeight w:val="126"/>
          <w:jc w:val="center"/>
        </w:trPr>
        <w:tc>
          <w:tcPr>
            <w:tcW w:w="3738" w:type="dxa"/>
            <w:tcBorders>
              <w:top w:val="nil"/>
              <w:left w:val="nil"/>
              <w:bottom w:val="nil"/>
              <w:right w:val="nil"/>
            </w:tcBorders>
            <w:shd w:val="clear" w:color="auto" w:fill="auto"/>
            <w:noWrap/>
            <w:vAlign w:val="bottom"/>
            <w:hideMark/>
          </w:tcPr>
          <w:p w:rsidR="00010D5B" w:rsidRPr="004F7A1E" w:rsidRDefault="00010D5B" w:rsidP="004F7A1E">
            <w:pPr>
              <w:spacing w:before="20" w:after="20" w:line="240" w:lineRule="auto"/>
              <w:rPr>
                <w:rFonts w:cstheme="minorHAnsi"/>
                <w:color w:val="000000"/>
                <w:sz w:val="20"/>
                <w:szCs w:val="20"/>
                <w:lang w:eastAsia="es-ES"/>
              </w:rPr>
            </w:pPr>
            <w:r w:rsidRPr="004F7A1E">
              <w:rPr>
                <w:rFonts w:cstheme="minorHAnsi"/>
                <w:color w:val="000000"/>
                <w:sz w:val="20"/>
                <w:szCs w:val="20"/>
                <w:lang w:eastAsia="es-ES"/>
              </w:rPr>
              <w:t>Amortización inmovilizado</w:t>
            </w:r>
          </w:p>
        </w:tc>
        <w:tc>
          <w:tcPr>
            <w:tcW w:w="1559" w:type="dxa"/>
            <w:tcBorders>
              <w:top w:val="nil"/>
              <w:left w:val="nil"/>
              <w:bottom w:val="nil"/>
              <w:right w:val="nil"/>
            </w:tcBorders>
            <w:shd w:val="clear" w:color="auto" w:fill="auto"/>
            <w:noWrap/>
            <w:hideMark/>
          </w:tcPr>
          <w:p w:rsidR="00010D5B" w:rsidRPr="004F7A1E" w:rsidRDefault="00010D5B" w:rsidP="004F7A1E">
            <w:pPr>
              <w:spacing w:before="20" w:after="20" w:line="240" w:lineRule="auto"/>
              <w:jc w:val="right"/>
              <w:rPr>
                <w:rFonts w:cstheme="minorHAnsi"/>
                <w:color w:val="000000"/>
                <w:kern w:val="20"/>
                <w:sz w:val="20"/>
                <w:szCs w:val="20"/>
                <w:lang w:eastAsia="es-ES"/>
              </w:rPr>
            </w:pPr>
            <w:r w:rsidRPr="004F7A1E">
              <w:rPr>
                <w:rFonts w:cstheme="minorHAnsi"/>
                <w:color w:val="000000"/>
                <w:kern w:val="20"/>
                <w:sz w:val="20"/>
                <w:szCs w:val="20"/>
                <w:lang w:eastAsia="es-ES"/>
              </w:rPr>
              <w:t xml:space="preserve"> 67.557,93   </w:t>
            </w:r>
          </w:p>
        </w:tc>
        <w:tc>
          <w:tcPr>
            <w:tcW w:w="1701" w:type="dxa"/>
            <w:tcBorders>
              <w:top w:val="nil"/>
              <w:left w:val="nil"/>
              <w:bottom w:val="nil"/>
              <w:right w:val="nil"/>
            </w:tcBorders>
            <w:shd w:val="clear" w:color="auto" w:fill="auto"/>
            <w:noWrap/>
            <w:hideMark/>
          </w:tcPr>
          <w:p w:rsidR="00010D5B" w:rsidRPr="004F7A1E" w:rsidRDefault="00010D5B" w:rsidP="004F7A1E">
            <w:pPr>
              <w:spacing w:before="20" w:after="20" w:line="240" w:lineRule="auto"/>
              <w:jc w:val="right"/>
              <w:rPr>
                <w:rFonts w:cstheme="minorHAnsi"/>
                <w:color w:val="000000"/>
                <w:kern w:val="20"/>
                <w:sz w:val="20"/>
                <w:szCs w:val="20"/>
                <w:lang w:eastAsia="es-ES"/>
              </w:rPr>
            </w:pPr>
            <w:r w:rsidRPr="004F7A1E">
              <w:rPr>
                <w:rFonts w:cstheme="minorHAnsi"/>
                <w:color w:val="000000"/>
                <w:kern w:val="20"/>
                <w:sz w:val="20"/>
                <w:szCs w:val="20"/>
                <w:lang w:eastAsia="es-ES"/>
              </w:rPr>
              <w:t xml:space="preserve"> 14.282,54   </w:t>
            </w:r>
          </w:p>
        </w:tc>
        <w:tc>
          <w:tcPr>
            <w:tcW w:w="1591" w:type="dxa"/>
            <w:tcBorders>
              <w:top w:val="nil"/>
              <w:left w:val="nil"/>
              <w:bottom w:val="nil"/>
              <w:right w:val="nil"/>
            </w:tcBorders>
            <w:shd w:val="clear" w:color="auto" w:fill="auto"/>
            <w:noWrap/>
            <w:hideMark/>
          </w:tcPr>
          <w:p w:rsidR="00010D5B" w:rsidRPr="004F7A1E" w:rsidRDefault="00010D5B" w:rsidP="004F7A1E">
            <w:pPr>
              <w:spacing w:before="20" w:after="20" w:line="240" w:lineRule="auto"/>
              <w:jc w:val="right"/>
              <w:rPr>
                <w:rFonts w:cstheme="minorHAnsi"/>
                <w:color w:val="000000"/>
                <w:kern w:val="20"/>
                <w:sz w:val="20"/>
                <w:szCs w:val="20"/>
                <w:lang w:eastAsia="es-ES"/>
              </w:rPr>
            </w:pPr>
            <w:r w:rsidRPr="004F7A1E">
              <w:rPr>
                <w:rFonts w:cstheme="minorHAnsi"/>
                <w:color w:val="000000"/>
                <w:kern w:val="20"/>
                <w:sz w:val="20"/>
                <w:szCs w:val="20"/>
                <w:lang w:eastAsia="es-ES"/>
              </w:rPr>
              <w:t>81.840,47</w:t>
            </w:r>
          </w:p>
        </w:tc>
      </w:tr>
      <w:tr w:rsidR="00010D5B" w:rsidRPr="00AC3482" w:rsidTr="0042352F">
        <w:trPr>
          <w:trHeight w:val="126"/>
          <w:jc w:val="center"/>
        </w:trPr>
        <w:tc>
          <w:tcPr>
            <w:tcW w:w="3738" w:type="dxa"/>
            <w:tcBorders>
              <w:top w:val="nil"/>
              <w:left w:val="nil"/>
              <w:bottom w:val="nil"/>
              <w:right w:val="nil"/>
            </w:tcBorders>
            <w:shd w:val="clear" w:color="auto" w:fill="auto"/>
            <w:noWrap/>
            <w:vAlign w:val="bottom"/>
            <w:hideMark/>
          </w:tcPr>
          <w:p w:rsidR="00010D5B" w:rsidRPr="004F7A1E" w:rsidRDefault="00010D5B" w:rsidP="004F7A1E">
            <w:pPr>
              <w:spacing w:before="20" w:after="20" w:line="240" w:lineRule="auto"/>
              <w:rPr>
                <w:rFonts w:cstheme="minorHAnsi"/>
                <w:color w:val="000000"/>
                <w:sz w:val="20"/>
                <w:szCs w:val="20"/>
                <w:lang w:eastAsia="es-ES"/>
              </w:rPr>
            </w:pPr>
            <w:r w:rsidRPr="004F7A1E">
              <w:rPr>
                <w:rFonts w:cstheme="minorHAnsi"/>
                <w:color w:val="000000"/>
                <w:sz w:val="20"/>
                <w:szCs w:val="20"/>
                <w:lang w:eastAsia="es-ES"/>
              </w:rPr>
              <w:t>Amortización inversiones inmobiliarias</w:t>
            </w:r>
          </w:p>
        </w:tc>
        <w:tc>
          <w:tcPr>
            <w:tcW w:w="1559" w:type="dxa"/>
            <w:tcBorders>
              <w:top w:val="nil"/>
              <w:left w:val="nil"/>
              <w:bottom w:val="nil"/>
              <w:right w:val="nil"/>
            </w:tcBorders>
            <w:shd w:val="clear" w:color="auto" w:fill="auto"/>
            <w:noWrap/>
            <w:hideMark/>
          </w:tcPr>
          <w:p w:rsidR="00010D5B" w:rsidRPr="004F7A1E" w:rsidRDefault="00010D5B" w:rsidP="004F7A1E">
            <w:pPr>
              <w:spacing w:before="20" w:after="20" w:line="240" w:lineRule="auto"/>
              <w:jc w:val="right"/>
              <w:rPr>
                <w:rFonts w:cstheme="minorHAnsi"/>
                <w:color w:val="000000"/>
                <w:kern w:val="20"/>
                <w:sz w:val="20"/>
                <w:szCs w:val="20"/>
                <w:lang w:eastAsia="es-ES"/>
              </w:rPr>
            </w:pPr>
            <w:r w:rsidRPr="004F7A1E">
              <w:rPr>
                <w:rFonts w:cstheme="minorHAnsi"/>
                <w:color w:val="000000"/>
                <w:kern w:val="20"/>
                <w:sz w:val="20"/>
                <w:szCs w:val="20"/>
                <w:lang w:eastAsia="es-ES"/>
              </w:rPr>
              <w:t xml:space="preserve"> -     </w:t>
            </w:r>
          </w:p>
        </w:tc>
        <w:tc>
          <w:tcPr>
            <w:tcW w:w="1701" w:type="dxa"/>
            <w:tcBorders>
              <w:top w:val="nil"/>
              <w:left w:val="nil"/>
              <w:bottom w:val="nil"/>
              <w:right w:val="nil"/>
            </w:tcBorders>
            <w:shd w:val="clear" w:color="auto" w:fill="auto"/>
            <w:noWrap/>
            <w:hideMark/>
          </w:tcPr>
          <w:p w:rsidR="00010D5B" w:rsidRPr="004F7A1E" w:rsidRDefault="00010D5B" w:rsidP="004F7A1E">
            <w:pPr>
              <w:spacing w:before="20" w:after="20" w:line="240" w:lineRule="auto"/>
              <w:jc w:val="right"/>
              <w:rPr>
                <w:rFonts w:cstheme="minorHAnsi"/>
                <w:color w:val="000000"/>
                <w:kern w:val="20"/>
                <w:sz w:val="20"/>
                <w:szCs w:val="20"/>
                <w:lang w:eastAsia="es-ES"/>
              </w:rPr>
            </w:pPr>
            <w:r w:rsidRPr="004F7A1E">
              <w:rPr>
                <w:rFonts w:cstheme="minorHAnsi"/>
                <w:color w:val="000000"/>
                <w:kern w:val="20"/>
                <w:sz w:val="20"/>
                <w:szCs w:val="20"/>
                <w:lang w:eastAsia="es-ES"/>
              </w:rPr>
              <w:t xml:space="preserve"> 1.502,53   </w:t>
            </w:r>
          </w:p>
        </w:tc>
        <w:tc>
          <w:tcPr>
            <w:tcW w:w="1591" w:type="dxa"/>
            <w:tcBorders>
              <w:top w:val="nil"/>
              <w:left w:val="nil"/>
              <w:bottom w:val="nil"/>
              <w:right w:val="nil"/>
            </w:tcBorders>
            <w:shd w:val="clear" w:color="auto" w:fill="auto"/>
            <w:noWrap/>
            <w:hideMark/>
          </w:tcPr>
          <w:p w:rsidR="00010D5B" w:rsidRPr="004F7A1E" w:rsidRDefault="00010D5B" w:rsidP="004F7A1E">
            <w:pPr>
              <w:spacing w:before="20" w:after="20" w:line="240" w:lineRule="auto"/>
              <w:jc w:val="right"/>
              <w:rPr>
                <w:rFonts w:cstheme="minorHAnsi"/>
                <w:color w:val="000000"/>
                <w:kern w:val="20"/>
                <w:sz w:val="20"/>
                <w:szCs w:val="20"/>
                <w:lang w:eastAsia="es-ES"/>
              </w:rPr>
            </w:pPr>
            <w:r w:rsidRPr="004F7A1E">
              <w:rPr>
                <w:rFonts w:cstheme="minorHAnsi"/>
                <w:color w:val="000000"/>
                <w:kern w:val="20"/>
                <w:sz w:val="20"/>
                <w:szCs w:val="20"/>
                <w:lang w:eastAsia="es-ES"/>
              </w:rPr>
              <w:t>1.502,53</w:t>
            </w:r>
          </w:p>
        </w:tc>
      </w:tr>
      <w:tr w:rsidR="00010D5B" w:rsidRPr="00AC3482" w:rsidTr="0042352F">
        <w:trPr>
          <w:trHeight w:val="126"/>
          <w:jc w:val="center"/>
        </w:trPr>
        <w:tc>
          <w:tcPr>
            <w:tcW w:w="3738" w:type="dxa"/>
            <w:tcBorders>
              <w:top w:val="nil"/>
              <w:left w:val="nil"/>
              <w:bottom w:val="nil"/>
              <w:right w:val="nil"/>
            </w:tcBorders>
            <w:shd w:val="clear" w:color="auto" w:fill="auto"/>
            <w:noWrap/>
            <w:vAlign w:val="bottom"/>
            <w:hideMark/>
          </w:tcPr>
          <w:p w:rsidR="00010D5B" w:rsidRPr="004F7A1E" w:rsidRDefault="00010D5B" w:rsidP="004F7A1E">
            <w:pPr>
              <w:spacing w:before="20" w:after="20" w:line="240" w:lineRule="auto"/>
              <w:rPr>
                <w:rFonts w:cstheme="minorHAnsi"/>
                <w:color w:val="000000"/>
                <w:sz w:val="20"/>
                <w:szCs w:val="20"/>
                <w:lang w:eastAsia="es-ES"/>
              </w:rPr>
            </w:pPr>
            <w:r w:rsidRPr="004F7A1E">
              <w:rPr>
                <w:rFonts w:cstheme="minorHAnsi"/>
                <w:color w:val="000000"/>
                <w:sz w:val="20"/>
                <w:szCs w:val="20"/>
                <w:lang w:eastAsia="es-ES"/>
              </w:rPr>
              <w:t>Deterioro cartera</w:t>
            </w:r>
          </w:p>
        </w:tc>
        <w:tc>
          <w:tcPr>
            <w:tcW w:w="1559" w:type="dxa"/>
            <w:tcBorders>
              <w:top w:val="nil"/>
              <w:left w:val="nil"/>
              <w:bottom w:val="nil"/>
              <w:right w:val="nil"/>
            </w:tcBorders>
            <w:shd w:val="clear" w:color="auto" w:fill="auto"/>
            <w:noWrap/>
            <w:hideMark/>
          </w:tcPr>
          <w:p w:rsidR="00010D5B" w:rsidRPr="004F7A1E" w:rsidRDefault="00010D5B" w:rsidP="004F7A1E">
            <w:pPr>
              <w:spacing w:before="20" w:after="20" w:line="240" w:lineRule="auto"/>
              <w:jc w:val="right"/>
              <w:rPr>
                <w:rFonts w:cstheme="minorHAnsi"/>
                <w:color w:val="000000"/>
                <w:kern w:val="20"/>
                <w:sz w:val="20"/>
                <w:szCs w:val="20"/>
                <w:lang w:eastAsia="es-ES"/>
              </w:rPr>
            </w:pPr>
            <w:r w:rsidRPr="004F7A1E">
              <w:rPr>
                <w:rFonts w:cstheme="minorHAnsi"/>
                <w:color w:val="000000"/>
                <w:kern w:val="20"/>
                <w:sz w:val="20"/>
                <w:szCs w:val="20"/>
                <w:lang w:eastAsia="es-ES"/>
              </w:rPr>
              <w:t xml:space="preserve"> 10.653,00   </w:t>
            </w:r>
          </w:p>
        </w:tc>
        <w:tc>
          <w:tcPr>
            <w:tcW w:w="1701" w:type="dxa"/>
            <w:tcBorders>
              <w:top w:val="nil"/>
              <w:left w:val="nil"/>
              <w:bottom w:val="nil"/>
              <w:right w:val="nil"/>
            </w:tcBorders>
            <w:shd w:val="clear" w:color="auto" w:fill="auto"/>
            <w:noWrap/>
            <w:hideMark/>
          </w:tcPr>
          <w:p w:rsidR="00010D5B" w:rsidRPr="004F7A1E" w:rsidRDefault="00010D5B" w:rsidP="004F7A1E">
            <w:pPr>
              <w:spacing w:before="20" w:after="20" w:line="240" w:lineRule="auto"/>
              <w:jc w:val="right"/>
              <w:rPr>
                <w:rFonts w:cstheme="minorHAnsi"/>
                <w:color w:val="000000"/>
                <w:kern w:val="20"/>
                <w:sz w:val="20"/>
                <w:szCs w:val="20"/>
                <w:lang w:eastAsia="es-ES"/>
              </w:rPr>
            </w:pPr>
          </w:p>
        </w:tc>
        <w:tc>
          <w:tcPr>
            <w:tcW w:w="1591" w:type="dxa"/>
            <w:tcBorders>
              <w:top w:val="nil"/>
              <w:left w:val="nil"/>
              <w:bottom w:val="nil"/>
              <w:right w:val="nil"/>
            </w:tcBorders>
            <w:shd w:val="clear" w:color="auto" w:fill="auto"/>
            <w:noWrap/>
            <w:hideMark/>
          </w:tcPr>
          <w:p w:rsidR="00010D5B" w:rsidRPr="004F7A1E" w:rsidRDefault="00010D5B" w:rsidP="004F7A1E">
            <w:pPr>
              <w:spacing w:before="20" w:after="20" w:line="240" w:lineRule="auto"/>
              <w:jc w:val="right"/>
              <w:rPr>
                <w:rFonts w:cstheme="minorHAnsi"/>
                <w:color w:val="000000"/>
                <w:kern w:val="20"/>
                <w:sz w:val="20"/>
                <w:szCs w:val="20"/>
                <w:lang w:eastAsia="es-ES"/>
              </w:rPr>
            </w:pPr>
            <w:r w:rsidRPr="004F7A1E">
              <w:rPr>
                <w:rFonts w:cstheme="minorHAnsi"/>
                <w:color w:val="000000"/>
                <w:kern w:val="20"/>
                <w:sz w:val="20"/>
                <w:szCs w:val="20"/>
                <w:lang w:eastAsia="es-ES"/>
              </w:rPr>
              <w:t>10.653,00</w:t>
            </w:r>
          </w:p>
        </w:tc>
      </w:tr>
      <w:tr w:rsidR="00010D5B" w:rsidRPr="00AC3482" w:rsidTr="0042352F">
        <w:trPr>
          <w:trHeight w:val="126"/>
          <w:jc w:val="center"/>
        </w:trPr>
        <w:tc>
          <w:tcPr>
            <w:tcW w:w="3738" w:type="dxa"/>
            <w:tcBorders>
              <w:top w:val="nil"/>
              <w:bottom w:val="single" w:sz="4" w:space="0" w:color="808080" w:themeColor="background1" w:themeShade="80"/>
              <w:right w:val="single" w:sz="4" w:space="0" w:color="FFFFFF" w:themeColor="background1"/>
            </w:tcBorders>
            <w:shd w:val="clear" w:color="auto" w:fill="808080" w:themeFill="background1" w:themeFillShade="80"/>
            <w:noWrap/>
            <w:vAlign w:val="bottom"/>
          </w:tcPr>
          <w:p w:rsidR="00010D5B" w:rsidRPr="006368A2" w:rsidRDefault="00010D5B" w:rsidP="004F7A1E">
            <w:pPr>
              <w:spacing w:before="20" w:after="20" w:line="240" w:lineRule="auto"/>
              <w:rPr>
                <w:rFonts w:cstheme="minorHAnsi"/>
                <w:b/>
                <w:color w:val="000000"/>
                <w:sz w:val="24"/>
                <w:szCs w:val="24"/>
                <w:lang w:eastAsia="es-ES"/>
              </w:rPr>
            </w:pPr>
            <w:r w:rsidRPr="006368A2">
              <w:rPr>
                <w:rFonts w:cstheme="minorHAnsi"/>
                <w:b/>
                <w:color w:val="FFFFFF" w:themeColor="background1"/>
                <w:sz w:val="24"/>
                <w:szCs w:val="24"/>
                <w:lang w:eastAsia="es-ES"/>
              </w:rPr>
              <w:t>Total gastos</w:t>
            </w:r>
          </w:p>
        </w:tc>
        <w:tc>
          <w:tcPr>
            <w:tcW w:w="1559" w:type="dxa"/>
            <w:tcBorders>
              <w:top w:val="nil"/>
              <w:left w:val="single" w:sz="4" w:space="0" w:color="FFFFFF" w:themeColor="background1"/>
              <w:bottom w:val="single" w:sz="4" w:space="0" w:color="808080" w:themeColor="background1" w:themeShade="80"/>
              <w:right w:val="single" w:sz="4" w:space="0" w:color="FFFFFF" w:themeColor="background1"/>
            </w:tcBorders>
            <w:shd w:val="clear" w:color="auto" w:fill="808080" w:themeFill="background1" w:themeFillShade="80"/>
            <w:noWrap/>
          </w:tcPr>
          <w:p w:rsidR="00010D5B" w:rsidRPr="006368A2" w:rsidRDefault="00010D5B" w:rsidP="004F7A1E">
            <w:pPr>
              <w:spacing w:before="20" w:after="20" w:line="240" w:lineRule="auto"/>
              <w:jc w:val="right"/>
              <w:rPr>
                <w:rFonts w:cstheme="minorHAnsi"/>
                <w:b/>
                <w:color w:val="FFFFFF" w:themeColor="background1"/>
                <w:sz w:val="24"/>
                <w:szCs w:val="24"/>
              </w:rPr>
            </w:pPr>
            <w:r w:rsidRPr="006368A2">
              <w:rPr>
                <w:rFonts w:cstheme="minorHAnsi"/>
                <w:b/>
                <w:color w:val="FFFFFF" w:themeColor="background1"/>
                <w:sz w:val="24"/>
                <w:szCs w:val="24"/>
              </w:rPr>
              <w:t xml:space="preserve">1.689.200,94   </w:t>
            </w:r>
          </w:p>
        </w:tc>
        <w:tc>
          <w:tcPr>
            <w:tcW w:w="1701" w:type="dxa"/>
            <w:tcBorders>
              <w:top w:val="nil"/>
              <w:left w:val="single" w:sz="4" w:space="0" w:color="FFFFFF" w:themeColor="background1"/>
              <w:bottom w:val="single" w:sz="4" w:space="0" w:color="808080" w:themeColor="background1" w:themeShade="80"/>
              <w:right w:val="single" w:sz="4" w:space="0" w:color="FFFFFF" w:themeColor="background1"/>
            </w:tcBorders>
            <w:shd w:val="clear" w:color="auto" w:fill="808080" w:themeFill="background1" w:themeFillShade="80"/>
            <w:noWrap/>
          </w:tcPr>
          <w:p w:rsidR="00010D5B" w:rsidRPr="006368A2" w:rsidRDefault="00010D5B" w:rsidP="004F7A1E">
            <w:pPr>
              <w:spacing w:before="20" w:after="20" w:line="240" w:lineRule="auto"/>
              <w:jc w:val="right"/>
              <w:rPr>
                <w:rFonts w:cstheme="minorHAnsi"/>
                <w:b/>
                <w:color w:val="FFFFFF" w:themeColor="background1"/>
                <w:sz w:val="24"/>
                <w:szCs w:val="24"/>
              </w:rPr>
            </w:pPr>
            <w:r w:rsidRPr="006368A2">
              <w:rPr>
                <w:rFonts w:cstheme="minorHAnsi"/>
                <w:b/>
                <w:color w:val="FFFFFF" w:themeColor="background1"/>
                <w:sz w:val="24"/>
                <w:szCs w:val="24"/>
              </w:rPr>
              <w:t xml:space="preserve">321.231,84   </w:t>
            </w:r>
          </w:p>
        </w:tc>
        <w:tc>
          <w:tcPr>
            <w:tcW w:w="1591" w:type="dxa"/>
            <w:tcBorders>
              <w:top w:val="nil"/>
              <w:left w:val="single" w:sz="4" w:space="0" w:color="FFFFFF" w:themeColor="background1"/>
              <w:bottom w:val="single" w:sz="4" w:space="0" w:color="808080" w:themeColor="background1" w:themeShade="80"/>
            </w:tcBorders>
            <w:shd w:val="clear" w:color="auto" w:fill="808080" w:themeFill="background1" w:themeFillShade="80"/>
            <w:noWrap/>
          </w:tcPr>
          <w:p w:rsidR="00010D5B" w:rsidRPr="006368A2" w:rsidRDefault="00010D5B" w:rsidP="004F7A1E">
            <w:pPr>
              <w:spacing w:before="20" w:after="20" w:line="240" w:lineRule="auto"/>
              <w:jc w:val="right"/>
              <w:rPr>
                <w:rFonts w:cstheme="minorHAnsi"/>
                <w:b/>
                <w:color w:val="FFFFFF" w:themeColor="background1"/>
                <w:sz w:val="24"/>
                <w:szCs w:val="24"/>
              </w:rPr>
            </w:pPr>
            <w:r w:rsidRPr="006368A2">
              <w:rPr>
                <w:rFonts w:cstheme="minorHAnsi"/>
                <w:b/>
                <w:color w:val="FFFFFF" w:themeColor="background1"/>
                <w:sz w:val="24"/>
                <w:szCs w:val="24"/>
              </w:rPr>
              <w:t xml:space="preserve">2.010.432,78   </w:t>
            </w:r>
          </w:p>
        </w:tc>
      </w:tr>
      <w:bookmarkEnd w:id="86"/>
      <w:bookmarkEnd w:id="87"/>
      <w:bookmarkEnd w:id="88"/>
    </w:tbl>
    <w:p w:rsidR="00010D5B" w:rsidRPr="009E229F" w:rsidRDefault="00010D5B" w:rsidP="004F7A1E">
      <w:pPr>
        <w:spacing w:after="0" w:line="240" w:lineRule="auto"/>
        <w:rPr>
          <w:rFonts w:cstheme="minorHAnsi"/>
          <w:color w:val="0070C0"/>
        </w:rPr>
      </w:pPr>
    </w:p>
    <w:tbl>
      <w:tblPr>
        <w:tblW w:w="8668"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3751"/>
        <w:gridCol w:w="1548"/>
        <w:gridCol w:w="1729"/>
        <w:gridCol w:w="1640"/>
      </w:tblGrid>
      <w:tr w:rsidR="00010D5B" w:rsidRPr="00AC3482" w:rsidTr="00BE7E28">
        <w:trPr>
          <w:trHeight w:val="126"/>
          <w:jc w:val="center"/>
        </w:trPr>
        <w:tc>
          <w:tcPr>
            <w:tcW w:w="3751" w:type="dxa"/>
            <w:tcBorders>
              <w:top w:val="nil"/>
              <w:bottom w:val="nil"/>
            </w:tcBorders>
            <w:shd w:val="clear" w:color="auto" w:fill="auto"/>
            <w:noWrap/>
            <w:vAlign w:val="bottom"/>
          </w:tcPr>
          <w:p w:rsidR="00010D5B" w:rsidRPr="004F7A1E" w:rsidRDefault="00010D5B" w:rsidP="004F7A1E">
            <w:pPr>
              <w:spacing w:beforeLines="20" w:before="48" w:afterLines="20" w:after="48" w:line="240" w:lineRule="auto"/>
              <w:rPr>
                <w:rFonts w:cstheme="minorHAnsi"/>
                <w:b/>
                <w:sz w:val="24"/>
                <w:szCs w:val="24"/>
                <w:lang w:eastAsia="es-ES"/>
              </w:rPr>
            </w:pPr>
            <w:r w:rsidRPr="004F7A1E">
              <w:rPr>
                <w:rFonts w:cstheme="minorHAnsi"/>
                <w:b/>
                <w:sz w:val="24"/>
                <w:szCs w:val="24"/>
                <w:lang w:eastAsia="es-ES"/>
              </w:rPr>
              <w:t>Resultado contable</w:t>
            </w:r>
          </w:p>
        </w:tc>
        <w:tc>
          <w:tcPr>
            <w:tcW w:w="1548" w:type="dxa"/>
            <w:tcBorders>
              <w:top w:val="nil"/>
              <w:bottom w:val="nil"/>
            </w:tcBorders>
            <w:shd w:val="clear" w:color="auto" w:fill="auto"/>
            <w:noWrap/>
            <w:vAlign w:val="bottom"/>
          </w:tcPr>
          <w:p w:rsidR="00010D5B" w:rsidRPr="00AC3482" w:rsidRDefault="00010D5B" w:rsidP="004F7A1E">
            <w:pPr>
              <w:spacing w:beforeLines="20" w:before="48" w:afterLines="20" w:after="48" w:line="240" w:lineRule="auto"/>
              <w:jc w:val="right"/>
              <w:rPr>
                <w:rFonts w:cstheme="minorHAnsi"/>
                <w:b/>
                <w:color w:val="FFFFFF" w:themeColor="background1"/>
                <w:sz w:val="18"/>
                <w:szCs w:val="18"/>
                <w:lang w:eastAsia="es-ES"/>
              </w:rPr>
            </w:pPr>
          </w:p>
        </w:tc>
        <w:tc>
          <w:tcPr>
            <w:tcW w:w="1729" w:type="dxa"/>
            <w:tcBorders>
              <w:top w:val="nil"/>
              <w:bottom w:val="nil"/>
            </w:tcBorders>
            <w:shd w:val="clear" w:color="auto" w:fill="auto"/>
            <w:noWrap/>
            <w:vAlign w:val="bottom"/>
          </w:tcPr>
          <w:p w:rsidR="00010D5B" w:rsidRPr="00AC3482" w:rsidRDefault="00010D5B" w:rsidP="004F7A1E">
            <w:pPr>
              <w:spacing w:beforeLines="20" w:before="48" w:afterLines="20" w:after="48" w:line="240" w:lineRule="auto"/>
              <w:jc w:val="right"/>
              <w:rPr>
                <w:rFonts w:cstheme="minorHAnsi"/>
                <w:b/>
                <w:color w:val="FFFFFF" w:themeColor="background1"/>
                <w:sz w:val="18"/>
                <w:szCs w:val="18"/>
                <w:lang w:eastAsia="es-ES"/>
              </w:rPr>
            </w:pPr>
          </w:p>
        </w:tc>
        <w:tc>
          <w:tcPr>
            <w:tcW w:w="1640" w:type="dxa"/>
            <w:tcBorders>
              <w:top w:val="nil"/>
              <w:bottom w:val="nil"/>
            </w:tcBorders>
            <w:shd w:val="clear" w:color="auto" w:fill="auto"/>
            <w:noWrap/>
            <w:vAlign w:val="bottom"/>
          </w:tcPr>
          <w:p w:rsidR="00010D5B" w:rsidRPr="00AC3482" w:rsidRDefault="00010D5B" w:rsidP="004F7A1E">
            <w:pPr>
              <w:spacing w:beforeLines="20" w:before="48" w:afterLines="20" w:after="48" w:line="240" w:lineRule="auto"/>
              <w:jc w:val="right"/>
              <w:rPr>
                <w:rFonts w:cstheme="minorHAnsi"/>
                <w:b/>
                <w:color w:val="FFFFFF" w:themeColor="background1"/>
                <w:sz w:val="18"/>
                <w:szCs w:val="18"/>
                <w:lang w:eastAsia="es-ES"/>
              </w:rPr>
            </w:pPr>
          </w:p>
        </w:tc>
      </w:tr>
      <w:tr w:rsidR="00010D5B" w:rsidRPr="00AC3482" w:rsidTr="00BE7E28">
        <w:trPr>
          <w:trHeight w:val="126"/>
          <w:jc w:val="center"/>
        </w:trPr>
        <w:tc>
          <w:tcPr>
            <w:tcW w:w="3751" w:type="dxa"/>
            <w:tcBorders>
              <w:top w:val="nil"/>
              <w:bottom w:val="single" w:sz="4" w:space="0" w:color="808080" w:themeColor="background1" w:themeShade="80"/>
              <w:right w:val="single" w:sz="4" w:space="0" w:color="FFFFFF" w:themeColor="background1"/>
            </w:tcBorders>
            <w:shd w:val="clear" w:color="auto" w:fill="808080" w:themeFill="background1" w:themeFillShade="80"/>
            <w:noWrap/>
            <w:vAlign w:val="bottom"/>
          </w:tcPr>
          <w:p w:rsidR="00010D5B" w:rsidRPr="004F7A1E" w:rsidRDefault="00010D5B" w:rsidP="00BE7E28">
            <w:pPr>
              <w:spacing w:after="0" w:line="240" w:lineRule="auto"/>
              <w:jc w:val="center"/>
              <w:rPr>
                <w:rFonts w:cstheme="minorHAnsi"/>
                <w:b/>
                <w:color w:val="FFFFFF" w:themeColor="background1"/>
                <w:sz w:val="24"/>
                <w:szCs w:val="24"/>
                <w:lang w:eastAsia="es-ES"/>
              </w:rPr>
            </w:pPr>
          </w:p>
        </w:tc>
        <w:tc>
          <w:tcPr>
            <w:tcW w:w="1548" w:type="dxa"/>
            <w:tcBorders>
              <w:top w:val="nil"/>
              <w:left w:val="single" w:sz="4" w:space="0" w:color="FFFFFF" w:themeColor="background1"/>
              <w:bottom w:val="single" w:sz="4" w:space="0" w:color="808080" w:themeColor="background1" w:themeShade="80"/>
              <w:right w:val="single" w:sz="4" w:space="0" w:color="FFFFFF" w:themeColor="background1"/>
            </w:tcBorders>
            <w:shd w:val="clear" w:color="auto" w:fill="808080" w:themeFill="background1" w:themeFillShade="80"/>
            <w:noWrap/>
            <w:vAlign w:val="bottom"/>
          </w:tcPr>
          <w:p w:rsidR="00010D5B" w:rsidRPr="004F7A1E" w:rsidRDefault="00010D5B" w:rsidP="00BE7E28">
            <w:pPr>
              <w:spacing w:after="0" w:line="240" w:lineRule="auto"/>
              <w:jc w:val="center"/>
              <w:rPr>
                <w:rFonts w:cstheme="minorHAnsi"/>
                <w:b/>
                <w:color w:val="FFFFFF" w:themeColor="background1"/>
                <w:sz w:val="24"/>
                <w:szCs w:val="24"/>
              </w:rPr>
            </w:pPr>
            <w:r w:rsidRPr="004F7A1E">
              <w:rPr>
                <w:rFonts w:cstheme="minorHAnsi"/>
                <w:b/>
                <w:color w:val="FFFFFF" w:themeColor="background1"/>
                <w:sz w:val="24"/>
                <w:szCs w:val="24"/>
                <w:lang w:eastAsia="es-ES"/>
              </w:rPr>
              <w:t>No sujeto</w:t>
            </w:r>
          </w:p>
        </w:tc>
        <w:tc>
          <w:tcPr>
            <w:tcW w:w="1729" w:type="dxa"/>
            <w:tcBorders>
              <w:top w:val="nil"/>
              <w:left w:val="single" w:sz="4" w:space="0" w:color="FFFFFF" w:themeColor="background1"/>
              <w:bottom w:val="single" w:sz="4" w:space="0" w:color="808080" w:themeColor="background1" w:themeShade="80"/>
              <w:right w:val="single" w:sz="4" w:space="0" w:color="FFFFFF" w:themeColor="background1"/>
            </w:tcBorders>
            <w:shd w:val="clear" w:color="auto" w:fill="808080" w:themeFill="background1" w:themeFillShade="80"/>
            <w:noWrap/>
            <w:vAlign w:val="bottom"/>
          </w:tcPr>
          <w:p w:rsidR="00010D5B" w:rsidRPr="004F7A1E" w:rsidRDefault="00010D5B" w:rsidP="00BE7E28">
            <w:pPr>
              <w:spacing w:after="0" w:line="240" w:lineRule="auto"/>
              <w:jc w:val="center"/>
              <w:rPr>
                <w:rFonts w:cstheme="minorHAnsi"/>
                <w:b/>
                <w:color w:val="FFFFFF" w:themeColor="background1"/>
                <w:sz w:val="24"/>
                <w:szCs w:val="24"/>
              </w:rPr>
            </w:pPr>
            <w:r w:rsidRPr="004F7A1E">
              <w:rPr>
                <w:rFonts w:cstheme="minorHAnsi"/>
                <w:b/>
                <w:color w:val="FFFFFF" w:themeColor="background1"/>
                <w:sz w:val="24"/>
                <w:szCs w:val="24"/>
                <w:lang w:eastAsia="es-ES"/>
              </w:rPr>
              <w:t>Sujeto</w:t>
            </w:r>
          </w:p>
        </w:tc>
        <w:tc>
          <w:tcPr>
            <w:tcW w:w="1640" w:type="dxa"/>
            <w:tcBorders>
              <w:top w:val="nil"/>
              <w:left w:val="single" w:sz="4" w:space="0" w:color="FFFFFF" w:themeColor="background1"/>
              <w:bottom w:val="single" w:sz="4" w:space="0" w:color="808080" w:themeColor="background1" w:themeShade="80"/>
              <w:right w:val="nil"/>
            </w:tcBorders>
            <w:shd w:val="clear" w:color="auto" w:fill="808080" w:themeFill="background1" w:themeFillShade="80"/>
            <w:noWrap/>
            <w:vAlign w:val="bottom"/>
          </w:tcPr>
          <w:p w:rsidR="00010D5B" w:rsidRPr="004F7A1E" w:rsidRDefault="00010D5B" w:rsidP="00BE7E28">
            <w:pPr>
              <w:spacing w:after="0" w:line="240" w:lineRule="auto"/>
              <w:jc w:val="center"/>
              <w:rPr>
                <w:rFonts w:cstheme="minorHAnsi"/>
                <w:b/>
                <w:color w:val="FFFFFF" w:themeColor="background1"/>
                <w:sz w:val="24"/>
                <w:szCs w:val="24"/>
              </w:rPr>
            </w:pPr>
            <w:r w:rsidRPr="004F7A1E">
              <w:rPr>
                <w:rFonts w:cstheme="minorHAnsi"/>
                <w:b/>
                <w:color w:val="FFFFFF" w:themeColor="background1"/>
                <w:sz w:val="24"/>
                <w:szCs w:val="24"/>
                <w:lang w:eastAsia="es-ES"/>
              </w:rPr>
              <w:t>Total</w:t>
            </w:r>
          </w:p>
        </w:tc>
      </w:tr>
      <w:tr w:rsidR="00010D5B" w:rsidRPr="00AC3482" w:rsidTr="00BE7E28">
        <w:trPr>
          <w:trHeight w:val="126"/>
          <w:jc w:val="center"/>
        </w:trPr>
        <w:tc>
          <w:tcPr>
            <w:tcW w:w="3751" w:type="dxa"/>
            <w:tcBorders>
              <w:top w:val="single" w:sz="4" w:space="0" w:color="808080" w:themeColor="background1" w:themeShade="80"/>
              <w:bottom w:val="nil"/>
              <w:right w:val="single" w:sz="4" w:space="0" w:color="FFFFFF" w:themeColor="background1"/>
            </w:tcBorders>
            <w:shd w:val="clear" w:color="auto" w:fill="auto"/>
            <w:noWrap/>
            <w:vAlign w:val="bottom"/>
          </w:tcPr>
          <w:p w:rsidR="00010D5B" w:rsidRPr="00AC3482" w:rsidRDefault="00010D5B" w:rsidP="004F7A1E">
            <w:pPr>
              <w:spacing w:beforeLines="20" w:before="48" w:afterLines="20" w:after="48" w:line="240" w:lineRule="auto"/>
              <w:rPr>
                <w:rFonts w:cstheme="minorHAnsi"/>
                <w:sz w:val="18"/>
                <w:szCs w:val="18"/>
                <w:lang w:eastAsia="es-ES"/>
              </w:rPr>
            </w:pPr>
            <w:bookmarkStart w:id="89" w:name="_Hlk1718879"/>
          </w:p>
        </w:tc>
        <w:tc>
          <w:tcPr>
            <w:tcW w:w="1548" w:type="dxa"/>
            <w:tcBorders>
              <w:top w:val="single" w:sz="4" w:space="0" w:color="808080" w:themeColor="background1" w:themeShade="80"/>
              <w:left w:val="single" w:sz="4" w:space="0" w:color="FFFFFF" w:themeColor="background1"/>
              <w:bottom w:val="nil"/>
              <w:right w:val="single" w:sz="4" w:space="0" w:color="FFFFFF" w:themeColor="background1"/>
            </w:tcBorders>
            <w:shd w:val="clear" w:color="auto" w:fill="auto"/>
            <w:noWrap/>
            <w:hideMark/>
          </w:tcPr>
          <w:p w:rsidR="00010D5B" w:rsidRPr="00BE7E28" w:rsidRDefault="00010D5B" w:rsidP="004F7A1E">
            <w:pPr>
              <w:spacing w:beforeLines="20" w:before="48" w:afterLines="20" w:after="48" w:line="240" w:lineRule="auto"/>
              <w:jc w:val="right"/>
              <w:rPr>
                <w:rFonts w:cstheme="minorHAnsi"/>
                <w:b/>
                <w:szCs w:val="18"/>
                <w:highlight w:val="magenta"/>
              </w:rPr>
            </w:pPr>
            <w:r w:rsidRPr="00BE7E28">
              <w:rPr>
                <w:rFonts w:cstheme="minorHAnsi"/>
                <w:b/>
                <w:szCs w:val="18"/>
              </w:rPr>
              <w:t xml:space="preserve">133.208,53   </w:t>
            </w:r>
          </w:p>
        </w:tc>
        <w:tc>
          <w:tcPr>
            <w:tcW w:w="1729" w:type="dxa"/>
            <w:tcBorders>
              <w:top w:val="single" w:sz="4" w:space="0" w:color="808080" w:themeColor="background1" w:themeShade="80"/>
              <w:left w:val="single" w:sz="4" w:space="0" w:color="FFFFFF" w:themeColor="background1"/>
              <w:bottom w:val="nil"/>
              <w:right w:val="single" w:sz="4" w:space="0" w:color="FFFFFF" w:themeColor="background1"/>
            </w:tcBorders>
            <w:shd w:val="clear" w:color="auto" w:fill="auto"/>
            <w:noWrap/>
            <w:hideMark/>
          </w:tcPr>
          <w:p w:rsidR="00010D5B" w:rsidRPr="00BE7E28" w:rsidRDefault="00010D5B" w:rsidP="004F7A1E">
            <w:pPr>
              <w:spacing w:beforeLines="20" w:before="48" w:afterLines="20" w:after="48" w:line="240" w:lineRule="auto"/>
              <w:jc w:val="right"/>
              <w:rPr>
                <w:rFonts w:cstheme="minorHAnsi"/>
                <w:b/>
                <w:szCs w:val="18"/>
                <w:highlight w:val="magenta"/>
              </w:rPr>
            </w:pPr>
            <w:r w:rsidRPr="00BE7E28">
              <w:rPr>
                <w:rFonts w:cstheme="minorHAnsi"/>
                <w:b/>
                <w:szCs w:val="18"/>
              </w:rPr>
              <w:t>64.047,06</w:t>
            </w:r>
            <w:r w:rsidRPr="00BE7E28">
              <w:rPr>
                <w:rFonts w:cstheme="minorHAnsi"/>
                <w:b/>
                <w:szCs w:val="18"/>
                <w:highlight w:val="magenta"/>
              </w:rPr>
              <w:t xml:space="preserve">      </w:t>
            </w:r>
          </w:p>
        </w:tc>
        <w:tc>
          <w:tcPr>
            <w:tcW w:w="1640" w:type="dxa"/>
            <w:tcBorders>
              <w:top w:val="single" w:sz="4" w:space="0" w:color="808080" w:themeColor="background1" w:themeShade="80"/>
              <w:left w:val="single" w:sz="4" w:space="0" w:color="FFFFFF" w:themeColor="background1"/>
              <w:bottom w:val="nil"/>
              <w:right w:val="nil"/>
            </w:tcBorders>
            <w:shd w:val="clear" w:color="auto" w:fill="auto"/>
            <w:noWrap/>
            <w:hideMark/>
          </w:tcPr>
          <w:p w:rsidR="00010D5B" w:rsidRPr="00BE7E28" w:rsidRDefault="00010D5B" w:rsidP="004F7A1E">
            <w:pPr>
              <w:spacing w:beforeLines="20" w:before="48" w:afterLines="20" w:after="48" w:line="240" w:lineRule="auto"/>
              <w:jc w:val="right"/>
              <w:rPr>
                <w:rFonts w:cstheme="minorHAnsi"/>
                <w:b/>
                <w:szCs w:val="18"/>
              </w:rPr>
            </w:pPr>
            <w:r w:rsidRPr="00BE7E28">
              <w:rPr>
                <w:rFonts w:cstheme="minorHAnsi"/>
                <w:b/>
                <w:szCs w:val="18"/>
              </w:rPr>
              <w:t xml:space="preserve">197.255,59   </w:t>
            </w:r>
          </w:p>
        </w:tc>
      </w:tr>
      <w:tr w:rsidR="00010D5B" w:rsidRPr="00AC3482" w:rsidTr="00BE7E28">
        <w:trPr>
          <w:trHeight w:val="126"/>
          <w:jc w:val="center"/>
        </w:trPr>
        <w:tc>
          <w:tcPr>
            <w:tcW w:w="3751" w:type="dxa"/>
            <w:tcBorders>
              <w:top w:val="nil"/>
              <w:bottom w:val="single" w:sz="4" w:space="0" w:color="FFFFFF" w:themeColor="background1"/>
            </w:tcBorders>
            <w:shd w:val="clear" w:color="auto" w:fill="auto"/>
            <w:noWrap/>
            <w:vAlign w:val="bottom"/>
            <w:hideMark/>
          </w:tcPr>
          <w:p w:rsidR="00010D5B" w:rsidRPr="00AC3482" w:rsidRDefault="00010D5B" w:rsidP="004F7A1E">
            <w:pPr>
              <w:spacing w:beforeLines="20" w:before="48" w:afterLines="20" w:after="48" w:line="240" w:lineRule="auto"/>
              <w:rPr>
                <w:rFonts w:cstheme="minorHAnsi"/>
                <w:color w:val="000000"/>
                <w:sz w:val="18"/>
                <w:szCs w:val="18"/>
                <w:lang w:eastAsia="es-ES"/>
              </w:rPr>
            </w:pPr>
            <w:r w:rsidRPr="00AC3482">
              <w:rPr>
                <w:rFonts w:cstheme="minorHAnsi"/>
                <w:sz w:val="18"/>
                <w:szCs w:val="18"/>
                <w:lang w:eastAsia="es-ES"/>
              </w:rPr>
              <w:t>Base imponible</w:t>
            </w:r>
          </w:p>
        </w:tc>
        <w:tc>
          <w:tcPr>
            <w:tcW w:w="1548" w:type="dxa"/>
            <w:tcBorders>
              <w:top w:val="nil"/>
              <w:bottom w:val="single" w:sz="4" w:space="0" w:color="FFFFFF" w:themeColor="background1"/>
            </w:tcBorders>
            <w:shd w:val="clear" w:color="auto" w:fill="auto"/>
            <w:noWrap/>
            <w:vAlign w:val="bottom"/>
            <w:hideMark/>
          </w:tcPr>
          <w:p w:rsidR="00010D5B" w:rsidRPr="00AC3482" w:rsidRDefault="00010D5B" w:rsidP="004F7A1E">
            <w:pPr>
              <w:spacing w:beforeLines="20" w:before="48" w:afterLines="20" w:after="48" w:line="240" w:lineRule="auto"/>
              <w:jc w:val="right"/>
              <w:rPr>
                <w:rFonts w:cstheme="minorHAnsi"/>
                <w:color w:val="000000"/>
                <w:sz w:val="18"/>
                <w:szCs w:val="18"/>
                <w:lang w:eastAsia="es-ES"/>
              </w:rPr>
            </w:pPr>
          </w:p>
        </w:tc>
        <w:tc>
          <w:tcPr>
            <w:tcW w:w="1729" w:type="dxa"/>
            <w:tcBorders>
              <w:top w:val="nil"/>
              <w:left w:val="nil"/>
              <w:bottom w:val="single" w:sz="4" w:space="0" w:color="FFFFFF" w:themeColor="background1"/>
              <w:right w:val="nil"/>
            </w:tcBorders>
            <w:shd w:val="clear" w:color="auto" w:fill="auto"/>
            <w:noWrap/>
            <w:vAlign w:val="bottom"/>
            <w:hideMark/>
          </w:tcPr>
          <w:p w:rsidR="00010D5B" w:rsidRPr="00AC3482" w:rsidRDefault="00010D5B" w:rsidP="004F7A1E">
            <w:pPr>
              <w:spacing w:beforeLines="20" w:before="48" w:afterLines="20" w:after="48" w:line="240" w:lineRule="auto"/>
              <w:jc w:val="right"/>
              <w:rPr>
                <w:rFonts w:cstheme="minorHAnsi"/>
                <w:color w:val="000000"/>
                <w:sz w:val="18"/>
                <w:szCs w:val="18"/>
                <w:lang w:eastAsia="es-ES"/>
              </w:rPr>
            </w:pPr>
            <w:r w:rsidRPr="00AC3482">
              <w:rPr>
                <w:rFonts w:cstheme="minorHAnsi"/>
                <w:color w:val="000000"/>
                <w:kern w:val="20"/>
                <w:sz w:val="18"/>
                <w:szCs w:val="18"/>
              </w:rPr>
              <w:t>85.396,08</w:t>
            </w:r>
          </w:p>
        </w:tc>
        <w:tc>
          <w:tcPr>
            <w:tcW w:w="1640" w:type="dxa"/>
            <w:tcBorders>
              <w:top w:val="nil"/>
              <w:bottom w:val="single" w:sz="4" w:space="0" w:color="FFFFFF" w:themeColor="background1"/>
            </w:tcBorders>
            <w:shd w:val="clear" w:color="auto" w:fill="auto"/>
            <w:noWrap/>
            <w:vAlign w:val="bottom"/>
            <w:hideMark/>
          </w:tcPr>
          <w:p w:rsidR="00010D5B" w:rsidRPr="00AC3482" w:rsidRDefault="00010D5B" w:rsidP="004F7A1E">
            <w:pPr>
              <w:spacing w:beforeLines="20" w:before="48" w:afterLines="20" w:after="48" w:line="240" w:lineRule="auto"/>
              <w:jc w:val="right"/>
              <w:rPr>
                <w:rFonts w:cstheme="minorHAnsi"/>
                <w:color w:val="000000"/>
                <w:sz w:val="18"/>
                <w:szCs w:val="18"/>
                <w:lang w:eastAsia="es-ES"/>
              </w:rPr>
            </w:pPr>
          </w:p>
        </w:tc>
      </w:tr>
      <w:tr w:rsidR="00010D5B" w:rsidRPr="00AC3482" w:rsidTr="00BE7E28">
        <w:trPr>
          <w:trHeight w:val="126"/>
          <w:jc w:val="center"/>
        </w:trPr>
        <w:tc>
          <w:tcPr>
            <w:tcW w:w="3751" w:type="dxa"/>
            <w:tcBorders>
              <w:top w:val="single" w:sz="4" w:space="0" w:color="FFFFFF" w:themeColor="background1"/>
              <w:bottom w:val="single" w:sz="4" w:space="0" w:color="FFFFFF" w:themeColor="background1"/>
            </w:tcBorders>
            <w:shd w:val="clear" w:color="auto" w:fill="auto"/>
            <w:noWrap/>
            <w:vAlign w:val="bottom"/>
            <w:hideMark/>
          </w:tcPr>
          <w:p w:rsidR="00010D5B" w:rsidRPr="00AC3482" w:rsidRDefault="00010D5B" w:rsidP="004F7A1E">
            <w:pPr>
              <w:spacing w:beforeLines="20" w:before="48" w:afterLines="20" w:after="48" w:line="240" w:lineRule="auto"/>
              <w:rPr>
                <w:rFonts w:cstheme="minorHAnsi"/>
                <w:b/>
                <w:color w:val="FFFFFF" w:themeColor="background1"/>
                <w:sz w:val="18"/>
                <w:szCs w:val="18"/>
                <w:lang w:eastAsia="es-ES"/>
              </w:rPr>
            </w:pPr>
            <w:r w:rsidRPr="00AC3482">
              <w:rPr>
                <w:rFonts w:cstheme="minorHAnsi"/>
                <w:color w:val="000000"/>
                <w:sz w:val="18"/>
                <w:szCs w:val="18"/>
                <w:lang w:eastAsia="es-ES"/>
              </w:rPr>
              <w:t>% IS 2019</w:t>
            </w:r>
          </w:p>
        </w:tc>
        <w:tc>
          <w:tcPr>
            <w:tcW w:w="1548" w:type="dxa"/>
            <w:tcBorders>
              <w:top w:val="single" w:sz="4" w:space="0" w:color="FFFFFF" w:themeColor="background1"/>
              <w:bottom w:val="single" w:sz="4" w:space="0" w:color="FFFFFF" w:themeColor="background1"/>
            </w:tcBorders>
            <w:shd w:val="clear" w:color="auto" w:fill="auto"/>
            <w:noWrap/>
            <w:vAlign w:val="bottom"/>
            <w:hideMark/>
          </w:tcPr>
          <w:p w:rsidR="00010D5B" w:rsidRPr="00AC3482" w:rsidRDefault="00010D5B" w:rsidP="004F7A1E">
            <w:pPr>
              <w:spacing w:beforeLines="20" w:before="48" w:afterLines="20" w:after="48" w:line="240" w:lineRule="auto"/>
              <w:jc w:val="right"/>
              <w:rPr>
                <w:rFonts w:cstheme="minorHAnsi"/>
                <w:b/>
                <w:color w:val="FFFFFF" w:themeColor="background1"/>
                <w:sz w:val="18"/>
                <w:szCs w:val="18"/>
                <w:lang w:eastAsia="es-ES"/>
              </w:rPr>
            </w:pPr>
          </w:p>
        </w:tc>
        <w:tc>
          <w:tcPr>
            <w:tcW w:w="1729" w:type="dxa"/>
            <w:tcBorders>
              <w:top w:val="single" w:sz="4" w:space="0" w:color="FFFFFF" w:themeColor="background1"/>
              <w:left w:val="nil"/>
              <w:bottom w:val="single" w:sz="4" w:space="0" w:color="FFFFFF" w:themeColor="background1"/>
              <w:right w:val="nil"/>
            </w:tcBorders>
            <w:shd w:val="clear" w:color="auto" w:fill="auto"/>
            <w:noWrap/>
            <w:vAlign w:val="bottom"/>
            <w:hideMark/>
          </w:tcPr>
          <w:p w:rsidR="00010D5B" w:rsidRPr="00AC3482" w:rsidRDefault="00010D5B" w:rsidP="004F7A1E">
            <w:pPr>
              <w:spacing w:beforeLines="20" w:before="48" w:afterLines="20" w:after="48" w:line="240" w:lineRule="auto"/>
              <w:jc w:val="right"/>
              <w:rPr>
                <w:rFonts w:cstheme="minorHAnsi"/>
                <w:b/>
                <w:color w:val="FFFFFF" w:themeColor="background1"/>
                <w:sz w:val="18"/>
                <w:szCs w:val="18"/>
                <w:lang w:eastAsia="es-ES"/>
              </w:rPr>
            </w:pPr>
            <w:r w:rsidRPr="00AC3482">
              <w:rPr>
                <w:rFonts w:cstheme="minorHAnsi"/>
                <w:color w:val="000000"/>
                <w:kern w:val="20"/>
                <w:sz w:val="18"/>
                <w:szCs w:val="18"/>
              </w:rPr>
              <w:t>25%</w:t>
            </w:r>
          </w:p>
        </w:tc>
        <w:tc>
          <w:tcPr>
            <w:tcW w:w="1640" w:type="dxa"/>
            <w:tcBorders>
              <w:top w:val="single" w:sz="4" w:space="0" w:color="FFFFFF" w:themeColor="background1"/>
              <w:bottom w:val="single" w:sz="4" w:space="0" w:color="FFFFFF" w:themeColor="background1"/>
            </w:tcBorders>
            <w:shd w:val="clear" w:color="auto" w:fill="auto"/>
            <w:noWrap/>
            <w:vAlign w:val="bottom"/>
            <w:hideMark/>
          </w:tcPr>
          <w:p w:rsidR="00010D5B" w:rsidRPr="00AC3482" w:rsidRDefault="00010D5B" w:rsidP="004F7A1E">
            <w:pPr>
              <w:spacing w:beforeLines="20" w:before="48" w:afterLines="20" w:after="48" w:line="240" w:lineRule="auto"/>
              <w:jc w:val="right"/>
              <w:rPr>
                <w:rFonts w:cstheme="minorHAnsi"/>
                <w:b/>
                <w:color w:val="FFFFFF" w:themeColor="background1"/>
                <w:sz w:val="18"/>
                <w:szCs w:val="18"/>
                <w:lang w:eastAsia="es-ES"/>
              </w:rPr>
            </w:pPr>
          </w:p>
        </w:tc>
      </w:tr>
      <w:tr w:rsidR="00010D5B" w:rsidRPr="00AC3482" w:rsidTr="00BE7E28">
        <w:trPr>
          <w:trHeight w:val="126"/>
          <w:jc w:val="center"/>
        </w:trPr>
        <w:tc>
          <w:tcPr>
            <w:tcW w:w="3751" w:type="dxa"/>
            <w:tcBorders>
              <w:top w:val="single" w:sz="4" w:space="0" w:color="FFFFFF" w:themeColor="background1"/>
              <w:bottom w:val="single" w:sz="4" w:space="0" w:color="FFFFFF" w:themeColor="background1"/>
            </w:tcBorders>
            <w:shd w:val="clear" w:color="auto" w:fill="auto"/>
            <w:noWrap/>
            <w:vAlign w:val="bottom"/>
            <w:hideMark/>
          </w:tcPr>
          <w:p w:rsidR="00010D5B" w:rsidRPr="00AC3482" w:rsidRDefault="00010D5B" w:rsidP="004F7A1E">
            <w:pPr>
              <w:spacing w:beforeLines="20" w:before="48" w:afterLines="20" w:after="48" w:line="240" w:lineRule="auto"/>
              <w:rPr>
                <w:rFonts w:cstheme="minorHAnsi"/>
                <w:sz w:val="18"/>
                <w:szCs w:val="18"/>
                <w:lang w:eastAsia="es-ES"/>
              </w:rPr>
            </w:pPr>
            <w:r w:rsidRPr="00AC3482">
              <w:rPr>
                <w:rFonts w:cstheme="minorHAnsi"/>
                <w:color w:val="000000"/>
                <w:sz w:val="18"/>
                <w:szCs w:val="18"/>
                <w:lang w:eastAsia="es-ES"/>
              </w:rPr>
              <w:t>Cuota íntegra 2019</w:t>
            </w:r>
          </w:p>
        </w:tc>
        <w:tc>
          <w:tcPr>
            <w:tcW w:w="1548" w:type="dxa"/>
            <w:tcBorders>
              <w:top w:val="single" w:sz="4" w:space="0" w:color="FFFFFF" w:themeColor="background1"/>
              <w:bottom w:val="single" w:sz="4" w:space="0" w:color="FFFFFF" w:themeColor="background1"/>
            </w:tcBorders>
            <w:shd w:val="clear" w:color="auto" w:fill="auto"/>
            <w:noWrap/>
            <w:vAlign w:val="bottom"/>
            <w:hideMark/>
          </w:tcPr>
          <w:p w:rsidR="00010D5B" w:rsidRPr="00AC3482" w:rsidRDefault="00010D5B" w:rsidP="004F7A1E">
            <w:pPr>
              <w:spacing w:beforeLines="20" w:before="48" w:afterLines="20" w:after="48" w:line="240" w:lineRule="auto"/>
              <w:jc w:val="right"/>
              <w:rPr>
                <w:rFonts w:cstheme="minorHAnsi"/>
                <w:kern w:val="20"/>
                <w:sz w:val="18"/>
                <w:szCs w:val="18"/>
                <w:lang w:eastAsia="es-ES"/>
              </w:rPr>
            </w:pPr>
          </w:p>
        </w:tc>
        <w:tc>
          <w:tcPr>
            <w:tcW w:w="1729" w:type="dxa"/>
            <w:tcBorders>
              <w:top w:val="single" w:sz="4" w:space="0" w:color="FFFFFF" w:themeColor="background1"/>
              <w:left w:val="nil"/>
              <w:bottom w:val="single" w:sz="4" w:space="0" w:color="FFFFFF" w:themeColor="background1"/>
              <w:right w:val="nil"/>
            </w:tcBorders>
            <w:shd w:val="clear" w:color="auto" w:fill="auto"/>
            <w:noWrap/>
            <w:vAlign w:val="bottom"/>
            <w:hideMark/>
          </w:tcPr>
          <w:p w:rsidR="00010D5B" w:rsidRPr="00AC3482" w:rsidRDefault="00010D5B" w:rsidP="004F7A1E">
            <w:pPr>
              <w:spacing w:beforeLines="20" w:before="48" w:afterLines="20" w:after="48" w:line="240" w:lineRule="auto"/>
              <w:jc w:val="right"/>
              <w:rPr>
                <w:rFonts w:cstheme="minorHAnsi"/>
                <w:kern w:val="20"/>
                <w:sz w:val="18"/>
                <w:szCs w:val="18"/>
                <w:lang w:eastAsia="es-ES"/>
              </w:rPr>
            </w:pPr>
            <w:r w:rsidRPr="00AC3482">
              <w:rPr>
                <w:rFonts w:cstheme="minorHAnsi"/>
                <w:color w:val="000000"/>
                <w:kern w:val="20"/>
                <w:sz w:val="18"/>
                <w:szCs w:val="18"/>
              </w:rPr>
              <w:t>21.349,02</w:t>
            </w:r>
          </w:p>
        </w:tc>
        <w:tc>
          <w:tcPr>
            <w:tcW w:w="1640" w:type="dxa"/>
            <w:tcBorders>
              <w:top w:val="single" w:sz="4" w:space="0" w:color="FFFFFF" w:themeColor="background1"/>
              <w:bottom w:val="single" w:sz="4" w:space="0" w:color="FFFFFF" w:themeColor="background1"/>
            </w:tcBorders>
            <w:shd w:val="clear" w:color="auto" w:fill="auto"/>
            <w:noWrap/>
            <w:vAlign w:val="bottom"/>
            <w:hideMark/>
          </w:tcPr>
          <w:p w:rsidR="00010D5B" w:rsidRPr="00AC3482" w:rsidRDefault="00010D5B" w:rsidP="004F7A1E">
            <w:pPr>
              <w:spacing w:beforeLines="20" w:before="48" w:afterLines="20" w:after="48" w:line="240" w:lineRule="auto"/>
              <w:jc w:val="right"/>
              <w:rPr>
                <w:rFonts w:cstheme="minorHAnsi"/>
                <w:sz w:val="18"/>
                <w:szCs w:val="18"/>
                <w:lang w:eastAsia="es-ES"/>
              </w:rPr>
            </w:pPr>
          </w:p>
        </w:tc>
      </w:tr>
      <w:tr w:rsidR="00010D5B" w:rsidRPr="00AC3482" w:rsidTr="00BE7E28">
        <w:trPr>
          <w:trHeight w:val="126"/>
          <w:jc w:val="center"/>
        </w:trPr>
        <w:tc>
          <w:tcPr>
            <w:tcW w:w="3751" w:type="dxa"/>
            <w:tcBorders>
              <w:top w:val="single" w:sz="4" w:space="0" w:color="FFFFFF" w:themeColor="background1"/>
              <w:bottom w:val="single" w:sz="4" w:space="0" w:color="FFFFFF" w:themeColor="background1"/>
            </w:tcBorders>
            <w:shd w:val="clear" w:color="auto" w:fill="auto"/>
            <w:noWrap/>
            <w:vAlign w:val="bottom"/>
            <w:hideMark/>
          </w:tcPr>
          <w:p w:rsidR="00010D5B" w:rsidRPr="00AC3482" w:rsidRDefault="00010D5B" w:rsidP="004F7A1E">
            <w:pPr>
              <w:spacing w:beforeLines="20" w:before="48" w:afterLines="20" w:after="48" w:line="240" w:lineRule="auto"/>
              <w:rPr>
                <w:rFonts w:cstheme="minorHAnsi"/>
                <w:color w:val="000000"/>
                <w:sz w:val="18"/>
                <w:szCs w:val="18"/>
                <w:lang w:eastAsia="es-ES"/>
              </w:rPr>
            </w:pPr>
            <w:r w:rsidRPr="00AC3482">
              <w:rPr>
                <w:rFonts w:cstheme="minorHAnsi"/>
                <w:color w:val="000000"/>
                <w:sz w:val="18"/>
                <w:szCs w:val="18"/>
                <w:lang w:eastAsia="es-ES"/>
              </w:rPr>
              <w:t>Cuota líquida 2019</w:t>
            </w:r>
          </w:p>
        </w:tc>
        <w:tc>
          <w:tcPr>
            <w:tcW w:w="1548" w:type="dxa"/>
            <w:tcBorders>
              <w:top w:val="single" w:sz="4" w:space="0" w:color="FFFFFF" w:themeColor="background1"/>
              <w:bottom w:val="single" w:sz="4" w:space="0" w:color="FFFFFF" w:themeColor="background1"/>
            </w:tcBorders>
            <w:shd w:val="clear" w:color="auto" w:fill="auto"/>
            <w:noWrap/>
            <w:vAlign w:val="bottom"/>
            <w:hideMark/>
          </w:tcPr>
          <w:p w:rsidR="00010D5B" w:rsidRPr="00AC3482" w:rsidRDefault="00010D5B" w:rsidP="004F7A1E">
            <w:pPr>
              <w:spacing w:beforeLines="20" w:before="48" w:afterLines="20" w:after="48" w:line="240" w:lineRule="auto"/>
              <w:jc w:val="right"/>
              <w:rPr>
                <w:rFonts w:cstheme="minorHAnsi"/>
                <w:color w:val="000000"/>
                <w:kern w:val="20"/>
                <w:sz w:val="18"/>
                <w:szCs w:val="18"/>
                <w:lang w:eastAsia="es-ES"/>
              </w:rPr>
            </w:pPr>
          </w:p>
        </w:tc>
        <w:tc>
          <w:tcPr>
            <w:tcW w:w="1729" w:type="dxa"/>
            <w:tcBorders>
              <w:top w:val="single" w:sz="4" w:space="0" w:color="FFFFFF" w:themeColor="background1"/>
              <w:left w:val="nil"/>
              <w:bottom w:val="single" w:sz="4" w:space="0" w:color="FFFFFF" w:themeColor="background1"/>
              <w:right w:val="nil"/>
            </w:tcBorders>
            <w:shd w:val="clear" w:color="auto" w:fill="auto"/>
            <w:noWrap/>
            <w:vAlign w:val="bottom"/>
            <w:hideMark/>
          </w:tcPr>
          <w:p w:rsidR="00010D5B" w:rsidRPr="00AC3482" w:rsidRDefault="00010D5B" w:rsidP="004F7A1E">
            <w:pPr>
              <w:spacing w:beforeLines="20" w:before="48" w:afterLines="20" w:after="48" w:line="240" w:lineRule="auto"/>
              <w:jc w:val="right"/>
              <w:rPr>
                <w:rFonts w:cstheme="minorHAnsi"/>
                <w:color w:val="000000"/>
                <w:kern w:val="20"/>
                <w:sz w:val="18"/>
                <w:szCs w:val="18"/>
                <w:lang w:eastAsia="es-ES"/>
              </w:rPr>
            </w:pPr>
            <w:r w:rsidRPr="00AC3482">
              <w:rPr>
                <w:rFonts w:cstheme="minorHAnsi"/>
                <w:color w:val="000000"/>
                <w:kern w:val="20"/>
                <w:sz w:val="18"/>
                <w:szCs w:val="18"/>
              </w:rPr>
              <w:t>21.349,02</w:t>
            </w:r>
          </w:p>
        </w:tc>
        <w:tc>
          <w:tcPr>
            <w:tcW w:w="1640" w:type="dxa"/>
            <w:tcBorders>
              <w:top w:val="single" w:sz="4" w:space="0" w:color="FFFFFF" w:themeColor="background1"/>
              <w:bottom w:val="single" w:sz="4" w:space="0" w:color="FFFFFF" w:themeColor="background1"/>
            </w:tcBorders>
            <w:shd w:val="clear" w:color="auto" w:fill="auto"/>
            <w:noWrap/>
            <w:vAlign w:val="bottom"/>
            <w:hideMark/>
          </w:tcPr>
          <w:p w:rsidR="00010D5B" w:rsidRPr="00AC3482" w:rsidRDefault="00010D5B" w:rsidP="004F7A1E">
            <w:pPr>
              <w:spacing w:beforeLines="20" w:before="48" w:afterLines="20" w:after="48" w:line="240" w:lineRule="auto"/>
              <w:jc w:val="right"/>
              <w:rPr>
                <w:rFonts w:cstheme="minorHAnsi"/>
                <w:color w:val="000000"/>
                <w:sz w:val="18"/>
                <w:szCs w:val="18"/>
                <w:lang w:eastAsia="es-ES"/>
              </w:rPr>
            </w:pPr>
          </w:p>
        </w:tc>
      </w:tr>
      <w:tr w:rsidR="00010D5B" w:rsidRPr="00AC3482" w:rsidTr="00BE7E28">
        <w:trPr>
          <w:trHeight w:val="126"/>
          <w:jc w:val="center"/>
        </w:trPr>
        <w:tc>
          <w:tcPr>
            <w:tcW w:w="3751" w:type="dxa"/>
            <w:tcBorders>
              <w:top w:val="single" w:sz="4" w:space="0" w:color="FFFFFF" w:themeColor="background1"/>
              <w:bottom w:val="single" w:sz="4" w:space="0" w:color="FFFFFF" w:themeColor="background1"/>
            </w:tcBorders>
            <w:shd w:val="clear" w:color="auto" w:fill="auto"/>
            <w:noWrap/>
            <w:vAlign w:val="bottom"/>
            <w:hideMark/>
          </w:tcPr>
          <w:p w:rsidR="00010D5B" w:rsidRPr="00AC3482" w:rsidRDefault="00010D5B" w:rsidP="004F7A1E">
            <w:pPr>
              <w:spacing w:beforeLines="20" w:before="48" w:afterLines="20" w:after="48" w:line="240" w:lineRule="auto"/>
              <w:rPr>
                <w:rFonts w:cstheme="minorHAnsi"/>
                <w:color w:val="000000"/>
                <w:sz w:val="18"/>
                <w:szCs w:val="18"/>
                <w:lang w:eastAsia="es-ES"/>
              </w:rPr>
            </w:pPr>
            <w:r w:rsidRPr="00AC3482">
              <w:rPr>
                <w:rFonts w:cstheme="minorHAnsi"/>
                <w:color w:val="000000"/>
                <w:sz w:val="18"/>
                <w:szCs w:val="18"/>
                <w:lang w:eastAsia="es-ES"/>
              </w:rPr>
              <w:t>Pagos modelo 202</w:t>
            </w:r>
          </w:p>
        </w:tc>
        <w:tc>
          <w:tcPr>
            <w:tcW w:w="1548" w:type="dxa"/>
            <w:tcBorders>
              <w:top w:val="single" w:sz="4" w:space="0" w:color="FFFFFF" w:themeColor="background1"/>
              <w:bottom w:val="single" w:sz="4" w:space="0" w:color="FFFFFF" w:themeColor="background1"/>
            </w:tcBorders>
            <w:shd w:val="clear" w:color="auto" w:fill="auto"/>
            <w:noWrap/>
            <w:vAlign w:val="bottom"/>
            <w:hideMark/>
          </w:tcPr>
          <w:p w:rsidR="00010D5B" w:rsidRPr="00AC3482" w:rsidRDefault="00010D5B" w:rsidP="004F7A1E">
            <w:pPr>
              <w:spacing w:beforeLines="20" w:before="48" w:afterLines="20" w:after="48" w:line="240" w:lineRule="auto"/>
              <w:jc w:val="right"/>
              <w:rPr>
                <w:rFonts w:cstheme="minorHAnsi"/>
                <w:color w:val="000000"/>
                <w:kern w:val="20"/>
                <w:sz w:val="18"/>
                <w:szCs w:val="18"/>
                <w:lang w:eastAsia="es-ES"/>
              </w:rPr>
            </w:pPr>
          </w:p>
        </w:tc>
        <w:tc>
          <w:tcPr>
            <w:tcW w:w="1729" w:type="dxa"/>
            <w:tcBorders>
              <w:top w:val="single" w:sz="4" w:space="0" w:color="FFFFFF" w:themeColor="background1"/>
              <w:left w:val="nil"/>
              <w:bottom w:val="single" w:sz="4" w:space="0" w:color="FFFFFF" w:themeColor="background1"/>
              <w:right w:val="nil"/>
            </w:tcBorders>
            <w:shd w:val="clear" w:color="auto" w:fill="auto"/>
            <w:noWrap/>
            <w:vAlign w:val="bottom"/>
            <w:hideMark/>
          </w:tcPr>
          <w:p w:rsidR="00010D5B" w:rsidRPr="00AC3482" w:rsidRDefault="00010D5B" w:rsidP="004F7A1E">
            <w:pPr>
              <w:spacing w:beforeLines="20" w:before="48" w:afterLines="20" w:after="48" w:line="240" w:lineRule="auto"/>
              <w:jc w:val="right"/>
              <w:rPr>
                <w:rFonts w:cstheme="minorHAnsi"/>
                <w:color w:val="000000"/>
                <w:kern w:val="20"/>
                <w:sz w:val="18"/>
                <w:szCs w:val="18"/>
                <w:lang w:eastAsia="es-ES"/>
              </w:rPr>
            </w:pPr>
            <w:r w:rsidRPr="00AC3482">
              <w:rPr>
                <w:rFonts w:cstheme="minorHAnsi"/>
                <w:color w:val="000000"/>
                <w:kern w:val="20"/>
                <w:sz w:val="18"/>
                <w:szCs w:val="18"/>
              </w:rPr>
              <w:t>-11.109,66</w:t>
            </w:r>
          </w:p>
        </w:tc>
        <w:tc>
          <w:tcPr>
            <w:tcW w:w="1640" w:type="dxa"/>
            <w:tcBorders>
              <w:top w:val="single" w:sz="4" w:space="0" w:color="FFFFFF" w:themeColor="background1"/>
              <w:bottom w:val="single" w:sz="4" w:space="0" w:color="FFFFFF" w:themeColor="background1"/>
            </w:tcBorders>
            <w:shd w:val="clear" w:color="auto" w:fill="auto"/>
            <w:noWrap/>
            <w:vAlign w:val="bottom"/>
            <w:hideMark/>
          </w:tcPr>
          <w:p w:rsidR="00010D5B" w:rsidRPr="00AC3482" w:rsidRDefault="00010D5B" w:rsidP="004F7A1E">
            <w:pPr>
              <w:spacing w:beforeLines="20" w:before="48" w:afterLines="20" w:after="48" w:line="240" w:lineRule="auto"/>
              <w:jc w:val="right"/>
              <w:rPr>
                <w:rFonts w:cstheme="minorHAnsi"/>
                <w:color w:val="000000"/>
                <w:sz w:val="18"/>
                <w:szCs w:val="18"/>
                <w:lang w:eastAsia="es-ES"/>
              </w:rPr>
            </w:pPr>
          </w:p>
        </w:tc>
      </w:tr>
      <w:tr w:rsidR="00010D5B" w:rsidRPr="00AC3482" w:rsidTr="00BE7E28">
        <w:trPr>
          <w:trHeight w:val="126"/>
          <w:jc w:val="center"/>
        </w:trPr>
        <w:tc>
          <w:tcPr>
            <w:tcW w:w="3751" w:type="dxa"/>
            <w:tcBorders>
              <w:top w:val="single" w:sz="4" w:space="0" w:color="FFFFFF" w:themeColor="background1"/>
              <w:bottom w:val="single" w:sz="4" w:space="0" w:color="FFFFFF" w:themeColor="background1"/>
            </w:tcBorders>
            <w:shd w:val="clear" w:color="auto" w:fill="auto"/>
            <w:noWrap/>
            <w:vAlign w:val="bottom"/>
            <w:hideMark/>
          </w:tcPr>
          <w:p w:rsidR="00010D5B" w:rsidRPr="00AC3482" w:rsidRDefault="00010D5B" w:rsidP="004F7A1E">
            <w:pPr>
              <w:spacing w:beforeLines="20" w:before="48" w:afterLines="20" w:after="48" w:line="240" w:lineRule="auto"/>
              <w:rPr>
                <w:rFonts w:cstheme="minorHAnsi"/>
                <w:color w:val="000000"/>
                <w:sz w:val="18"/>
                <w:szCs w:val="18"/>
                <w:lang w:eastAsia="es-ES"/>
              </w:rPr>
            </w:pPr>
            <w:r w:rsidRPr="00AC3482">
              <w:rPr>
                <w:rFonts w:cstheme="minorHAnsi"/>
                <w:color w:val="000000"/>
                <w:sz w:val="18"/>
                <w:szCs w:val="18"/>
                <w:lang w:eastAsia="es-ES"/>
              </w:rPr>
              <w:t>Retenciones bancarias</w:t>
            </w:r>
          </w:p>
        </w:tc>
        <w:tc>
          <w:tcPr>
            <w:tcW w:w="1548" w:type="dxa"/>
            <w:tcBorders>
              <w:top w:val="single" w:sz="4" w:space="0" w:color="FFFFFF" w:themeColor="background1"/>
              <w:bottom w:val="single" w:sz="4" w:space="0" w:color="FFFFFF" w:themeColor="background1"/>
            </w:tcBorders>
            <w:shd w:val="clear" w:color="auto" w:fill="auto"/>
            <w:noWrap/>
            <w:vAlign w:val="bottom"/>
            <w:hideMark/>
          </w:tcPr>
          <w:p w:rsidR="00010D5B" w:rsidRPr="00AC3482" w:rsidRDefault="00010D5B" w:rsidP="004F7A1E">
            <w:pPr>
              <w:spacing w:beforeLines="20" w:before="48" w:afterLines="20" w:after="48" w:line="240" w:lineRule="auto"/>
              <w:jc w:val="right"/>
              <w:rPr>
                <w:rFonts w:cstheme="minorHAnsi"/>
                <w:color w:val="000000"/>
                <w:kern w:val="20"/>
                <w:sz w:val="18"/>
                <w:szCs w:val="18"/>
                <w:lang w:eastAsia="es-ES"/>
              </w:rPr>
            </w:pPr>
          </w:p>
        </w:tc>
        <w:tc>
          <w:tcPr>
            <w:tcW w:w="1729" w:type="dxa"/>
            <w:tcBorders>
              <w:top w:val="single" w:sz="4" w:space="0" w:color="FFFFFF" w:themeColor="background1"/>
              <w:left w:val="nil"/>
              <w:bottom w:val="single" w:sz="4" w:space="0" w:color="FFFFFF" w:themeColor="background1"/>
              <w:right w:val="nil"/>
            </w:tcBorders>
            <w:shd w:val="clear" w:color="auto" w:fill="auto"/>
            <w:noWrap/>
            <w:vAlign w:val="bottom"/>
            <w:hideMark/>
          </w:tcPr>
          <w:p w:rsidR="00010D5B" w:rsidRPr="00AC3482" w:rsidRDefault="00010D5B" w:rsidP="004F7A1E">
            <w:pPr>
              <w:spacing w:beforeLines="20" w:before="48" w:afterLines="20" w:after="48" w:line="240" w:lineRule="auto"/>
              <w:jc w:val="right"/>
              <w:rPr>
                <w:rFonts w:cstheme="minorHAnsi"/>
                <w:color w:val="000000"/>
                <w:kern w:val="20"/>
                <w:sz w:val="18"/>
                <w:szCs w:val="18"/>
                <w:lang w:eastAsia="es-ES"/>
              </w:rPr>
            </w:pPr>
            <w:r w:rsidRPr="00AC3482">
              <w:rPr>
                <w:rFonts w:cstheme="minorHAnsi"/>
                <w:color w:val="000000"/>
                <w:kern w:val="20"/>
                <w:sz w:val="18"/>
                <w:szCs w:val="18"/>
              </w:rPr>
              <w:t>-194,17</w:t>
            </w:r>
          </w:p>
        </w:tc>
        <w:tc>
          <w:tcPr>
            <w:tcW w:w="1640" w:type="dxa"/>
            <w:tcBorders>
              <w:top w:val="single" w:sz="4" w:space="0" w:color="FFFFFF" w:themeColor="background1"/>
              <w:bottom w:val="single" w:sz="4" w:space="0" w:color="FFFFFF" w:themeColor="background1"/>
            </w:tcBorders>
            <w:shd w:val="clear" w:color="auto" w:fill="auto"/>
            <w:noWrap/>
            <w:vAlign w:val="bottom"/>
            <w:hideMark/>
          </w:tcPr>
          <w:p w:rsidR="00010D5B" w:rsidRPr="00AC3482" w:rsidRDefault="00010D5B" w:rsidP="004F7A1E">
            <w:pPr>
              <w:spacing w:beforeLines="20" w:before="48" w:afterLines="20" w:after="48" w:line="240" w:lineRule="auto"/>
              <w:jc w:val="right"/>
              <w:rPr>
                <w:rFonts w:cstheme="minorHAnsi"/>
                <w:color w:val="000000"/>
                <w:sz w:val="18"/>
                <w:szCs w:val="18"/>
                <w:lang w:eastAsia="es-ES"/>
              </w:rPr>
            </w:pPr>
          </w:p>
        </w:tc>
      </w:tr>
      <w:tr w:rsidR="00010D5B" w:rsidRPr="00AC3482" w:rsidTr="00BE7E28">
        <w:trPr>
          <w:trHeight w:val="126"/>
          <w:jc w:val="center"/>
        </w:trPr>
        <w:tc>
          <w:tcPr>
            <w:tcW w:w="3751" w:type="dxa"/>
            <w:tcBorders>
              <w:top w:val="single" w:sz="4" w:space="0" w:color="FFFFFF" w:themeColor="background1"/>
              <w:bottom w:val="single" w:sz="4" w:space="0" w:color="808080" w:themeColor="background1" w:themeShade="80"/>
            </w:tcBorders>
            <w:shd w:val="clear" w:color="auto" w:fill="auto"/>
            <w:noWrap/>
            <w:vAlign w:val="bottom"/>
            <w:hideMark/>
          </w:tcPr>
          <w:p w:rsidR="00010D5B" w:rsidRPr="00AC3482" w:rsidRDefault="00010D5B" w:rsidP="004F7A1E">
            <w:pPr>
              <w:spacing w:beforeLines="20" w:before="48" w:afterLines="20" w:after="48" w:line="240" w:lineRule="auto"/>
              <w:rPr>
                <w:rFonts w:cstheme="minorHAnsi"/>
                <w:color w:val="000000"/>
                <w:sz w:val="18"/>
                <w:szCs w:val="18"/>
                <w:lang w:eastAsia="es-ES"/>
              </w:rPr>
            </w:pPr>
            <w:r w:rsidRPr="00AC3482">
              <w:rPr>
                <w:rFonts w:cstheme="minorHAnsi"/>
                <w:color w:val="000000"/>
                <w:sz w:val="18"/>
                <w:szCs w:val="18"/>
                <w:lang w:eastAsia="es-ES"/>
              </w:rPr>
              <w:t>Retenciones alquileres</w:t>
            </w:r>
          </w:p>
        </w:tc>
        <w:tc>
          <w:tcPr>
            <w:tcW w:w="1548" w:type="dxa"/>
            <w:tcBorders>
              <w:top w:val="single" w:sz="4" w:space="0" w:color="FFFFFF" w:themeColor="background1"/>
              <w:bottom w:val="single" w:sz="4" w:space="0" w:color="808080" w:themeColor="background1" w:themeShade="80"/>
            </w:tcBorders>
            <w:shd w:val="clear" w:color="auto" w:fill="auto"/>
            <w:noWrap/>
            <w:vAlign w:val="bottom"/>
            <w:hideMark/>
          </w:tcPr>
          <w:p w:rsidR="00010D5B" w:rsidRPr="00AC3482" w:rsidRDefault="00010D5B" w:rsidP="004F7A1E">
            <w:pPr>
              <w:spacing w:beforeLines="20" w:before="48" w:afterLines="20" w:after="48" w:line="240" w:lineRule="auto"/>
              <w:jc w:val="right"/>
              <w:rPr>
                <w:rFonts w:cstheme="minorHAnsi"/>
                <w:color w:val="000000"/>
                <w:kern w:val="20"/>
                <w:sz w:val="18"/>
                <w:szCs w:val="18"/>
                <w:lang w:eastAsia="es-ES"/>
              </w:rPr>
            </w:pPr>
          </w:p>
        </w:tc>
        <w:tc>
          <w:tcPr>
            <w:tcW w:w="1729" w:type="dxa"/>
            <w:tcBorders>
              <w:top w:val="single" w:sz="4" w:space="0" w:color="FFFFFF" w:themeColor="background1"/>
              <w:left w:val="nil"/>
              <w:bottom w:val="single" w:sz="4" w:space="0" w:color="808080" w:themeColor="background1" w:themeShade="80"/>
              <w:right w:val="nil"/>
            </w:tcBorders>
            <w:shd w:val="clear" w:color="auto" w:fill="auto"/>
            <w:noWrap/>
            <w:vAlign w:val="bottom"/>
            <w:hideMark/>
          </w:tcPr>
          <w:p w:rsidR="00010D5B" w:rsidRPr="00AC3482" w:rsidRDefault="00010D5B" w:rsidP="004F7A1E">
            <w:pPr>
              <w:spacing w:beforeLines="20" w:before="48" w:afterLines="20" w:after="48" w:line="240" w:lineRule="auto"/>
              <w:jc w:val="right"/>
              <w:rPr>
                <w:rFonts w:cstheme="minorHAnsi"/>
                <w:color w:val="000000"/>
                <w:kern w:val="20"/>
                <w:sz w:val="18"/>
                <w:szCs w:val="18"/>
                <w:lang w:eastAsia="es-ES"/>
              </w:rPr>
            </w:pPr>
            <w:r w:rsidRPr="00AC3482">
              <w:rPr>
                <w:rFonts w:cstheme="minorHAnsi"/>
                <w:color w:val="000000"/>
                <w:kern w:val="20"/>
                <w:sz w:val="18"/>
                <w:szCs w:val="18"/>
              </w:rPr>
              <w:t>-5.116,69</w:t>
            </w:r>
          </w:p>
        </w:tc>
        <w:tc>
          <w:tcPr>
            <w:tcW w:w="1640" w:type="dxa"/>
            <w:tcBorders>
              <w:top w:val="single" w:sz="4" w:space="0" w:color="FFFFFF" w:themeColor="background1"/>
              <w:bottom w:val="nil"/>
            </w:tcBorders>
            <w:shd w:val="clear" w:color="auto" w:fill="auto"/>
            <w:noWrap/>
            <w:vAlign w:val="bottom"/>
            <w:hideMark/>
          </w:tcPr>
          <w:p w:rsidR="00010D5B" w:rsidRPr="00AC3482" w:rsidRDefault="00010D5B" w:rsidP="004F7A1E">
            <w:pPr>
              <w:spacing w:beforeLines="20" w:before="48" w:afterLines="20" w:after="48" w:line="240" w:lineRule="auto"/>
              <w:jc w:val="right"/>
              <w:rPr>
                <w:rFonts w:cstheme="minorHAnsi"/>
                <w:color w:val="000000"/>
                <w:sz w:val="18"/>
                <w:szCs w:val="18"/>
                <w:lang w:eastAsia="es-ES"/>
              </w:rPr>
            </w:pPr>
          </w:p>
        </w:tc>
      </w:tr>
      <w:tr w:rsidR="00010D5B" w:rsidRPr="00AC3482" w:rsidTr="00BE7E28">
        <w:trPr>
          <w:trHeight w:val="283"/>
          <w:jc w:val="center"/>
        </w:trPr>
        <w:tc>
          <w:tcPr>
            <w:tcW w:w="3751" w:type="dxa"/>
            <w:tcBorders>
              <w:top w:val="single" w:sz="4" w:space="0" w:color="808080" w:themeColor="background1" w:themeShade="80"/>
              <w:bottom w:val="single" w:sz="4" w:space="0" w:color="808080" w:themeColor="background1" w:themeShade="80"/>
            </w:tcBorders>
            <w:shd w:val="clear" w:color="auto" w:fill="808080" w:themeFill="background1" w:themeFillShade="80"/>
            <w:noWrap/>
            <w:vAlign w:val="bottom"/>
            <w:hideMark/>
          </w:tcPr>
          <w:p w:rsidR="00010D5B" w:rsidRPr="004F7A1E" w:rsidRDefault="00010D5B" w:rsidP="004F7A1E">
            <w:pPr>
              <w:spacing w:beforeLines="20" w:before="48" w:afterLines="20" w:after="48" w:line="240" w:lineRule="auto"/>
              <w:rPr>
                <w:rFonts w:cstheme="minorHAnsi"/>
                <w:b/>
                <w:color w:val="FFFFFF" w:themeColor="background1"/>
                <w:sz w:val="24"/>
                <w:szCs w:val="18"/>
                <w:lang w:eastAsia="es-ES"/>
              </w:rPr>
            </w:pPr>
            <w:r w:rsidRPr="004F7A1E">
              <w:rPr>
                <w:rFonts w:cstheme="minorHAnsi"/>
                <w:b/>
                <w:color w:val="FFFFFF" w:themeColor="background1"/>
                <w:sz w:val="24"/>
                <w:szCs w:val="18"/>
                <w:lang w:eastAsia="es-ES"/>
              </w:rPr>
              <w:t>Cuota diferencial 2019 (A pagar)</w:t>
            </w:r>
          </w:p>
        </w:tc>
        <w:tc>
          <w:tcPr>
            <w:tcW w:w="1548" w:type="dxa"/>
            <w:tcBorders>
              <w:top w:val="single" w:sz="4" w:space="0" w:color="808080" w:themeColor="background1" w:themeShade="80"/>
              <w:bottom w:val="single" w:sz="4" w:space="0" w:color="808080" w:themeColor="background1" w:themeShade="80"/>
              <w:right w:val="single" w:sz="4" w:space="0" w:color="FFFFFF" w:themeColor="background1"/>
            </w:tcBorders>
            <w:shd w:val="clear" w:color="auto" w:fill="808080" w:themeFill="background1" w:themeFillShade="80"/>
            <w:noWrap/>
            <w:vAlign w:val="bottom"/>
            <w:hideMark/>
          </w:tcPr>
          <w:p w:rsidR="00010D5B" w:rsidRPr="004F7A1E" w:rsidRDefault="00010D5B" w:rsidP="004F7A1E">
            <w:pPr>
              <w:spacing w:beforeLines="20" w:before="48" w:afterLines="20" w:after="48" w:line="240" w:lineRule="auto"/>
              <w:jc w:val="right"/>
              <w:rPr>
                <w:rFonts w:cstheme="minorHAnsi"/>
                <w:color w:val="000000"/>
                <w:kern w:val="20"/>
                <w:sz w:val="24"/>
                <w:szCs w:val="18"/>
                <w:lang w:eastAsia="es-ES"/>
              </w:rPr>
            </w:pPr>
          </w:p>
        </w:tc>
        <w:tc>
          <w:tcPr>
            <w:tcW w:w="1729"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FFFFFF" w:themeColor="background1"/>
            </w:tcBorders>
            <w:shd w:val="clear" w:color="auto" w:fill="808080" w:themeFill="background1" w:themeFillShade="80"/>
            <w:noWrap/>
            <w:vAlign w:val="center"/>
            <w:hideMark/>
          </w:tcPr>
          <w:p w:rsidR="00010D5B" w:rsidRPr="004F7A1E" w:rsidRDefault="00010D5B" w:rsidP="004F7A1E">
            <w:pPr>
              <w:spacing w:beforeLines="20" w:before="48" w:afterLines="20" w:after="48" w:line="240" w:lineRule="auto"/>
              <w:jc w:val="right"/>
              <w:rPr>
                <w:rFonts w:cstheme="minorHAnsi"/>
                <w:color w:val="000000"/>
                <w:kern w:val="20"/>
                <w:sz w:val="24"/>
                <w:szCs w:val="18"/>
                <w:lang w:eastAsia="es-ES"/>
              </w:rPr>
            </w:pPr>
            <w:r w:rsidRPr="004F7A1E">
              <w:rPr>
                <w:rFonts w:cstheme="minorHAnsi"/>
                <w:b/>
                <w:color w:val="FFFFFF" w:themeColor="background1"/>
                <w:sz w:val="24"/>
                <w:szCs w:val="18"/>
              </w:rPr>
              <w:t>4.928,50</w:t>
            </w:r>
          </w:p>
        </w:tc>
        <w:tc>
          <w:tcPr>
            <w:tcW w:w="1640" w:type="dxa"/>
            <w:tcBorders>
              <w:top w:val="nil"/>
              <w:left w:val="single" w:sz="4" w:space="0" w:color="FFFFFF" w:themeColor="background1"/>
              <w:bottom w:val="nil"/>
            </w:tcBorders>
            <w:shd w:val="clear" w:color="auto" w:fill="FFFFFF" w:themeFill="background1"/>
            <w:noWrap/>
            <w:vAlign w:val="bottom"/>
            <w:hideMark/>
          </w:tcPr>
          <w:p w:rsidR="00010D5B" w:rsidRPr="00AC3482" w:rsidRDefault="00010D5B" w:rsidP="004F7A1E">
            <w:pPr>
              <w:spacing w:beforeLines="20" w:before="48" w:afterLines="20" w:after="48" w:line="240" w:lineRule="auto"/>
              <w:jc w:val="right"/>
              <w:rPr>
                <w:rFonts w:cstheme="minorHAnsi"/>
                <w:color w:val="000000"/>
                <w:sz w:val="18"/>
                <w:szCs w:val="18"/>
                <w:lang w:eastAsia="es-ES"/>
              </w:rPr>
            </w:pPr>
          </w:p>
        </w:tc>
      </w:tr>
      <w:bookmarkEnd w:id="89"/>
    </w:tbl>
    <w:p w:rsidR="00010D5B" w:rsidRPr="009E229F" w:rsidRDefault="00010D5B" w:rsidP="00010D5B">
      <w:pPr>
        <w:rPr>
          <w:rFonts w:cstheme="minorHAnsi"/>
          <w:color w:val="0070C0"/>
          <w:szCs w:val="24"/>
        </w:rPr>
      </w:pPr>
      <w:r w:rsidRPr="009E229F">
        <w:rPr>
          <w:rFonts w:cstheme="minorHAnsi"/>
          <w:szCs w:val="24"/>
        </w:rPr>
        <w:br w:type="page"/>
      </w:r>
    </w:p>
    <w:p w:rsidR="00010D5B" w:rsidRPr="009E229F" w:rsidRDefault="000B3FDB" w:rsidP="00010D5B">
      <w:pPr>
        <w:spacing w:after="100"/>
        <w:ind w:right="-136"/>
        <w:jc w:val="right"/>
        <w:rPr>
          <w:rFonts w:cstheme="minorHAnsi"/>
          <w:b/>
        </w:rPr>
      </w:pPr>
      <w:r w:rsidRPr="00256E8B">
        <w:rPr>
          <w:b/>
          <w:sz w:val="32"/>
          <w:szCs w:val="36"/>
        </w:rPr>
        <w:t>II.1.</w:t>
      </w:r>
      <w:r>
        <w:rPr>
          <w:b/>
          <w:sz w:val="32"/>
          <w:szCs w:val="36"/>
        </w:rPr>
        <w:t>14</w:t>
      </w:r>
      <w:r w:rsidRPr="0066655E">
        <w:rPr>
          <w:rFonts w:cstheme="minorHAnsi"/>
          <w:b/>
        </w:rPr>
        <w:t xml:space="preserve"> </w:t>
      </w:r>
      <w:r w:rsidR="00010D5B" w:rsidRPr="000B3FDB">
        <w:rPr>
          <w:b/>
          <w:sz w:val="32"/>
          <w:szCs w:val="36"/>
        </w:rPr>
        <w:t>Ingresos y Gastos</w:t>
      </w:r>
      <w:r w:rsidR="00010D5B" w:rsidRPr="009E229F">
        <w:rPr>
          <w:rFonts w:cstheme="minorHAnsi"/>
          <w:b/>
        </w:rPr>
        <w:t xml:space="preserve"> </w:t>
      </w:r>
    </w:p>
    <w:p w:rsidR="00010D5B" w:rsidRPr="000B3FDB" w:rsidRDefault="000B3FDB" w:rsidP="00010D5B">
      <w:pPr>
        <w:spacing w:after="100"/>
        <w:ind w:right="-136"/>
        <w:jc w:val="both"/>
        <w:rPr>
          <w:rFonts w:cstheme="minorHAnsi"/>
          <w:kern w:val="2"/>
          <w:sz w:val="26"/>
          <w:szCs w:val="26"/>
          <w:u w:val="single"/>
        </w:rPr>
      </w:pPr>
      <w:r w:rsidRPr="000B3FDB">
        <w:rPr>
          <w:rFonts w:cstheme="minorHAnsi"/>
          <w:b/>
          <w:kern w:val="2"/>
          <w:sz w:val="26"/>
          <w:szCs w:val="26"/>
        </w:rPr>
        <w:t>II.1.14.1 Ingresos</w:t>
      </w:r>
    </w:p>
    <w:p w:rsidR="00010D5B" w:rsidRPr="000B3FDB" w:rsidRDefault="00010D5B" w:rsidP="009050CC">
      <w:pPr>
        <w:spacing w:after="0"/>
        <w:ind w:right="-136"/>
        <w:jc w:val="both"/>
        <w:rPr>
          <w:rFonts w:cstheme="minorHAnsi"/>
          <w:b/>
          <w:kern w:val="2"/>
          <w:sz w:val="24"/>
          <w:szCs w:val="24"/>
        </w:rPr>
      </w:pPr>
      <w:bookmarkStart w:id="90" w:name="OLE_LINK29"/>
      <w:bookmarkStart w:id="91" w:name="OLE_LINK30"/>
      <w:r w:rsidRPr="000B3FDB">
        <w:rPr>
          <w:rFonts w:cstheme="minorHAnsi"/>
          <w:b/>
          <w:kern w:val="2"/>
          <w:sz w:val="24"/>
          <w:szCs w:val="24"/>
        </w:rPr>
        <w:t>Ingresos de la actividad propia</w:t>
      </w:r>
    </w:p>
    <w:bookmarkEnd w:id="90"/>
    <w:bookmarkEnd w:id="91"/>
    <w:p w:rsidR="00010D5B" w:rsidRPr="000B3FDB" w:rsidRDefault="00010D5B" w:rsidP="009050CC">
      <w:pPr>
        <w:spacing w:after="0"/>
        <w:ind w:right="-136"/>
        <w:jc w:val="both"/>
        <w:rPr>
          <w:rFonts w:cstheme="minorHAnsi"/>
          <w:b/>
          <w:kern w:val="2"/>
        </w:rPr>
      </w:pPr>
    </w:p>
    <w:p w:rsidR="00010D5B" w:rsidRPr="000B3FDB" w:rsidRDefault="00010D5B" w:rsidP="008360AE">
      <w:pPr>
        <w:pStyle w:val="Prrafodelista"/>
        <w:widowControl w:val="0"/>
        <w:numPr>
          <w:ilvl w:val="0"/>
          <w:numId w:val="8"/>
        </w:numPr>
        <w:overflowPunct w:val="0"/>
        <w:spacing w:after="0"/>
        <w:ind w:left="284" w:right="-136" w:hanging="284"/>
        <w:jc w:val="both"/>
        <w:rPr>
          <w:rFonts w:cstheme="minorHAnsi"/>
          <w:b/>
          <w:kern w:val="2"/>
        </w:rPr>
      </w:pPr>
      <w:bookmarkStart w:id="92" w:name="OLE_LINK22"/>
      <w:bookmarkStart w:id="93" w:name="OLE_LINK23"/>
      <w:bookmarkStart w:id="94" w:name="OLE_LINK24"/>
      <w:r w:rsidRPr="000B3FDB">
        <w:rPr>
          <w:rFonts w:cstheme="minorHAnsi"/>
          <w:b/>
          <w:kern w:val="2"/>
        </w:rPr>
        <w:t xml:space="preserve">Cuotas de asociados </w:t>
      </w:r>
      <w:bookmarkEnd w:id="92"/>
      <w:bookmarkEnd w:id="93"/>
      <w:bookmarkEnd w:id="94"/>
    </w:p>
    <w:p w:rsidR="00010D5B" w:rsidRPr="000B3FDB" w:rsidRDefault="00010D5B" w:rsidP="009050CC">
      <w:pPr>
        <w:spacing w:after="0"/>
        <w:ind w:right="-136"/>
        <w:jc w:val="both"/>
        <w:rPr>
          <w:rFonts w:cstheme="minorHAnsi"/>
          <w:b/>
          <w:kern w:val="2"/>
        </w:rPr>
      </w:pPr>
    </w:p>
    <w:p w:rsidR="00010D5B" w:rsidRPr="000B3FDB" w:rsidRDefault="00010D5B" w:rsidP="009050CC">
      <w:pPr>
        <w:spacing w:after="0"/>
        <w:ind w:left="284" w:right="-136"/>
        <w:jc w:val="both"/>
        <w:rPr>
          <w:rFonts w:cstheme="minorHAnsi"/>
          <w:kern w:val="2"/>
        </w:rPr>
      </w:pPr>
      <w:r w:rsidRPr="000B3FDB">
        <w:rPr>
          <w:rFonts w:cstheme="minorHAnsi"/>
          <w:b/>
          <w:kern w:val="2"/>
        </w:rPr>
        <w:t>Ingresos por cuota de alta.</w:t>
      </w:r>
      <w:r w:rsidRPr="000B3FDB">
        <w:rPr>
          <w:rFonts w:cstheme="minorHAnsi"/>
          <w:kern w:val="2"/>
          <w:shd w:val="clear" w:color="auto" w:fill="FFFFFF"/>
        </w:rPr>
        <w:t xml:space="preserve"> </w:t>
      </w:r>
      <w:r w:rsidRPr="000B3FDB">
        <w:rPr>
          <w:rFonts w:cstheme="minorHAnsi"/>
          <w:kern w:val="2"/>
        </w:rPr>
        <w:t xml:space="preserve">Los colegiados satisfarán al inscribirse en el Colegio una cuota de alta, de acuerdo con la normativa vigente, que no superará los costes asociados a la tramitación de la inscripción (Art.72 Estatutos Colegiales). </w:t>
      </w:r>
    </w:p>
    <w:p w:rsidR="00010D5B" w:rsidRPr="000B3FDB" w:rsidRDefault="00010D5B" w:rsidP="009050CC">
      <w:pPr>
        <w:spacing w:after="0"/>
        <w:ind w:right="-136"/>
        <w:jc w:val="both"/>
        <w:rPr>
          <w:rFonts w:cstheme="minorHAnsi"/>
        </w:rPr>
      </w:pPr>
    </w:p>
    <w:p w:rsidR="00010D5B" w:rsidRPr="000B3FDB" w:rsidRDefault="00010D5B" w:rsidP="009050CC">
      <w:pPr>
        <w:spacing w:after="0"/>
        <w:ind w:left="284" w:right="-136"/>
        <w:jc w:val="both"/>
        <w:rPr>
          <w:rFonts w:cstheme="minorHAnsi"/>
          <w:b/>
          <w:i/>
          <w:kern w:val="2"/>
        </w:rPr>
      </w:pPr>
      <w:r w:rsidRPr="000B3FDB">
        <w:rPr>
          <w:rFonts w:cstheme="minorHAnsi"/>
          <w:b/>
          <w:kern w:val="2"/>
        </w:rPr>
        <w:t xml:space="preserve">Ingresos por cuota periódicas ordinarias. </w:t>
      </w:r>
      <w:r w:rsidRPr="000B3FDB">
        <w:rPr>
          <w:rFonts w:cstheme="minorHAnsi"/>
          <w:i/>
          <w:kern w:val="2"/>
        </w:rPr>
        <w:t>“La Junta Directiva establecerá, de forma prudente, la cantidad económica que, por este concepto, deban satisfacer los colegiados (Art.72 Estatutos Colegiales).</w:t>
      </w:r>
    </w:p>
    <w:p w:rsidR="00010D5B" w:rsidRPr="009E229F" w:rsidRDefault="00010D5B" w:rsidP="009050CC">
      <w:pPr>
        <w:spacing w:after="0"/>
        <w:ind w:right="-136"/>
        <w:jc w:val="both"/>
        <w:rPr>
          <w:rFonts w:cstheme="minorHAnsi"/>
          <w:sz w:val="20"/>
          <w:szCs w:val="20"/>
          <w:shd w:val="clear" w:color="auto" w:fill="FFFFFF"/>
        </w:rPr>
      </w:pPr>
    </w:p>
    <w:tbl>
      <w:tblPr>
        <w:tblW w:w="0" w:type="auto"/>
        <w:jc w:val="center"/>
        <w:tblCellMar>
          <w:left w:w="70" w:type="dxa"/>
          <w:right w:w="70" w:type="dxa"/>
        </w:tblCellMar>
        <w:tblLook w:val="04A0" w:firstRow="1" w:lastRow="0" w:firstColumn="1" w:lastColumn="0" w:noHBand="0" w:noVBand="1"/>
      </w:tblPr>
      <w:tblGrid>
        <w:gridCol w:w="2081"/>
        <w:gridCol w:w="1425"/>
        <w:gridCol w:w="1425"/>
      </w:tblGrid>
      <w:tr w:rsidR="00010D5B" w:rsidRPr="00AC3482" w:rsidTr="006268D1">
        <w:trPr>
          <w:trHeight w:val="283"/>
          <w:jc w:val="center"/>
        </w:trPr>
        <w:tc>
          <w:tcPr>
            <w:tcW w:w="0" w:type="auto"/>
            <w:shd w:val="clear" w:color="auto" w:fill="auto"/>
            <w:vAlign w:val="center"/>
            <w:hideMark/>
          </w:tcPr>
          <w:p w:rsidR="00010D5B" w:rsidRPr="000B3FDB" w:rsidRDefault="00010D5B" w:rsidP="006268D1">
            <w:pPr>
              <w:spacing w:before="20" w:after="40"/>
              <w:rPr>
                <w:rFonts w:cstheme="minorHAnsi"/>
                <w:b/>
                <w:bCs/>
                <w:sz w:val="24"/>
                <w:szCs w:val="18"/>
                <w:lang w:val="es-ES_tradnl" w:eastAsia="es-ES_tradnl"/>
              </w:rPr>
            </w:pPr>
            <w:bookmarkStart w:id="95" w:name="_Hlk476417139"/>
            <w:r w:rsidRPr="000B3FDB">
              <w:rPr>
                <w:rFonts w:cstheme="minorHAnsi"/>
                <w:b/>
                <w:bCs/>
                <w:sz w:val="24"/>
                <w:szCs w:val="18"/>
                <w:lang w:val="es-ES_tradnl" w:eastAsia="es-ES_tradnl"/>
              </w:rPr>
              <w:t>Ingresos por cuotas</w:t>
            </w:r>
          </w:p>
        </w:tc>
        <w:tc>
          <w:tcPr>
            <w:tcW w:w="0" w:type="auto"/>
            <w:tcBorders>
              <w:right w:val="single" w:sz="4" w:space="0" w:color="FFFFFF" w:themeColor="background1"/>
            </w:tcBorders>
            <w:shd w:val="clear" w:color="auto" w:fill="808080" w:themeFill="background1" w:themeFillShade="80"/>
            <w:vAlign w:val="center"/>
            <w:hideMark/>
          </w:tcPr>
          <w:p w:rsidR="00010D5B" w:rsidRPr="000B3FDB" w:rsidRDefault="00010D5B" w:rsidP="006268D1">
            <w:pPr>
              <w:spacing w:before="20" w:after="40"/>
              <w:jc w:val="center"/>
              <w:rPr>
                <w:rFonts w:cstheme="minorHAnsi"/>
                <w:b/>
                <w:bCs/>
                <w:color w:val="FFFFFF" w:themeColor="background1"/>
                <w:sz w:val="24"/>
                <w:szCs w:val="18"/>
                <w:lang w:val="es-ES_tradnl" w:eastAsia="es-ES_tradnl"/>
              </w:rPr>
            </w:pPr>
            <w:r w:rsidRPr="000B3FDB">
              <w:rPr>
                <w:rFonts w:cstheme="minorHAnsi"/>
                <w:b/>
                <w:bCs/>
                <w:color w:val="FFFFFF" w:themeColor="background1"/>
                <w:sz w:val="24"/>
                <w:szCs w:val="18"/>
                <w:lang w:eastAsia="es-ES_tradnl"/>
              </w:rPr>
              <w:t>31/12/2019</w:t>
            </w:r>
          </w:p>
        </w:tc>
        <w:tc>
          <w:tcPr>
            <w:tcW w:w="0" w:type="auto"/>
            <w:tcBorders>
              <w:left w:val="single" w:sz="4" w:space="0" w:color="FFFFFF" w:themeColor="background1"/>
            </w:tcBorders>
            <w:shd w:val="clear" w:color="auto" w:fill="808080" w:themeFill="background1" w:themeFillShade="80"/>
            <w:vAlign w:val="center"/>
            <w:hideMark/>
          </w:tcPr>
          <w:p w:rsidR="00010D5B" w:rsidRPr="000B3FDB" w:rsidRDefault="00010D5B" w:rsidP="006268D1">
            <w:pPr>
              <w:spacing w:before="20" w:after="40"/>
              <w:jc w:val="center"/>
              <w:rPr>
                <w:rFonts w:cstheme="minorHAnsi"/>
                <w:b/>
                <w:bCs/>
                <w:color w:val="FFFFFF" w:themeColor="background1"/>
                <w:sz w:val="24"/>
                <w:szCs w:val="18"/>
                <w:lang w:val="es-ES_tradnl" w:eastAsia="es-ES_tradnl"/>
              </w:rPr>
            </w:pPr>
            <w:r w:rsidRPr="000B3FDB">
              <w:rPr>
                <w:rFonts w:cstheme="minorHAnsi"/>
                <w:b/>
                <w:bCs/>
                <w:color w:val="FFFFFF" w:themeColor="background1"/>
                <w:sz w:val="24"/>
                <w:szCs w:val="18"/>
                <w:lang w:eastAsia="es-ES_tradnl"/>
              </w:rPr>
              <w:t>31/12/2018</w:t>
            </w:r>
          </w:p>
        </w:tc>
      </w:tr>
      <w:tr w:rsidR="00010D5B" w:rsidRPr="006268D1" w:rsidTr="006268D1">
        <w:trPr>
          <w:trHeight w:val="283"/>
          <w:jc w:val="center"/>
        </w:trPr>
        <w:tc>
          <w:tcPr>
            <w:tcW w:w="0" w:type="auto"/>
            <w:shd w:val="clear" w:color="auto" w:fill="auto"/>
            <w:vAlign w:val="center"/>
            <w:hideMark/>
          </w:tcPr>
          <w:p w:rsidR="00010D5B" w:rsidRPr="006268D1" w:rsidRDefault="00010D5B" w:rsidP="006268D1">
            <w:pPr>
              <w:spacing w:before="20" w:after="40"/>
              <w:rPr>
                <w:rFonts w:cstheme="minorHAnsi"/>
                <w:lang w:val="es-ES_tradnl" w:eastAsia="es-ES_tradnl"/>
              </w:rPr>
            </w:pPr>
            <w:bookmarkStart w:id="96" w:name="_Hlk476417980"/>
            <w:bookmarkStart w:id="97" w:name="_Hlk476301807"/>
            <w:r w:rsidRPr="006268D1">
              <w:rPr>
                <w:rFonts w:cstheme="minorHAnsi"/>
                <w:bCs/>
                <w:lang w:eastAsia="es-ES_tradnl"/>
              </w:rPr>
              <w:t>Cuotas de alta</w:t>
            </w:r>
          </w:p>
        </w:tc>
        <w:tc>
          <w:tcPr>
            <w:tcW w:w="0" w:type="auto"/>
            <w:shd w:val="clear" w:color="auto" w:fill="auto"/>
            <w:vAlign w:val="center"/>
            <w:hideMark/>
          </w:tcPr>
          <w:p w:rsidR="00010D5B" w:rsidRPr="006268D1" w:rsidRDefault="00010D5B" w:rsidP="006268D1">
            <w:pPr>
              <w:spacing w:before="20" w:after="40"/>
              <w:jc w:val="right"/>
              <w:rPr>
                <w:rFonts w:cstheme="minorHAnsi"/>
                <w:bCs/>
                <w:lang w:val="es-ES_tradnl" w:eastAsia="es-ES_tradnl"/>
              </w:rPr>
            </w:pPr>
            <w:r w:rsidRPr="006268D1">
              <w:rPr>
                <w:rFonts w:cstheme="minorHAnsi"/>
                <w:bCs/>
                <w:lang w:val="es-ES_tradnl" w:eastAsia="es-ES_tradnl"/>
              </w:rPr>
              <w:t>35.968,00</w:t>
            </w:r>
          </w:p>
        </w:tc>
        <w:tc>
          <w:tcPr>
            <w:tcW w:w="0" w:type="auto"/>
            <w:shd w:val="clear" w:color="auto" w:fill="auto"/>
            <w:vAlign w:val="center"/>
            <w:hideMark/>
          </w:tcPr>
          <w:p w:rsidR="00010D5B" w:rsidRPr="006268D1" w:rsidRDefault="00010D5B" w:rsidP="006268D1">
            <w:pPr>
              <w:spacing w:before="20" w:after="40"/>
              <w:jc w:val="right"/>
              <w:rPr>
                <w:rFonts w:cstheme="minorHAnsi"/>
                <w:bCs/>
                <w:lang w:val="es-ES_tradnl" w:eastAsia="es-ES_tradnl"/>
              </w:rPr>
            </w:pPr>
            <w:r w:rsidRPr="006268D1">
              <w:rPr>
                <w:rFonts w:cstheme="minorHAnsi"/>
                <w:bCs/>
                <w:lang w:val="es-ES_tradnl" w:eastAsia="es-ES_tradnl"/>
              </w:rPr>
              <w:t>33.814,00</w:t>
            </w:r>
          </w:p>
        </w:tc>
      </w:tr>
      <w:tr w:rsidR="00010D5B" w:rsidRPr="006268D1" w:rsidTr="006268D1">
        <w:trPr>
          <w:trHeight w:val="283"/>
          <w:jc w:val="center"/>
        </w:trPr>
        <w:tc>
          <w:tcPr>
            <w:tcW w:w="0" w:type="auto"/>
            <w:shd w:val="clear" w:color="auto" w:fill="auto"/>
            <w:vAlign w:val="center"/>
          </w:tcPr>
          <w:p w:rsidR="00010D5B" w:rsidRPr="006268D1" w:rsidRDefault="00010D5B" w:rsidP="006268D1">
            <w:pPr>
              <w:spacing w:before="20" w:after="40"/>
              <w:rPr>
                <w:rFonts w:cstheme="minorHAnsi"/>
                <w:bCs/>
                <w:lang w:eastAsia="es-ES_tradnl"/>
              </w:rPr>
            </w:pPr>
            <w:r w:rsidRPr="006268D1">
              <w:rPr>
                <w:rFonts w:cstheme="minorHAnsi"/>
                <w:bCs/>
                <w:lang w:eastAsia="es-ES_tradnl"/>
              </w:rPr>
              <w:t>Cuotas periódicas</w:t>
            </w:r>
          </w:p>
        </w:tc>
        <w:tc>
          <w:tcPr>
            <w:tcW w:w="0" w:type="auto"/>
            <w:tcBorders>
              <w:bottom w:val="single" w:sz="4" w:space="0" w:color="auto"/>
            </w:tcBorders>
            <w:shd w:val="clear" w:color="auto" w:fill="auto"/>
            <w:vAlign w:val="center"/>
          </w:tcPr>
          <w:p w:rsidR="00010D5B" w:rsidRPr="006268D1" w:rsidRDefault="00010D5B" w:rsidP="006268D1">
            <w:pPr>
              <w:spacing w:before="20" w:after="40"/>
              <w:jc w:val="right"/>
              <w:rPr>
                <w:rFonts w:cstheme="minorHAnsi"/>
                <w:bCs/>
                <w:lang w:val="es-ES_tradnl" w:eastAsia="es-ES_tradnl"/>
              </w:rPr>
            </w:pPr>
            <w:r w:rsidRPr="006268D1">
              <w:rPr>
                <w:rFonts w:cstheme="minorHAnsi"/>
                <w:bCs/>
                <w:lang w:val="es-ES_tradnl" w:eastAsia="es-ES_tradnl"/>
              </w:rPr>
              <w:t>1.628.086,00</w:t>
            </w:r>
          </w:p>
        </w:tc>
        <w:tc>
          <w:tcPr>
            <w:tcW w:w="0" w:type="auto"/>
            <w:tcBorders>
              <w:bottom w:val="single" w:sz="4" w:space="0" w:color="auto"/>
            </w:tcBorders>
            <w:shd w:val="clear" w:color="auto" w:fill="auto"/>
            <w:vAlign w:val="center"/>
          </w:tcPr>
          <w:p w:rsidR="00010D5B" w:rsidRPr="006268D1" w:rsidRDefault="00010D5B" w:rsidP="006268D1">
            <w:pPr>
              <w:spacing w:before="20" w:after="40"/>
              <w:jc w:val="right"/>
              <w:rPr>
                <w:rFonts w:cstheme="minorHAnsi"/>
                <w:bCs/>
                <w:lang w:val="es-ES_tradnl" w:eastAsia="es-ES_tradnl"/>
              </w:rPr>
            </w:pPr>
            <w:r w:rsidRPr="006268D1">
              <w:rPr>
                <w:rFonts w:cstheme="minorHAnsi"/>
                <w:bCs/>
                <w:lang w:val="es-ES_tradnl" w:eastAsia="es-ES_tradnl"/>
              </w:rPr>
              <w:t>1.579.576,00</w:t>
            </w:r>
          </w:p>
        </w:tc>
      </w:tr>
      <w:bookmarkEnd w:id="96"/>
      <w:tr w:rsidR="00010D5B" w:rsidRPr="00AC3482" w:rsidTr="006268D1">
        <w:trPr>
          <w:trHeight w:val="283"/>
          <w:jc w:val="center"/>
        </w:trPr>
        <w:tc>
          <w:tcPr>
            <w:tcW w:w="0" w:type="auto"/>
            <w:shd w:val="clear" w:color="auto" w:fill="auto"/>
            <w:vAlign w:val="center"/>
          </w:tcPr>
          <w:p w:rsidR="00010D5B" w:rsidRPr="00AC3482" w:rsidRDefault="00010D5B" w:rsidP="006268D1">
            <w:pPr>
              <w:spacing w:before="20" w:after="40"/>
              <w:rPr>
                <w:rFonts w:cstheme="minorHAnsi"/>
                <w:b/>
                <w:bCs/>
                <w:sz w:val="18"/>
                <w:szCs w:val="18"/>
                <w:lang w:val="es-ES_tradnl" w:eastAsia="es-ES_tradnl"/>
              </w:rPr>
            </w:pPr>
          </w:p>
        </w:tc>
        <w:tc>
          <w:tcPr>
            <w:tcW w:w="0" w:type="auto"/>
            <w:tcBorders>
              <w:top w:val="single" w:sz="4" w:space="0" w:color="auto"/>
            </w:tcBorders>
            <w:shd w:val="clear" w:color="auto" w:fill="auto"/>
            <w:vAlign w:val="center"/>
          </w:tcPr>
          <w:p w:rsidR="00010D5B" w:rsidRPr="006268D1" w:rsidRDefault="00010D5B" w:rsidP="006268D1">
            <w:pPr>
              <w:spacing w:before="20" w:after="40"/>
              <w:jc w:val="right"/>
              <w:rPr>
                <w:rFonts w:cstheme="minorHAnsi"/>
                <w:b/>
                <w:bCs/>
                <w:sz w:val="24"/>
                <w:szCs w:val="24"/>
                <w:lang w:val="es-ES_tradnl" w:eastAsia="es-ES_tradnl"/>
              </w:rPr>
            </w:pPr>
            <w:r w:rsidRPr="006268D1">
              <w:rPr>
                <w:rFonts w:cstheme="minorHAnsi"/>
                <w:b/>
                <w:bCs/>
                <w:sz w:val="24"/>
                <w:szCs w:val="24"/>
                <w:lang w:val="es-ES_tradnl" w:eastAsia="es-ES_tradnl"/>
              </w:rPr>
              <w:t>1.664.054,00</w:t>
            </w:r>
          </w:p>
        </w:tc>
        <w:tc>
          <w:tcPr>
            <w:tcW w:w="0" w:type="auto"/>
            <w:tcBorders>
              <w:top w:val="single" w:sz="4" w:space="0" w:color="auto"/>
            </w:tcBorders>
            <w:shd w:val="clear" w:color="auto" w:fill="auto"/>
            <w:vAlign w:val="center"/>
          </w:tcPr>
          <w:p w:rsidR="00010D5B" w:rsidRPr="006268D1" w:rsidRDefault="00010D5B" w:rsidP="006268D1">
            <w:pPr>
              <w:spacing w:before="20" w:after="40"/>
              <w:jc w:val="right"/>
              <w:rPr>
                <w:rFonts w:cstheme="minorHAnsi"/>
                <w:b/>
                <w:bCs/>
                <w:sz w:val="24"/>
                <w:szCs w:val="24"/>
                <w:lang w:val="es-ES_tradnl" w:eastAsia="es-ES_tradnl"/>
              </w:rPr>
            </w:pPr>
            <w:r w:rsidRPr="006268D1">
              <w:rPr>
                <w:rFonts w:cstheme="minorHAnsi"/>
                <w:b/>
                <w:bCs/>
                <w:sz w:val="24"/>
                <w:szCs w:val="24"/>
                <w:lang w:val="es-ES_tradnl" w:eastAsia="es-ES_tradnl"/>
              </w:rPr>
              <w:t>1.613.390,00</w:t>
            </w:r>
          </w:p>
        </w:tc>
      </w:tr>
      <w:bookmarkEnd w:id="95"/>
      <w:bookmarkEnd w:id="97"/>
    </w:tbl>
    <w:p w:rsidR="00010D5B" w:rsidRPr="009942F7" w:rsidRDefault="00010D5B" w:rsidP="009050CC">
      <w:pPr>
        <w:spacing w:after="0"/>
        <w:ind w:right="-136"/>
        <w:jc w:val="both"/>
        <w:rPr>
          <w:rFonts w:cstheme="minorHAnsi"/>
          <w:b/>
          <w:sz w:val="20"/>
          <w:szCs w:val="24"/>
        </w:rPr>
      </w:pPr>
    </w:p>
    <w:p w:rsidR="00010D5B" w:rsidRPr="006268D1" w:rsidRDefault="00010D5B" w:rsidP="008360AE">
      <w:pPr>
        <w:pStyle w:val="Prrafodelista"/>
        <w:widowControl w:val="0"/>
        <w:numPr>
          <w:ilvl w:val="0"/>
          <w:numId w:val="8"/>
        </w:numPr>
        <w:overflowPunct w:val="0"/>
        <w:spacing w:after="100"/>
        <w:ind w:left="284" w:right="-136" w:hanging="284"/>
        <w:jc w:val="both"/>
        <w:rPr>
          <w:rFonts w:cstheme="minorHAnsi"/>
          <w:b/>
          <w:kern w:val="2"/>
          <w:szCs w:val="24"/>
        </w:rPr>
      </w:pPr>
      <w:r w:rsidRPr="006268D1">
        <w:rPr>
          <w:rFonts w:cstheme="minorHAnsi"/>
          <w:b/>
          <w:kern w:val="2"/>
          <w:szCs w:val="24"/>
        </w:rPr>
        <w:t xml:space="preserve">Subvenciones, donaciones y legados imputados al excedente del ejercicio. </w:t>
      </w:r>
      <w:bookmarkStart w:id="98" w:name="OLE_LINK116"/>
      <w:bookmarkStart w:id="99" w:name="OLE_LINK117"/>
    </w:p>
    <w:p w:rsidR="00010D5B" w:rsidRPr="006268D1" w:rsidRDefault="00010D5B" w:rsidP="00010D5B">
      <w:pPr>
        <w:pStyle w:val="Prrafodelista"/>
        <w:spacing w:after="100"/>
        <w:ind w:left="284" w:right="-136"/>
        <w:jc w:val="both"/>
        <w:rPr>
          <w:rFonts w:cstheme="minorHAnsi"/>
          <w:kern w:val="2"/>
          <w:szCs w:val="24"/>
        </w:rPr>
      </w:pPr>
      <w:r w:rsidRPr="006268D1">
        <w:rPr>
          <w:rFonts w:cstheme="minorHAnsi"/>
          <w:kern w:val="2"/>
          <w:szCs w:val="24"/>
        </w:rPr>
        <w:t>El Colegio recibe anualmente una subvención del Servicio Canario de la Salud con la finalidad de sufragar una pequeña parte de la prima del Seguro de Responsabilidad Civil Profesional. Una vez cobrada, se distribuye entre los colegiados beneficiarios de la misma, en proporción a la prima satisfecha individualmente por cada uno de ellos.</w:t>
      </w:r>
    </w:p>
    <w:p w:rsidR="00010D5B" w:rsidRPr="006268D1" w:rsidRDefault="00010D5B" w:rsidP="00010D5B">
      <w:pPr>
        <w:pStyle w:val="Prrafodelista"/>
        <w:spacing w:after="100"/>
        <w:ind w:left="284" w:right="-136"/>
        <w:jc w:val="both"/>
        <w:rPr>
          <w:rFonts w:cstheme="minorHAnsi"/>
          <w:kern w:val="2"/>
          <w:szCs w:val="24"/>
        </w:rPr>
      </w:pPr>
      <w:bookmarkStart w:id="100" w:name="OLE_LINK394"/>
      <w:bookmarkStart w:id="101" w:name="OLE_LINK395"/>
      <w:bookmarkStart w:id="102" w:name="OLE_LINK396"/>
    </w:p>
    <w:p w:rsidR="00010D5B" w:rsidRPr="006268D1" w:rsidRDefault="00010D5B" w:rsidP="00010D5B">
      <w:pPr>
        <w:pStyle w:val="Prrafodelista"/>
        <w:spacing w:after="100"/>
        <w:ind w:left="284" w:right="-136"/>
        <w:jc w:val="both"/>
        <w:rPr>
          <w:rFonts w:cstheme="minorHAnsi"/>
          <w:kern w:val="2"/>
          <w:szCs w:val="24"/>
        </w:rPr>
      </w:pPr>
      <w:r w:rsidRPr="006268D1">
        <w:rPr>
          <w:rFonts w:cstheme="minorHAnsi"/>
          <w:kern w:val="2"/>
          <w:szCs w:val="24"/>
        </w:rPr>
        <w:t xml:space="preserve">Por otra parte, el Cabildo de Gran Canaria ha concedido 300 euros en concepto </w:t>
      </w:r>
      <w:r w:rsidRPr="00AD7E65">
        <w:rPr>
          <w:rFonts w:cstheme="minorHAnsi"/>
          <w:kern w:val="2"/>
          <w:szCs w:val="24"/>
        </w:rPr>
        <w:t>subvención al transporte</w:t>
      </w:r>
      <w:r w:rsidR="00DD56ED" w:rsidRPr="00AD7E65">
        <w:rPr>
          <w:rFonts w:cstheme="minorHAnsi"/>
          <w:kern w:val="2"/>
          <w:szCs w:val="24"/>
        </w:rPr>
        <w:t xml:space="preserve"> de colegiados</w:t>
      </w:r>
      <w:r w:rsidR="00C70790">
        <w:rPr>
          <w:rFonts w:cstheme="minorHAnsi"/>
          <w:kern w:val="2"/>
          <w:szCs w:val="24"/>
        </w:rPr>
        <w:t>.</w:t>
      </w:r>
      <w:r w:rsidRPr="006268D1">
        <w:rPr>
          <w:rFonts w:cstheme="minorHAnsi"/>
          <w:kern w:val="2"/>
          <w:szCs w:val="24"/>
        </w:rPr>
        <w:t xml:space="preserve"> En el ejercicio 2018, las ayudas recibidas de dicho organismo ascendieron a 11.300 euros.</w:t>
      </w:r>
    </w:p>
    <w:bookmarkEnd w:id="100"/>
    <w:bookmarkEnd w:id="101"/>
    <w:bookmarkEnd w:id="102"/>
    <w:p w:rsidR="00010D5B" w:rsidRPr="009942F7" w:rsidRDefault="00010D5B" w:rsidP="009050CC">
      <w:pPr>
        <w:spacing w:after="0"/>
        <w:ind w:right="-136"/>
        <w:jc w:val="both"/>
        <w:rPr>
          <w:rFonts w:cstheme="minorHAnsi"/>
          <w:kern w:val="2"/>
          <w:sz w:val="20"/>
          <w:szCs w:val="24"/>
        </w:rPr>
      </w:pPr>
    </w:p>
    <w:tbl>
      <w:tblPr>
        <w:tblW w:w="3764" w:type="pct"/>
        <w:jc w:val="center"/>
        <w:tblCellMar>
          <w:left w:w="70" w:type="dxa"/>
          <w:right w:w="70" w:type="dxa"/>
        </w:tblCellMar>
        <w:tblLook w:val="04A0" w:firstRow="1" w:lastRow="0" w:firstColumn="1" w:lastColumn="0" w:noHBand="0" w:noVBand="1"/>
      </w:tblPr>
      <w:tblGrid>
        <w:gridCol w:w="4485"/>
        <w:gridCol w:w="1320"/>
        <w:gridCol w:w="1320"/>
      </w:tblGrid>
      <w:tr w:rsidR="00010D5B" w:rsidRPr="00AC3482" w:rsidTr="00010D5B">
        <w:trPr>
          <w:trHeight w:val="283"/>
          <w:jc w:val="center"/>
        </w:trPr>
        <w:tc>
          <w:tcPr>
            <w:tcW w:w="3254" w:type="pct"/>
            <w:tcBorders>
              <w:top w:val="nil"/>
              <w:left w:val="nil"/>
              <w:bottom w:val="nil"/>
              <w:right w:val="nil"/>
            </w:tcBorders>
            <w:shd w:val="clear" w:color="auto" w:fill="auto"/>
            <w:noWrap/>
            <w:vAlign w:val="bottom"/>
            <w:hideMark/>
          </w:tcPr>
          <w:p w:rsidR="00010D5B" w:rsidRPr="00AC3482" w:rsidRDefault="00010D5B" w:rsidP="005336E2">
            <w:pPr>
              <w:spacing w:before="20" w:after="40"/>
              <w:rPr>
                <w:rFonts w:cstheme="minorHAnsi"/>
                <w:sz w:val="18"/>
                <w:szCs w:val="18"/>
                <w:lang w:eastAsia="es-ES"/>
              </w:rPr>
            </w:pPr>
            <w:bookmarkStart w:id="103" w:name="OLE_LINK391"/>
            <w:bookmarkStart w:id="104" w:name="OLE_LINK392"/>
            <w:bookmarkStart w:id="105" w:name="OLE_LINK393"/>
            <w:bookmarkEnd w:id="98"/>
            <w:bookmarkEnd w:id="99"/>
          </w:p>
        </w:tc>
        <w:tc>
          <w:tcPr>
            <w:tcW w:w="873" w:type="pct"/>
            <w:tcBorders>
              <w:top w:val="nil"/>
              <w:left w:val="nil"/>
              <w:right w:val="single" w:sz="4" w:space="0" w:color="FFFFFF" w:themeColor="background1"/>
            </w:tcBorders>
            <w:shd w:val="clear" w:color="auto" w:fill="808080" w:themeFill="background1" w:themeFillShade="80"/>
            <w:vAlign w:val="center"/>
            <w:hideMark/>
          </w:tcPr>
          <w:p w:rsidR="00010D5B" w:rsidRPr="009050CC" w:rsidRDefault="00010D5B" w:rsidP="005336E2">
            <w:pPr>
              <w:spacing w:before="20" w:after="40"/>
              <w:jc w:val="center"/>
              <w:rPr>
                <w:rFonts w:cstheme="minorHAnsi"/>
                <w:b/>
                <w:bCs/>
                <w:color w:val="FFFFFF" w:themeColor="background1"/>
                <w:sz w:val="24"/>
                <w:szCs w:val="24"/>
                <w:lang w:eastAsia="es-ES"/>
              </w:rPr>
            </w:pPr>
            <w:r w:rsidRPr="009050CC">
              <w:rPr>
                <w:rFonts w:cstheme="minorHAnsi"/>
                <w:b/>
                <w:bCs/>
                <w:color w:val="FFFFFF" w:themeColor="background1"/>
                <w:sz w:val="24"/>
                <w:szCs w:val="24"/>
                <w:lang w:eastAsia="es-ES"/>
              </w:rPr>
              <w:t>31/12/2019</w:t>
            </w:r>
          </w:p>
        </w:tc>
        <w:tc>
          <w:tcPr>
            <w:tcW w:w="873" w:type="pct"/>
            <w:tcBorders>
              <w:top w:val="nil"/>
              <w:left w:val="single" w:sz="4" w:space="0" w:color="FFFFFF" w:themeColor="background1"/>
              <w:right w:val="nil"/>
            </w:tcBorders>
            <w:shd w:val="clear" w:color="auto" w:fill="808080" w:themeFill="background1" w:themeFillShade="80"/>
            <w:vAlign w:val="center"/>
            <w:hideMark/>
          </w:tcPr>
          <w:p w:rsidR="00010D5B" w:rsidRPr="009050CC" w:rsidRDefault="00010D5B" w:rsidP="005336E2">
            <w:pPr>
              <w:spacing w:before="20" w:after="40"/>
              <w:jc w:val="center"/>
              <w:rPr>
                <w:rFonts w:cstheme="minorHAnsi"/>
                <w:b/>
                <w:bCs/>
                <w:color w:val="FFFFFF" w:themeColor="background1"/>
                <w:sz w:val="24"/>
                <w:szCs w:val="24"/>
                <w:lang w:eastAsia="es-ES"/>
              </w:rPr>
            </w:pPr>
            <w:r w:rsidRPr="009050CC">
              <w:rPr>
                <w:rFonts w:cstheme="minorHAnsi"/>
                <w:b/>
                <w:bCs/>
                <w:color w:val="FFFFFF" w:themeColor="background1"/>
                <w:sz w:val="24"/>
                <w:szCs w:val="24"/>
                <w:lang w:eastAsia="es-ES"/>
              </w:rPr>
              <w:t>31/12/2018</w:t>
            </w:r>
          </w:p>
        </w:tc>
      </w:tr>
      <w:tr w:rsidR="00010D5B" w:rsidRPr="00AC3482" w:rsidTr="00010D5B">
        <w:trPr>
          <w:trHeight w:val="283"/>
          <w:jc w:val="center"/>
        </w:trPr>
        <w:tc>
          <w:tcPr>
            <w:tcW w:w="3254" w:type="pct"/>
            <w:tcBorders>
              <w:top w:val="nil"/>
              <w:left w:val="nil"/>
              <w:bottom w:val="nil"/>
              <w:right w:val="nil"/>
            </w:tcBorders>
            <w:shd w:val="clear" w:color="auto" w:fill="auto"/>
            <w:noWrap/>
            <w:vAlign w:val="center"/>
          </w:tcPr>
          <w:p w:rsidR="00010D5B" w:rsidRPr="009050CC" w:rsidRDefault="00010D5B" w:rsidP="00B93E06">
            <w:pPr>
              <w:spacing w:before="20" w:after="40"/>
              <w:rPr>
                <w:rFonts w:cstheme="minorHAnsi"/>
                <w:sz w:val="20"/>
                <w:szCs w:val="18"/>
                <w:lang w:eastAsia="es-ES"/>
              </w:rPr>
            </w:pPr>
            <w:r w:rsidRPr="009050CC">
              <w:rPr>
                <w:rFonts w:cstheme="minorHAnsi"/>
                <w:sz w:val="20"/>
                <w:szCs w:val="18"/>
                <w:lang w:eastAsia="es-ES"/>
              </w:rPr>
              <w:t xml:space="preserve"> Subvención </w:t>
            </w:r>
            <w:r w:rsidR="00B93E06">
              <w:rPr>
                <w:rFonts w:cstheme="minorHAnsi"/>
                <w:sz w:val="20"/>
                <w:szCs w:val="18"/>
                <w:lang w:eastAsia="es-ES"/>
              </w:rPr>
              <w:t>s</w:t>
            </w:r>
            <w:r w:rsidRPr="009050CC">
              <w:rPr>
                <w:rFonts w:cstheme="minorHAnsi"/>
                <w:sz w:val="20"/>
                <w:szCs w:val="18"/>
                <w:lang w:eastAsia="es-ES"/>
              </w:rPr>
              <w:t xml:space="preserve">eguro </w:t>
            </w:r>
            <w:r w:rsidR="00B93E06">
              <w:rPr>
                <w:rFonts w:cstheme="minorHAnsi"/>
                <w:sz w:val="20"/>
                <w:szCs w:val="18"/>
                <w:lang w:eastAsia="es-ES"/>
              </w:rPr>
              <w:t>r</w:t>
            </w:r>
            <w:r w:rsidRPr="009050CC">
              <w:rPr>
                <w:rFonts w:cstheme="minorHAnsi"/>
                <w:sz w:val="20"/>
                <w:szCs w:val="18"/>
                <w:lang w:eastAsia="es-ES"/>
              </w:rPr>
              <w:t xml:space="preserve">esponsabilidad </w:t>
            </w:r>
            <w:r w:rsidR="00B93E06">
              <w:rPr>
                <w:rFonts w:cstheme="minorHAnsi"/>
                <w:sz w:val="20"/>
                <w:szCs w:val="18"/>
                <w:lang w:eastAsia="es-ES"/>
              </w:rPr>
              <w:t>c</w:t>
            </w:r>
            <w:r w:rsidRPr="009050CC">
              <w:rPr>
                <w:rFonts w:cstheme="minorHAnsi"/>
                <w:sz w:val="20"/>
                <w:szCs w:val="18"/>
                <w:lang w:eastAsia="es-ES"/>
              </w:rPr>
              <w:t xml:space="preserve">ivil </w:t>
            </w:r>
            <w:r w:rsidR="00B93E06">
              <w:rPr>
                <w:rFonts w:cstheme="minorHAnsi"/>
                <w:sz w:val="20"/>
                <w:szCs w:val="18"/>
                <w:lang w:eastAsia="es-ES"/>
              </w:rPr>
              <w:t>p</w:t>
            </w:r>
            <w:r w:rsidRPr="009050CC">
              <w:rPr>
                <w:rFonts w:cstheme="minorHAnsi"/>
                <w:sz w:val="20"/>
                <w:szCs w:val="18"/>
                <w:lang w:eastAsia="es-ES"/>
              </w:rPr>
              <w:t>rofesional</w:t>
            </w:r>
          </w:p>
        </w:tc>
        <w:tc>
          <w:tcPr>
            <w:tcW w:w="873" w:type="pct"/>
            <w:tcBorders>
              <w:left w:val="nil"/>
              <w:right w:val="nil"/>
            </w:tcBorders>
            <w:shd w:val="clear" w:color="auto" w:fill="auto"/>
            <w:noWrap/>
            <w:vAlign w:val="center"/>
          </w:tcPr>
          <w:p w:rsidR="00010D5B" w:rsidRPr="009050CC" w:rsidRDefault="00010D5B" w:rsidP="005336E2">
            <w:pPr>
              <w:spacing w:before="20" w:after="40"/>
              <w:jc w:val="right"/>
              <w:rPr>
                <w:rFonts w:cstheme="minorHAnsi"/>
                <w:sz w:val="20"/>
                <w:szCs w:val="18"/>
                <w:lang w:eastAsia="es-ES"/>
              </w:rPr>
            </w:pPr>
            <w:r w:rsidRPr="009050CC">
              <w:rPr>
                <w:rFonts w:cstheme="minorHAnsi"/>
                <w:sz w:val="20"/>
                <w:szCs w:val="18"/>
                <w:lang w:eastAsia="es-ES"/>
              </w:rPr>
              <w:t>148.449,00</w:t>
            </w:r>
          </w:p>
        </w:tc>
        <w:tc>
          <w:tcPr>
            <w:tcW w:w="873" w:type="pct"/>
            <w:tcBorders>
              <w:left w:val="nil"/>
              <w:right w:val="nil"/>
            </w:tcBorders>
            <w:shd w:val="clear" w:color="auto" w:fill="auto"/>
            <w:noWrap/>
            <w:vAlign w:val="center"/>
          </w:tcPr>
          <w:p w:rsidR="00010D5B" w:rsidRPr="009050CC" w:rsidRDefault="00010D5B" w:rsidP="005336E2">
            <w:pPr>
              <w:spacing w:before="20" w:after="40"/>
              <w:jc w:val="right"/>
              <w:rPr>
                <w:rFonts w:cstheme="minorHAnsi"/>
                <w:sz w:val="20"/>
                <w:szCs w:val="18"/>
                <w:lang w:eastAsia="es-ES"/>
              </w:rPr>
            </w:pPr>
            <w:r w:rsidRPr="009050CC">
              <w:rPr>
                <w:rFonts w:cstheme="minorHAnsi"/>
                <w:sz w:val="20"/>
                <w:szCs w:val="18"/>
                <w:lang w:eastAsia="es-ES"/>
              </w:rPr>
              <w:t>148.449,00</w:t>
            </w:r>
          </w:p>
        </w:tc>
      </w:tr>
      <w:tr w:rsidR="00010D5B" w:rsidRPr="00AC3482" w:rsidTr="00010D5B">
        <w:trPr>
          <w:trHeight w:val="283"/>
          <w:jc w:val="center"/>
        </w:trPr>
        <w:tc>
          <w:tcPr>
            <w:tcW w:w="3254" w:type="pct"/>
            <w:tcBorders>
              <w:top w:val="nil"/>
              <w:left w:val="nil"/>
              <w:bottom w:val="nil"/>
              <w:right w:val="nil"/>
            </w:tcBorders>
            <w:shd w:val="clear" w:color="auto" w:fill="auto"/>
            <w:noWrap/>
            <w:vAlign w:val="center"/>
            <w:hideMark/>
          </w:tcPr>
          <w:p w:rsidR="00010D5B" w:rsidRPr="009050CC" w:rsidRDefault="00010D5B" w:rsidP="005336E2">
            <w:pPr>
              <w:spacing w:before="20" w:after="40"/>
              <w:rPr>
                <w:rFonts w:cstheme="minorHAnsi"/>
                <w:sz w:val="20"/>
                <w:szCs w:val="18"/>
                <w:lang w:eastAsia="es-ES"/>
              </w:rPr>
            </w:pPr>
            <w:bookmarkStart w:id="106" w:name="_Hlk476306932"/>
            <w:r w:rsidRPr="009050CC">
              <w:rPr>
                <w:rFonts w:cstheme="minorHAnsi"/>
                <w:sz w:val="20"/>
                <w:szCs w:val="18"/>
                <w:lang w:eastAsia="es-ES"/>
              </w:rPr>
              <w:t xml:space="preserve"> Otras subvenciones </w:t>
            </w:r>
          </w:p>
        </w:tc>
        <w:tc>
          <w:tcPr>
            <w:tcW w:w="873" w:type="pct"/>
            <w:tcBorders>
              <w:left w:val="nil"/>
              <w:bottom w:val="single" w:sz="4" w:space="0" w:color="auto"/>
              <w:right w:val="nil"/>
            </w:tcBorders>
            <w:shd w:val="clear" w:color="auto" w:fill="auto"/>
            <w:noWrap/>
            <w:vAlign w:val="center"/>
            <w:hideMark/>
          </w:tcPr>
          <w:p w:rsidR="00010D5B" w:rsidRPr="009050CC" w:rsidRDefault="00010D5B" w:rsidP="005336E2">
            <w:pPr>
              <w:spacing w:before="20" w:after="40"/>
              <w:jc w:val="right"/>
              <w:rPr>
                <w:rFonts w:cstheme="minorHAnsi"/>
                <w:sz w:val="20"/>
                <w:szCs w:val="18"/>
                <w:lang w:eastAsia="es-ES"/>
              </w:rPr>
            </w:pPr>
            <w:r w:rsidRPr="009050CC">
              <w:rPr>
                <w:rFonts w:cstheme="minorHAnsi"/>
                <w:sz w:val="20"/>
                <w:szCs w:val="18"/>
                <w:lang w:eastAsia="es-ES"/>
              </w:rPr>
              <w:t>300,00</w:t>
            </w:r>
          </w:p>
        </w:tc>
        <w:tc>
          <w:tcPr>
            <w:tcW w:w="873" w:type="pct"/>
            <w:tcBorders>
              <w:left w:val="nil"/>
              <w:bottom w:val="single" w:sz="4" w:space="0" w:color="auto"/>
              <w:right w:val="nil"/>
            </w:tcBorders>
            <w:shd w:val="clear" w:color="auto" w:fill="auto"/>
            <w:noWrap/>
            <w:vAlign w:val="center"/>
            <w:hideMark/>
          </w:tcPr>
          <w:p w:rsidR="00010D5B" w:rsidRPr="009050CC" w:rsidRDefault="00010D5B" w:rsidP="005336E2">
            <w:pPr>
              <w:spacing w:before="20" w:after="40"/>
              <w:jc w:val="right"/>
              <w:rPr>
                <w:rFonts w:cstheme="minorHAnsi"/>
                <w:sz w:val="20"/>
                <w:szCs w:val="18"/>
                <w:lang w:eastAsia="es-ES"/>
              </w:rPr>
            </w:pPr>
            <w:r w:rsidRPr="009050CC">
              <w:rPr>
                <w:rFonts w:cstheme="minorHAnsi"/>
                <w:sz w:val="20"/>
                <w:szCs w:val="18"/>
                <w:lang w:eastAsia="es-ES"/>
              </w:rPr>
              <w:t>11.300,00</w:t>
            </w:r>
          </w:p>
        </w:tc>
      </w:tr>
      <w:bookmarkEnd w:id="106"/>
      <w:tr w:rsidR="00010D5B" w:rsidRPr="00AC3482" w:rsidTr="00010D5B">
        <w:trPr>
          <w:trHeight w:val="283"/>
          <w:jc w:val="center"/>
        </w:trPr>
        <w:tc>
          <w:tcPr>
            <w:tcW w:w="3254" w:type="pct"/>
            <w:tcBorders>
              <w:top w:val="nil"/>
              <w:left w:val="nil"/>
              <w:bottom w:val="nil"/>
              <w:right w:val="nil"/>
            </w:tcBorders>
            <w:shd w:val="clear" w:color="auto" w:fill="auto"/>
            <w:noWrap/>
            <w:vAlign w:val="center"/>
            <w:hideMark/>
          </w:tcPr>
          <w:p w:rsidR="00010D5B" w:rsidRPr="009050CC" w:rsidRDefault="00B93E06" w:rsidP="005336E2">
            <w:pPr>
              <w:spacing w:before="20" w:after="40"/>
              <w:rPr>
                <w:rFonts w:cstheme="minorHAnsi"/>
                <w:sz w:val="24"/>
                <w:szCs w:val="24"/>
                <w:lang w:eastAsia="es-ES"/>
              </w:rPr>
            </w:pPr>
            <w:r>
              <w:rPr>
                <w:rFonts w:cstheme="minorHAnsi"/>
                <w:b/>
                <w:sz w:val="24"/>
                <w:szCs w:val="24"/>
                <w:lang w:eastAsia="es-ES"/>
              </w:rPr>
              <w:t>Total s</w:t>
            </w:r>
            <w:r w:rsidR="00010D5B" w:rsidRPr="009050CC">
              <w:rPr>
                <w:rFonts w:cstheme="minorHAnsi"/>
                <w:b/>
                <w:sz w:val="24"/>
                <w:szCs w:val="24"/>
                <w:lang w:eastAsia="es-ES"/>
              </w:rPr>
              <w:t>ubvenciones imputadas al excedente</w:t>
            </w:r>
          </w:p>
        </w:tc>
        <w:tc>
          <w:tcPr>
            <w:tcW w:w="873" w:type="pct"/>
            <w:tcBorders>
              <w:top w:val="single" w:sz="4" w:space="0" w:color="auto"/>
              <w:left w:val="nil"/>
              <w:bottom w:val="nil"/>
              <w:right w:val="nil"/>
            </w:tcBorders>
            <w:shd w:val="clear" w:color="auto" w:fill="auto"/>
            <w:noWrap/>
            <w:vAlign w:val="center"/>
            <w:hideMark/>
          </w:tcPr>
          <w:p w:rsidR="00010D5B" w:rsidRPr="009050CC" w:rsidRDefault="00010D5B" w:rsidP="005336E2">
            <w:pPr>
              <w:spacing w:before="20" w:after="40"/>
              <w:jc w:val="right"/>
              <w:rPr>
                <w:rFonts w:cstheme="minorHAnsi"/>
                <w:b/>
                <w:bCs/>
                <w:sz w:val="24"/>
                <w:szCs w:val="24"/>
                <w:lang w:val="es-ES_tradnl" w:eastAsia="es-ES_tradnl"/>
              </w:rPr>
            </w:pPr>
            <w:r w:rsidRPr="009050CC">
              <w:rPr>
                <w:rFonts w:cstheme="minorHAnsi"/>
                <w:b/>
                <w:bCs/>
                <w:sz w:val="24"/>
                <w:szCs w:val="24"/>
                <w:lang w:val="es-ES_tradnl" w:eastAsia="es-ES_tradnl"/>
              </w:rPr>
              <w:t>148.749,00</w:t>
            </w:r>
          </w:p>
        </w:tc>
        <w:tc>
          <w:tcPr>
            <w:tcW w:w="873" w:type="pct"/>
            <w:tcBorders>
              <w:top w:val="single" w:sz="4" w:space="0" w:color="auto"/>
              <w:left w:val="nil"/>
              <w:bottom w:val="nil"/>
              <w:right w:val="nil"/>
            </w:tcBorders>
            <w:shd w:val="clear" w:color="auto" w:fill="auto"/>
            <w:noWrap/>
            <w:vAlign w:val="center"/>
            <w:hideMark/>
          </w:tcPr>
          <w:p w:rsidR="00010D5B" w:rsidRPr="009050CC" w:rsidRDefault="00010D5B" w:rsidP="005336E2">
            <w:pPr>
              <w:spacing w:before="20" w:after="40"/>
              <w:jc w:val="right"/>
              <w:rPr>
                <w:rFonts w:cstheme="minorHAnsi"/>
                <w:b/>
                <w:bCs/>
                <w:sz w:val="24"/>
                <w:szCs w:val="24"/>
                <w:lang w:val="es-ES_tradnl" w:eastAsia="es-ES_tradnl"/>
              </w:rPr>
            </w:pPr>
            <w:r w:rsidRPr="009050CC">
              <w:rPr>
                <w:rFonts w:cstheme="minorHAnsi"/>
                <w:b/>
                <w:bCs/>
                <w:sz w:val="24"/>
                <w:szCs w:val="24"/>
                <w:lang w:val="es-ES_tradnl" w:eastAsia="es-ES_tradnl"/>
              </w:rPr>
              <w:t>159.749,00</w:t>
            </w:r>
          </w:p>
        </w:tc>
      </w:tr>
      <w:bookmarkEnd w:id="103"/>
      <w:bookmarkEnd w:id="104"/>
      <w:bookmarkEnd w:id="105"/>
    </w:tbl>
    <w:p w:rsidR="00010D5B" w:rsidRPr="009942F7" w:rsidRDefault="00010D5B" w:rsidP="009050CC">
      <w:pPr>
        <w:spacing w:after="0"/>
        <w:ind w:right="-136"/>
        <w:jc w:val="both"/>
        <w:rPr>
          <w:rFonts w:cstheme="minorHAnsi"/>
          <w:b/>
          <w:sz w:val="20"/>
          <w:szCs w:val="24"/>
        </w:rPr>
      </w:pPr>
    </w:p>
    <w:p w:rsidR="00010D5B" w:rsidRPr="009050CC" w:rsidRDefault="00100D14" w:rsidP="00010D5B">
      <w:pPr>
        <w:pStyle w:val="Prrafodelista"/>
        <w:spacing w:after="100"/>
        <w:ind w:left="284" w:right="-136"/>
        <w:jc w:val="both"/>
        <w:rPr>
          <w:rFonts w:cstheme="minorHAnsi"/>
          <w:kern w:val="2"/>
          <w:szCs w:val="24"/>
        </w:rPr>
      </w:pPr>
      <w:r>
        <w:rPr>
          <w:rFonts w:cstheme="minorHAnsi"/>
          <w:kern w:val="2"/>
          <w:szCs w:val="24"/>
        </w:rPr>
        <w:t xml:space="preserve">El Cabildo de Gran Canaria, también ha concedido la subvención </w:t>
      </w:r>
      <w:r w:rsidR="00010D5B" w:rsidRPr="009050CC">
        <w:rPr>
          <w:rFonts w:cstheme="minorHAnsi"/>
          <w:kern w:val="2"/>
          <w:szCs w:val="24"/>
        </w:rPr>
        <w:t>incentivos a la contratación indefinida, por importe de 5.000 euros. Una de las condiciones exigidas para su concesión, establece que el contrato subvencionado tenga una duración mínima de un año. Por este motivo, esta subvención se mantendrá registrada como un pasivo hasta que se cumpla la condición exigida, el 1 de julio de 2020. A partir de esta fecha, podrá ser imputada al excedente del ejercicio.</w:t>
      </w:r>
    </w:p>
    <w:p w:rsidR="00A02A53" w:rsidRDefault="00A02A53">
      <w:pPr>
        <w:rPr>
          <w:rFonts w:cstheme="minorHAnsi"/>
          <w:bCs/>
          <w:szCs w:val="24"/>
        </w:rPr>
      </w:pPr>
      <w:r>
        <w:rPr>
          <w:rFonts w:cstheme="minorHAnsi"/>
          <w:bCs/>
          <w:szCs w:val="24"/>
        </w:rPr>
        <w:br w:type="page"/>
      </w:r>
    </w:p>
    <w:p w:rsidR="00010D5B" w:rsidRPr="009E229F" w:rsidRDefault="00010D5B" w:rsidP="00010D5B">
      <w:pPr>
        <w:rPr>
          <w:rFonts w:cstheme="minorHAnsi"/>
          <w:bCs/>
          <w:szCs w:val="24"/>
        </w:rPr>
      </w:pPr>
    </w:p>
    <w:p w:rsidR="00010D5B" w:rsidRPr="005336E2" w:rsidRDefault="00010D5B" w:rsidP="00010D5B">
      <w:pPr>
        <w:spacing w:line="360" w:lineRule="auto"/>
        <w:ind w:right="-134"/>
        <w:jc w:val="both"/>
        <w:rPr>
          <w:rFonts w:cstheme="minorHAnsi"/>
          <w:b/>
          <w:kern w:val="2"/>
          <w:sz w:val="24"/>
          <w:szCs w:val="24"/>
        </w:rPr>
      </w:pPr>
      <w:r w:rsidRPr="005336E2">
        <w:rPr>
          <w:rFonts w:cstheme="minorHAnsi"/>
          <w:b/>
          <w:kern w:val="2"/>
          <w:sz w:val="24"/>
          <w:szCs w:val="24"/>
        </w:rPr>
        <w:t>Ventas y otros ingresos de la actividad mercantil</w:t>
      </w:r>
    </w:p>
    <w:p w:rsidR="00010D5B" w:rsidRPr="009E229F" w:rsidRDefault="00010D5B" w:rsidP="00010D5B">
      <w:pPr>
        <w:pStyle w:val="Prrafodelista"/>
        <w:spacing w:line="360" w:lineRule="auto"/>
        <w:ind w:left="284" w:right="-134"/>
        <w:jc w:val="both"/>
        <w:rPr>
          <w:rFonts w:cstheme="minorHAnsi"/>
          <w:b/>
          <w:kern w:val="2"/>
          <w:szCs w:val="24"/>
        </w:rPr>
      </w:pPr>
    </w:p>
    <w:p w:rsidR="00010D5B" w:rsidRPr="00E17BED" w:rsidRDefault="00010D5B" w:rsidP="008360AE">
      <w:pPr>
        <w:pStyle w:val="Prrafodelista"/>
        <w:widowControl w:val="0"/>
        <w:numPr>
          <w:ilvl w:val="0"/>
          <w:numId w:val="9"/>
        </w:numPr>
        <w:overflowPunct w:val="0"/>
        <w:spacing w:after="0" w:line="360" w:lineRule="auto"/>
        <w:ind w:left="284" w:right="-134" w:hanging="284"/>
        <w:jc w:val="both"/>
        <w:rPr>
          <w:rFonts w:cstheme="minorHAnsi"/>
          <w:szCs w:val="24"/>
        </w:rPr>
      </w:pPr>
      <w:r w:rsidRPr="006B4556">
        <w:rPr>
          <w:rFonts w:cstheme="minorHAnsi"/>
          <w:b/>
          <w:kern w:val="2"/>
          <w:szCs w:val="24"/>
        </w:rPr>
        <w:t xml:space="preserve">Venta de certificados. </w:t>
      </w:r>
      <w:r w:rsidRPr="006B4556">
        <w:rPr>
          <w:rFonts w:cstheme="minorHAnsi"/>
          <w:kern w:val="2"/>
          <w:szCs w:val="24"/>
        </w:rPr>
        <w:t xml:space="preserve">El Colegio pone a disposición de sus colegiados y ciudadanía el modelo oficial para certificar el estado de salud o la defunción de una persona. </w:t>
      </w:r>
    </w:p>
    <w:p w:rsidR="00010D5B" w:rsidRPr="006B4556" w:rsidRDefault="00010D5B" w:rsidP="00010D5B">
      <w:pPr>
        <w:pStyle w:val="Prrafodelista"/>
        <w:spacing w:line="360" w:lineRule="auto"/>
        <w:ind w:left="284" w:right="-134"/>
        <w:jc w:val="both"/>
        <w:rPr>
          <w:rFonts w:cstheme="minorHAnsi"/>
          <w:szCs w:val="24"/>
        </w:rPr>
      </w:pPr>
    </w:p>
    <w:tbl>
      <w:tblPr>
        <w:tblW w:w="5393" w:type="dxa"/>
        <w:jc w:val="center"/>
        <w:tblLayout w:type="fixed"/>
        <w:tblCellMar>
          <w:left w:w="70" w:type="dxa"/>
          <w:right w:w="70" w:type="dxa"/>
        </w:tblCellMar>
        <w:tblLook w:val="04A0" w:firstRow="1" w:lastRow="0" w:firstColumn="1" w:lastColumn="0" w:noHBand="0" w:noVBand="1"/>
      </w:tblPr>
      <w:tblGrid>
        <w:gridCol w:w="2278"/>
        <w:gridCol w:w="1559"/>
        <w:gridCol w:w="1276"/>
        <w:gridCol w:w="280"/>
      </w:tblGrid>
      <w:tr w:rsidR="00010D5B" w:rsidRPr="00E17BED" w:rsidTr="005336E2">
        <w:trPr>
          <w:trHeight w:val="283"/>
          <w:jc w:val="center"/>
        </w:trPr>
        <w:tc>
          <w:tcPr>
            <w:tcW w:w="2278" w:type="dxa"/>
            <w:shd w:val="clear" w:color="auto" w:fill="auto"/>
            <w:vAlign w:val="center"/>
            <w:hideMark/>
          </w:tcPr>
          <w:p w:rsidR="00010D5B" w:rsidRPr="00E17BED" w:rsidRDefault="00010D5B" w:rsidP="005336E2">
            <w:pPr>
              <w:spacing w:before="20" w:after="40"/>
              <w:rPr>
                <w:rFonts w:cstheme="minorHAnsi"/>
                <w:b/>
                <w:bCs/>
                <w:sz w:val="18"/>
                <w:szCs w:val="20"/>
                <w:lang w:val="es-ES_tradnl" w:eastAsia="es-ES_tradnl"/>
              </w:rPr>
            </w:pPr>
            <w:bookmarkStart w:id="107" w:name="_Hlk1719247"/>
          </w:p>
        </w:tc>
        <w:tc>
          <w:tcPr>
            <w:tcW w:w="1559" w:type="dxa"/>
            <w:tcBorders>
              <w:right w:val="single" w:sz="4" w:space="0" w:color="FFFFFF" w:themeColor="background1"/>
            </w:tcBorders>
            <w:shd w:val="clear" w:color="auto" w:fill="808080" w:themeFill="background1" w:themeFillShade="80"/>
            <w:vAlign w:val="center"/>
            <w:hideMark/>
          </w:tcPr>
          <w:p w:rsidR="00010D5B" w:rsidRPr="005336E2" w:rsidRDefault="00010D5B" w:rsidP="005336E2">
            <w:pPr>
              <w:spacing w:before="20" w:after="40"/>
              <w:jc w:val="center"/>
              <w:rPr>
                <w:rFonts w:cstheme="minorHAnsi"/>
                <w:b/>
                <w:bCs/>
                <w:color w:val="FFFFFF" w:themeColor="background1"/>
                <w:sz w:val="24"/>
                <w:szCs w:val="24"/>
                <w:lang w:val="es-ES_tradnl" w:eastAsia="es-ES_tradnl"/>
              </w:rPr>
            </w:pPr>
            <w:r w:rsidRPr="005336E2">
              <w:rPr>
                <w:rFonts w:cstheme="minorHAnsi"/>
                <w:b/>
                <w:bCs/>
                <w:color w:val="FFFFFF" w:themeColor="background1"/>
                <w:sz w:val="24"/>
                <w:szCs w:val="24"/>
                <w:lang w:eastAsia="es-ES_tradnl"/>
              </w:rPr>
              <w:t>31/12/2019</w:t>
            </w:r>
          </w:p>
        </w:tc>
        <w:tc>
          <w:tcPr>
            <w:tcW w:w="1556" w:type="dxa"/>
            <w:gridSpan w:val="2"/>
            <w:tcBorders>
              <w:left w:val="single" w:sz="4" w:space="0" w:color="FFFFFF" w:themeColor="background1"/>
            </w:tcBorders>
            <w:shd w:val="clear" w:color="auto" w:fill="808080" w:themeFill="background1" w:themeFillShade="80"/>
            <w:vAlign w:val="center"/>
            <w:hideMark/>
          </w:tcPr>
          <w:p w:rsidR="00010D5B" w:rsidRPr="005336E2" w:rsidRDefault="00010D5B" w:rsidP="005336E2">
            <w:pPr>
              <w:spacing w:before="20" w:after="40"/>
              <w:jc w:val="center"/>
              <w:rPr>
                <w:rFonts w:cstheme="minorHAnsi"/>
                <w:b/>
                <w:bCs/>
                <w:color w:val="FFFFFF" w:themeColor="background1"/>
                <w:sz w:val="24"/>
                <w:szCs w:val="24"/>
                <w:lang w:val="es-ES_tradnl" w:eastAsia="es-ES_tradnl"/>
              </w:rPr>
            </w:pPr>
            <w:r w:rsidRPr="005336E2">
              <w:rPr>
                <w:rFonts w:cstheme="minorHAnsi"/>
                <w:b/>
                <w:bCs/>
                <w:color w:val="FFFFFF" w:themeColor="background1"/>
                <w:sz w:val="24"/>
                <w:szCs w:val="24"/>
                <w:lang w:eastAsia="es-ES_tradnl"/>
              </w:rPr>
              <w:t>31/12/2018</w:t>
            </w:r>
          </w:p>
        </w:tc>
      </w:tr>
      <w:tr w:rsidR="00010D5B" w:rsidRPr="00E17BED" w:rsidTr="005336E2">
        <w:trPr>
          <w:gridAfter w:val="1"/>
          <w:wAfter w:w="280" w:type="dxa"/>
          <w:trHeight w:val="283"/>
          <w:jc w:val="center"/>
        </w:trPr>
        <w:tc>
          <w:tcPr>
            <w:tcW w:w="2278" w:type="dxa"/>
            <w:shd w:val="clear" w:color="auto" w:fill="auto"/>
            <w:vAlign w:val="center"/>
            <w:hideMark/>
          </w:tcPr>
          <w:p w:rsidR="00010D5B" w:rsidRPr="005336E2" w:rsidRDefault="00010D5B" w:rsidP="005336E2">
            <w:pPr>
              <w:spacing w:before="20" w:after="40"/>
              <w:rPr>
                <w:rFonts w:cstheme="minorHAnsi"/>
                <w:lang w:val="es-ES_tradnl" w:eastAsia="es-ES_tradnl"/>
              </w:rPr>
            </w:pPr>
            <w:bookmarkStart w:id="108" w:name="_Hlk476418650"/>
            <w:r w:rsidRPr="005336E2">
              <w:rPr>
                <w:rFonts w:cstheme="minorHAnsi"/>
                <w:b/>
                <w:bCs/>
                <w:lang w:eastAsia="es-ES_tradnl"/>
              </w:rPr>
              <w:t>Venta de certificados</w:t>
            </w:r>
          </w:p>
        </w:tc>
        <w:tc>
          <w:tcPr>
            <w:tcW w:w="1559" w:type="dxa"/>
            <w:shd w:val="clear" w:color="auto" w:fill="auto"/>
            <w:vAlign w:val="center"/>
            <w:hideMark/>
          </w:tcPr>
          <w:p w:rsidR="00010D5B" w:rsidRPr="005336E2" w:rsidRDefault="00010D5B" w:rsidP="005336E2">
            <w:pPr>
              <w:spacing w:before="20" w:after="40"/>
              <w:jc w:val="right"/>
              <w:rPr>
                <w:rFonts w:cstheme="minorHAnsi"/>
                <w:b/>
                <w:bCs/>
                <w:szCs w:val="20"/>
                <w:lang w:val="es-ES_tradnl" w:eastAsia="es-ES_tradnl"/>
              </w:rPr>
            </w:pPr>
            <w:bookmarkStart w:id="109" w:name="OLE_LINK1"/>
            <w:r w:rsidRPr="005336E2">
              <w:rPr>
                <w:rFonts w:cstheme="minorHAnsi"/>
                <w:b/>
                <w:bCs/>
                <w:szCs w:val="20"/>
                <w:lang w:val="es-ES_tradnl" w:eastAsia="es-ES_tradnl"/>
              </w:rPr>
              <w:t>90.974,10</w:t>
            </w:r>
            <w:bookmarkEnd w:id="109"/>
          </w:p>
        </w:tc>
        <w:tc>
          <w:tcPr>
            <w:tcW w:w="1276" w:type="dxa"/>
            <w:shd w:val="clear" w:color="auto" w:fill="auto"/>
            <w:vAlign w:val="center"/>
            <w:hideMark/>
          </w:tcPr>
          <w:p w:rsidR="00010D5B" w:rsidRPr="005336E2" w:rsidRDefault="00010D5B" w:rsidP="005336E2">
            <w:pPr>
              <w:spacing w:before="20" w:after="40"/>
              <w:jc w:val="right"/>
              <w:rPr>
                <w:rFonts w:cstheme="minorHAnsi"/>
                <w:b/>
                <w:bCs/>
                <w:szCs w:val="20"/>
                <w:lang w:val="es-ES_tradnl" w:eastAsia="es-ES_tradnl"/>
              </w:rPr>
            </w:pPr>
            <w:r w:rsidRPr="005336E2">
              <w:rPr>
                <w:rFonts w:cstheme="minorHAnsi"/>
                <w:b/>
                <w:bCs/>
                <w:szCs w:val="20"/>
                <w:lang w:val="es-ES_tradnl" w:eastAsia="es-ES_tradnl"/>
              </w:rPr>
              <w:t>88.308,00</w:t>
            </w:r>
          </w:p>
        </w:tc>
      </w:tr>
      <w:bookmarkEnd w:id="107"/>
      <w:bookmarkEnd w:id="108"/>
    </w:tbl>
    <w:p w:rsidR="00010D5B" w:rsidRDefault="00010D5B" w:rsidP="00010D5B">
      <w:pPr>
        <w:pStyle w:val="Prrafodelista"/>
        <w:spacing w:line="360" w:lineRule="auto"/>
        <w:ind w:right="-134"/>
        <w:jc w:val="both"/>
        <w:rPr>
          <w:rFonts w:cstheme="minorHAnsi"/>
          <w:szCs w:val="24"/>
        </w:rPr>
      </w:pPr>
    </w:p>
    <w:p w:rsidR="00F73B5C" w:rsidRPr="009E229F" w:rsidRDefault="00F73B5C" w:rsidP="00010D5B">
      <w:pPr>
        <w:pStyle w:val="Prrafodelista"/>
        <w:spacing w:line="360" w:lineRule="auto"/>
        <w:ind w:right="-134"/>
        <w:jc w:val="both"/>
        <w:rPr>
          <w:rFonts w:cstheme="minorHAnsi"/>
          <w:szCs w:val="24"/>
        </w:rPr>
      </w:pPr>
    </w:p>
    <w:p w:rsidR="00010D5B" w:rsidRPr="005336E2" w:rsidRDefault="00010D5B" w:rsidP="008360AE">
      <w:pPr>
        <w:pStyle w:val="Prrafodelista"/>
        <w:widowControl w:val="0"/>
        <w:numPr>
          <w:ilvl w:val="0"/>
          <w:numId w:val="9"/>
        </w:numPr>
        <w:overflowPunct w:val="0"/>
        <w:spacing w:after="0" w:line="360" w:lineRule="auto"/>
        <w:ind w:left="284" w:right="-134" w:hanging="284"/>
        <w:jc w:val="both"/>
        <w:rPr>
          <w:rFonts w:cstheme="minorHAnsi"/>
          <w:b/>
          <w:szCs w:val="24"/>
        </w:rPr>
      </w:pPr>
      <w:r w:rsidRPr="005336E2">
        <w:rPr>
          <w:rFonts w:cstheme="minorHAnsi"/>
          <w:b/>
          <w:kern w:val="2"/>
          <w:szCs w:val="24"/>
        </w:rPr>
        <w:t xml:space="preserve">Ingresos por servicios </w:t>
      </w:r>
    </w:p>
    <w:p w:rsidR="00010D5B" w:rsidRPr="009E229F" w:rsidRDefault="00010D5B" w:rsidP="00010D5B">
      <w:pPr>
        <w:pStyle w:val="Prrafodelista"/>
        <w:rPr>
          <w:rFonts w:cstheme="minorHAnsi"/>
          <w:szCs w:val="24"/>
        </w:rPr>
      </w:pPr>
    </w:p>
    <w:tbl>
      <w:tblPr>
        <w:tblW w:w="6365" w:type="dxa"/>
        <w:jc w:val="center"/>
        <w:tblCellMar>
          <w:left w:w="70" w:type="dxa"/>
          <w:right w:w="70" w:type="dxa"/>
        </w:tblCellMar>
        <w:tblLook w:val="04A0" w:firstRow="1" w:lastRow="0" w:firstColumn="1" w:lastColumn="0" w:noHBand="0" w:noVBand="1"/>
      </w:tblPr>
      <w:tblGrid>
        <w:gridCol w:w="4034"/>
        <w:gridCol w:w="1320"/>
        <w:gridCol w:w="1320"/>
      </w:tblGrid>
      <w:tr w:rsidR="00010D5B" w:rsidRPr="005336E2" w:rsidTr="005336E2">
        <w:trPr>
          <w:trHeight w:val="330"/>
          <w:jc w:val="center"/>
        </w:trPr>
        <w:tc>
          <w:tcPr>
            <w:tcW w:w="4034" w:type="dxa"/>
            <w:shd w:val="clear" w:color="auto" w:fill="auto"/>
            <w:noWrap/>
            <w:vAlign w:val="center"/>
            <w:hideMark/>
          </w:tcPr>
          <w:p w:rsidR="00010D5B" w:rsidRPr="005336E2" w:rsidRDefault="00010D5B" w:rsidP="005336E2">
            <w:pPr>
              <w:rPr>
                <w:rFonts w:cstheme="minorHAnsi"/>
                <w:b/>
                <w:bCs/>
                <w:sz w:val="24"/>
                <w:szCs w:val="24"/>
                <w:lang w:eastAsia="es-ES"/>
              </w:rPr>
            </w:pPr>
            <w:bookmarkStart w:id="110" w:name="_Hlk476327379"/>
            <w:bookmarkStart w:id="111" w:name="OLE_LINK69"/>
            <w:bookmarkStart w:id="112" w:name="OLE_LINK70"/>
            <w:bookmarkStart w:id="113" w:name="OLE_LINK71"/>
            <w:bookmarkStart w:id="114" w:name="OLE_LINK144"/>
            <w:bookmarkStart w:id="115" w:name="OLE_LINK13"/>
            <w:bookmarkStart w:id="116" w:name="OLE_LINK14"/>
            <w:r w:rsidRPr="005336E2">
              <w:rPr>
                <w:rFonts w:cstheme="minorHAnsi"/>
                <w:b/>
                <w:bCs/>
                <w:sz w:val="24"/>
                <w:szCs w:val="24"/>
                <w:lang w:val="es-ES_tradnl" w:eastAsia="es-ES"/>
              </w:rPr>
              <w:t xml:space="preserve">Servicios </w:t>
            </w:r>
          </w:p>
        </w:tc>
        <w:tc>
          <w:tcPr>
            <w:tcW w:w="680" w:type="dxa"/>
            <w:tcBorders>
              <w:bottom w:val="single" w:sz="4" w:space="0" w:color="FFFFFF" w:themeColor="background1"/>
              <w:right w:val="single" w:sz="4" w:space="0" w:color="FFFFFF" w:themeColor="background1"/>
            </w:tcBorders>
            <w:shd w:val="clear" w:color="auto" w:fill="808080" w:themeFill="background1" w:themeFillShade="80"/>
            <w:vAlign w:val="center"/>
            <w:hideMark/>
          </w:tcPr>
          <w:p w:rsidR="00010D5B" w:rsidRPr="005336E2" w:rsidRDefault="00010D5B" w:rsidP="00010D5B">
            <w:pPr>
              <w:jc w:val="center"/>
              <w:rPr>
                <w:rFonts w:cstheme="minorHAnsi"/>
                <w:b/>
                <w:bCs/>
                <w:color w:val="FFFFFF" w:themeColor="background1"/>
                <w:sz w:val="24"/>
                <w:szCs w:val="24"/>
                <w:lang w:eastAsia="es-ES"/>
              </w:rPr>
            </w:pPr>
            <w:r w:rsidRPr="005336E2">
              <w:rPr>
                <w:rFonts w:cstheme="minorHAnsi"/>
                <w:b/>
                <w:bCs/>
                <w:color w:val="FFFFFF" w:themeColor="background1"/>
                <w:sz w:val="24"/>
                <w:szCs w:val="24"/>
                <w:lang w:eastAsia="es-ES"/>
              </w:rPr>
              <w:t>31/12/2019</w:t>
            </w:r>
          </w:p>
        </w:tc>
        <w:tc>
          <w:tcPr>
            <w:tcW w:w="1651" w:type="dxa"/>
            <w:tcBorders>
              <w:left w:val="single" w:sz="4" w:space="0" w:color="FFFFFF" w:themeColor="background1"/>
              <w:bottom w:val="single" w:sz="4" w:space="0" w:color="FFFFFF" w:themeColor="background1"/>
            </w:tcBorders>
            <w:shd w:val="clear" w:color="auto" w:fill="808080" w:themeFill="background1" w:themeFillShade="80"/>
            <w:vAlign w:val="center"/>
            <w:hideMark/>
          </w:tcPr>
          <w:p w:rsidR="00010D5B" w:rsidRPr="005336E2" w:rsidRDefault="00010D5B" w:rsidP="00010D5B">
            <w:pPr>
              <w:jc w:val="center"/>
              <w:rPr>
                <w:rFonts w:cstheme="minorHAnsi"/>
                <w:b/>
                <w:bCs/>
                <w:color w:val="FFFFFF" w:themeColor="background1"/>
                <w:sz w:val="24"/>
                <w:szCs w:val="24"/>
                <w:lang w:eastAsia="es-ES"/>
              </w:rPr>
            </w:pPr>
            <w:r w:rsidRPr="005336E2">
              <w:rPr>
                <w:rFonts w:cstheme="minorHAnsi"/>
                <w:b/>
                <w:bCs/>
                <w:color w:val="FFFFFF" w:themeColor="background1"/>
                <w:sz w:val="24"/>
                <w:szCs w:val="24"/>
                <w:lang w:eastAsia="es-ES"/>
              </w:rPr>
              <w:t>31/12/2018</w:t>
            </w:r>
          </w:p>
        </w:tc>
      </w:tr>
      <w:tr w:rsidR="00010D5B" w:rsidRPr="00E17BED" w:rsidTr="005336E2">
        <w:trPr>
          <w:trHeight w:val="315"/>
          <w:jc w:val="center"/>
        </w:trPr>
        <w:tc>
          <w:tcPr>
            <w:tcW w:w="4034" w:type="dxa"/>
            <w:shd w:val="clear" w:color="auto" w:fill="auto"/>
            <w:vAlign w:val="center"/>
            <w:hideMark/>
          </w:tcPr>
          <w:p w:rsidR="00010D5B" w:rsidRPr="005336E2" w:rsidRDefault="00010D5B" w:rsidP="005336E2">
            <w:pPr>
              <w:spacing w:before="20" w:after="40" w:line="269" w:lineRule="auto"/>
              <w:jc w:val="both"/>
              <w:rPr>
                <w:rFonts w:cstheme="minorHAnsi"/>
                <w:szCs w:val="20"/>
                <w:lang w:eastAsia="es-ES"/>
              </w:rPr>
            </w:pPr>
            <w:bookmarkStart w:id="117" w:name="_Hlk476326629"/>
            <w:bookmarkStart w:id="118" w:name="_Hlk476325701"/>
            <w:bookmarkEnd w:id="110"/>
            <w:r w:rsidRPr="005336E2">
              <w:rPr>
                <w:rFonts w:cstheme="minorHAnsi"/>
                <w:szCs w:val="20"/>
                <w:lang w:eastAsia="es-ES"/>
              </w:rPr>
              <w:t xml:space="preserve">Asesorías profesionales a colegiados </w:t>
            </w:r>
          </w:p>
        </w:tc>
        <w:tc>
          <w:tcPr>
            <w:tcW w:w="680" w:type="dxa"/>
            <w:shd w:val="clear" w:color="auto" w:fill="auto"/>
            <w:vAlign w:val="center"/>
          </w:tcPr>
          <w:p w:rsidR="00010D5B" w:rsidRPr="005336E2" w:rsidRDefault="00010D5B" w:rsidP="005336E2">
            <w:pPr>
              <w:spacing w:before="20" w:after="40" w:line="269" w:lineRule="auto"/>
              <w:jc w:val="right"/>
              <w:rPr>
                <w:rFonts w:cstheme="minorHAnsi"/>
                <w:szCs w:val="20"/>
                <w:lang w:eastAsia="es-ES"/>
              </w:rPr>
            </w:pPr>
            <w:r w:rsidRPr="005336E2">
              <w:rPr>
                <w:rFonts w:cstheme="minorHAnsi"/>
                <w:szCs w:val="20"/>
                <w:lang w:eastAsia="es-ES"/>
              </w:rPr>
              <w:t>22.863,08</w:t>
            </w:r>
          </w:p>
        </w:tc>
        <w:tc>
          <w:tcPr>
            <w:tcW w:w="1651" w:type="dxa"/>
            <w:shd w:val="clear" w:color="auto" w:fill="auto"/>
            <w:vAlign w:val="center"/>
            <w:hideMark/>
          </w:tcPr>
          <w:p w:rsidR="00010D5B" w:rsidRPr="005336E2" w:rsidRDefault="00010D5B" w:rsidP="005336E2">
            <w:pPr>
              <w:spacing w:before="20" w:after="40" w:line="269" w:lineRule="auto"/>
              <w:jc w:val="right"/>
              <w:rPr>
                <w:rFonts w:cstheme="minorHAnsi"/>
                <w:szCs w:val="20"/>
                <w:lang w:eastAsia="es-ES"/>
              </w:rPr>
            </w:pPr>
            <w:r w:rsidRPr="005336E2">
              <w:rPr>
                <w:rFonts w:cstheme="minorHAnsi"/>
                <w:szCs w:val="20"/>
                <w:lang w:eastAsia="es-ES"/>
              </w:rPr>
              <w:t>7.879,46</w:t>
            </w:r>
          </w:p>
        </w:tc>
      </w:tr>
      <w:tr w:rsidR="00010D5B" w:rsidRPr="00E17BED" w:rsidTr="005336E2">
        <w:trPr>
          <w:trHeight w:val="315"/>
          <w:jc w:val="center"/>
        </w:trPr>
        <w:tc>
          <w:tcPr>
            <w:tcW w:w="4034" w:type="dxa"/>
            <w:shd w:val="clear" w:color="auto" w:fill="auto"/>
            <w:vAlign w:val="center"/>
            <w:hideMark/>
          </w:tcPr>
          <w:p w:rsidR="00010D5B" w:rsidRPr="005336E2" w:rsidRDefault="00010D5B" w:rsidP="005336E2">
            <w:pPr>
              <w:spacing w:before="20" w:after="40" w:line="269" w:lineRule="auto"/>
              <w:jc w:val="both"/>
              <w:rPr>
                <w:rFonts w:cstheme="minorHAnsi"/>
                <w:szCs w:val="20"/>
                <w:lang w:eastAsia="es-ES"/>
              </w:rPr>
            </w:pPr>
            <w:bookmarkStart w:id="119" w:name="_Hlk476325838"/>
            <w:r w:rsidRPr="005336E2">
              <w:rPr>
                <w:rFonts w:cstheme="minorHAnsi"/>
                <w:szCs w:val="20"/>
                <w:lang w:eastAsia="es-ES"/>
              </w:rPr>
              <w:t>Disposición de aulas</w:t>
            </w:r>
          </w:p>
        </w:tc>
        <w:tc>
          <w:tcPr>
            <w:tcW w:w="680" w:type="dxa"/>
            <w:shd w:val="clear" w:color="auto" w:fill="auto"/>
            <w:vAlign w:val="center"/>
          </w:tcPr>
          <w:p w:rsidR="00010D5B" w:rsidRPr="005336E2" w:rsidRDefault="00010D5B" w:rsidP="005336E2">
            <w:pPr>
              <w:spacing w:before="20" w:after="40" w:line="269" w:lineRule="auto"/>
              <w:jc w:val="right"/>
              <w:rPr>
                <w:rFonts w:cstheme="minorHAnsi"/>
                <w:szCs w:val="20"/>
                <w:lang w:eastAsia="es-ES"/>
              </w:rPr>
            </w:pPr>
            <w:r w:rsidRPr="005336E2">
              <w:rPr>
                <w:rFonts w:cstheme="minorHAnsi"/>
                <w:szCs w:val="20"/>
                <w:lang w:eastAsia="es-ES"/>
              </w:rPr>
              <w:t>4.869,77</w:t>
            </w:r>
          </w:p>
        </w:tc>
        <w:tc>
          <w:tcPr>
            <w:tcW w:w="1651" w:type="dxa"/>
            <w:shd w:val="clear" w:color="auto" w:fill="auto"/>
            <w:vAlign w:val="center"/>
            <w:hideMark/>
          </w:tcPr>
          <w:p w:rsidR="00010D5B" w:rsidRPr="005336E2" w:rsidRDefault="00010D5B" w:rsidP="005336E2">
            <w:pPr>
              <w:spacing w:before="20" w:after="40" w:line="269" w:lineRule="auto"/>
              <w:jc w:val="right"/>
              <w:rPr>
                <w:rFonts w:cstheme="minorHAnsi"/>
                <w:szCs w:val="20"/>
                <w:lang w:eastAsia="es-ES"/>
              </w:rPr>
            </w:pPr>
            <w:r w:rsidRPr="005336E2">
              <w:rPr>
                <w:rFonts w:cstheme="minorHAnsi"/>
                <w:szCs w:val="20"/>
                <w:lang w:eastAsia="es-ES"/>
              </w:rPr>
              <w:t>8.080,25</w:t>
            </w:r>
          </w:p>
        </w:tc>
      </w:tr>
      <w:bookmarkEnd w:id="119"/>
      <w:tr w:rsidR="00010D5B" w:rsidRPr="00E17BED" w:rsidTr="005336E2">
        <w:trPr>
          <w:trHeight w:val="315"/>
          <w:jc w:val="center"/>
        </w:trPr>
        <w:tc>
          <w:tcPr>
            <w:tcW w:w="4034" w:type="dxa"/>
            <w:shd w:val="clear" w:color="auto" w:fill="auto"/>
            <w:vAlign w:val="center"/>
            <w:hideMark/>
          </w:tcPr>
          <w:p w:rsidR="00010D5B" w:rsidRPr="005336E2" w:rsidRDefault="00010D5B" w:rsidP="005336E2">
            <w:pPr>
              <w:spacing w:before="20" w:after="40" w:line="269" w:lineRule="auto"/>
              <w:jc w:val="both"/>
              <w:rPr>
                <w:rFonts w:cstheme="minorHAnsi"/>
                <w:szCs w:val="20"/>
                <w:lang w:eastAsia="es-ES"/>
              </w:rPr>
            </w:pPr>
            <w:r w:rsidRPr="005336E2">
              <w:rPr>
                <w:rFonts w:cstheme="minorHAnsi"/>
                <w:szCs w:val="20"/>
                <w:lang w:eastAsia="es-ES"/>
              </w:rPr>
              <w:t xml:space="preserve">Catering </w:t>
            </w:r>
          </w:p>
        </w:tc>
        <w:tc>
          <w:tcPr>
            <w:tcW w:w="680" w:type="dxa"/>
            <w:shd w:val="clear" w:color="auto" w:fill="auto"/>
            <w:vAlign w:val="center"/>
          </w:tcPr>
          <w:p w:rsidR="00010D5B" w:rsidRPr="005336E2" w:rsidRDefault="00010D5B" w:rsidP="005336E2">
            <w:pPr>
              <w:spacing w:before="20" w:after="40" w:line="269" w:lineRule="auto"/>
              <w:jc w:val="right"/>
              <w:rPr>
                <w:rFonts w:cstheme="minorHAnsi"/>
                <w:szCs w:val="20"/>
                <w:lang w:eastAsia="es-ES"/>
              </w:rPr>
            </w:pPr>
            <w:r w:rsidRPr="005336E2">
              <w:rPr>
                <w:rFonts w:cstheme="minorHAnsi"/>
                <w:szCs w:val="20"/>
                <w:lang w:eastAsia="es-ES"/>
              </w:rPr>
              <w:t>23.226,01</w:t>
            </w:r>
          </w:p>
        </w:tc>
        <w:tc>
          <w:tcPr>
            <w:tcW w:w="1651" w:type="dxa"/>
            <w:shd w:val="clear" w:color="auto" w:fill="auto"/>
            <w:vAlign w:val="center"/>
            <w:hideMark/>
          </w:tcPr>
          <w:p w:rsidR="00010D5B" w:rsidRPr="005336E2" w:rsidRDefault="00010D5B" w:rsidP="005336E2">
            <w:pPr>
              <w:spacing w:before="20" w:after="40" w:line="269" w:lineRule="auto"/>
              <w:jc w:val="right"/>
              <w:rPr>
                <w:rFonts w:cstheme="minorHAnsi"/>
                <w:szCs w:val="20"/>
                <w:lang w:eastAsia="es-ES"/>
              </w:rPr>
            </w:pPr>
            <w:r w:rsidRPr="005336E2">
              <w:rPr>
                <w:rFonts w:cstheme="minorHAnsi"/>
                <w:szCs w:val="20"/>
                <w:lang w:eastAsia="es-ES"/>
              </w:rPr>
              <w:t>25.690,41</w:t>
            </w:r>
          </w:p>
        </w:tc>
      </w:tr>
      <w:tr w:rsidR="00010D5B" w:rsidRPr="00E17BED" w:rsidTr="005336E2">
        <w:trPr>
          <w:trHeight w:val="315"/>
          <w:jc w:val="center"/>
        </w:trPr>
        <w:tc>
          <w:tcPr>
            <w:tcW w:w="4034" w:type="dxa"/>
            <w:shd w:val="clear" w:color="auto" w:fill="auto"/>
            <w:vAlign w:val="center"/>
            <w:hideMark/>
          </w:tcPr>
          <w:p w:rsidR="00010D5B" w:rsidRPr="005336E2" w:rsidRDefault="00010D5B" w:rsidP="005336E2">
            <w:pPr>
              <w:spacing w:before="20" w:after="40" w:line="269" w:lineRule="auto"/>
              <w:jc w:val="both"/>
              <w:rPr>
                <w:rFonts w:cstheme="minorHAnsi"/>
                <w:szCs w:val="20"/>
                <w:lang w:eastAsia="es-ES"/>
              </w:rPr>
            </w:pPr>
            <w:r w:rsidRPr="005336E2">
              <w:rPr>
                <w:rFonts w:cstheme="minorHAnsi"/>
                <w:szCs w:val="20"/>
                <w:lang w:eastAsia="es-ES"/>
              </w:rPr>
              <w:t>Receta médica privada</w:t>
            </w:r>
          </w:p>
        </w:tc>
        <w:tc>
          <w:tcPr>
            <w:tcW w:w="680" w:type="dxa"/>
            <w:shd w:val="clear" w:color="auto" w:fill="auto"/>
            <w:vAlign w:val="center"/>
          </w:tcPr>
          <w:p w:rsidR="00010D5B" w:rsidRPr="005336E2" w:rsidRDefault="00010D5B" w:rsidP="005336E2">
            <w:pPr>
              <w:spacing w:before="20" w:after="40" w:line="269" w:lineRule="auto"/>
              <w:jc w:val="right"/>
              <w:rPr>
                <w:rFonts w:cstheme="minorHAnsi"/>
                <w:szCs w:val="20"/>
                <w:lang w:eastAsia="es-ES"/>
              </w:rPr>
            </w:pPr>
            <w:r w:rsidRPr="005336E2">
              <w:rPr>
                <w:rFonts w:cstheme="minorHAnsi"/>
                <w:szCs w:val="20"/>
                <w:lang w:eastAsia="es-ES"/>
              </w:rPr>
              <w:t>11.514,02</w:t>
            </w:r>
          </w:p>
        </w:tc>
        <w:tc>
          <w:tcPr>
            <w:tcW w:w="1651" w:type="dxa"/>
            <w:shd w:val="clear" w:color="auto" w:fill="auto"/>
            <w:vAlign w:val="center"/>
            <w:hideMark/>
          </w:tcPr>
          <w:p w:rsidR="00010D5B" w:rsidRPr="005336E2" w:rsidRDefault="00010D5B" w:rsidP="005336E2">
            <w:pPr>
              <w:spacing w:before="20" w:after="40" w:line="269" w:lineRule="auto"/>
              <w:jc w:val="right"/>
              <w:rPr>
                <w:rFonts w:cstheme="minorHAnsi"/>
                <w:szCs w:val="20"/>
                <w:lang w:eastAsia="es-ES"/>
              </w:rPr>
            </w:pPr>
            <w:r w:rsidRPr="005336E2">
              <w:rPr>
                <w:rFonts w:cstheme="minorHAnsi"/>
                <w:szCs w:val="20"/>
                <w:lang w:eastAsia="es-ES"/>
              </w:rPr>
              <w:t>7.890,79</w:t>
            </w:r>
          </w:p>
        </w:tc>
      </w:tr>
      <w:tr w:rsidR="00010D5B" w:rsidRPr="00E17BED" w:rsidTr="005336E2">
        <w:trPr>
          <w:trHeight w:val="315"/>
          <w:jc w:val="center"/>
        </w:trPr>
        <w:tc>
          <w:tcPr>
            <w:tcW w:w="4034" w:type="dxa"/>
            <w:shd w:val="clear" w:color="auto" w:fill="auto"/>
            <w:vAlign w:val="center"/>
          </w:tcPr>
          <w:p w:rsidR="00010D5B" w:rsidRPr="005336E2" w:rsidRDefault="00010D5B" w:rsidP="005336E2">
            <w:pPr>
              <w:spacing w:before="20" w:after="40" w:line="269" w:lineRule="auto"/>
              <w:jc w:val="both"/>
              <w:rPr>
                <w:rFonts w:cstheme="minorHAnsi"/>
                <w:szCs w:val="20"/>
                <w:lang w:eastAsia="es-ES"/>
              </w:rPr>
            </w:pPr>
            <w:r w:rsidRPr="005336E2">
              <w:rPr>
                <w:rFonts w:cstheme="minorHAnsi"/>
                <w:szCs w:val="20"/>
                <w:lang w:eastAsia="es-ES"/>
              </w:rPr>
              <w:t>Documentos práctica médica</w:t>
            </w:r>
          </w:p>
        </w:tc>
        <w:tc>
          <w:tcPr>
            <w:tcW w:w="680" w:type="dxa"/>
            <w:shd w:val="clear" w:color="auto" w:fill="auto"/>
            <w:vAlign w:val="center"/>
          </w:tcPr>
          <w:p w:rsidR="00010D5B" w:rsidRPr="005336E2" w:rsidRDefault="00010D5B" w:rsidP="005336E2">
            <w:pPr>
              <w:spacing w:before="20" w:after="40" w:line="269" w:lineRule="auto"/>
              <w:jc w:val="right"/>
              <w:rPr>
                <w:rFonts w:cstheme="minorHAnsi"/>
                <w:szCs w:val="20"/>
                <w:lang w:eastAsia="es-ES"/>
              </w:rPr>
            </w:pPr>
            <w:r w:rsidRPr="005336E2">
              <w:rPr>
                <w:rFonts w:cstheme="minorHAnsi"/>
                <w:szCs w:val="20"/>
                <w:lang w:eastAsia="es-ES"/>
              </w:rPr>
              <w:t>2.756,64</w:t>
            </w:r>
          </w:p>
        </w:tc>
        <w:tc>
          <w:tcPr>
            <w:tcW w:w="1651" w:type="dxa"/>
            <w:shd w:val="clear" w:color="auto" w:fill="auto"/>
            <w:vAlign w:val="center"/>
          </w:tcPr>
          <w:p w:rsidR="00010D5B" w:rsidRPr="005336E2" w:rsidRDefault="00010D5B" w:rsidP="005336E2">
            <w:pPr>
              <w:spacing w:before="20" w:after="40" w:line="269" w:lineRule="auto"/>
              <w:jc w:val="right"/>
              <w:rPr>
                <w:rFonts w:cstheme="minorHAnsi"/>
                <w:szCs w:val="20"/>
                <w:lang w:eastAsia="es-ES"/>
              </w:rPr>
            </w:pPr>
            <w:r w:rsidRPr="005336E2">
              <w:rPr>
                <w:rFonts w:cstheme="minorHAnsi"/>
                <w:szCs w:val="20"/>
                <w:lang w:eastAsia="es-ES"/>
              </w:rPr>
              <w:t>3.013,03</w:t>
            </w:r>
          </w:p>
        </w:tc>
      </w:tr>
      <w:tr w:rsidR="00010D5B" w:rsidRPr="00E17BED" w:rsidTr="005336E2">
        <w:trPr>
          <w:trHeight w:val="297"/>
          <w:jc w:val="center"/>
        </w:trPr>
        <w:tc>
          <w:tcPr>
            <w:tcW w:w="4034" w:type="dxa"/>
            <w:shd w:val="clear" w:color="auto" w:fill="auto"/>
            <w:vAlign w:val="center"/>
            <w:hideMark/>
          </w:tcPr>
          <w:p w:rsidR="00010D5B" w:rsidRPr="005336E2" w:rsidRDefault="00010D5B" w:rsidP="005336E2">
            <w:pPr>
              <w:spacing w:before="20" w:after="40" w:line="269" w:lineRule="auto"/>
              <w:jc w:val="both"/>
              <w:rPr>
                <w:rFonts w:cstheme="minorHAnsi"/>
                <w:szCs w:val="20"/>
                <w:lang w:eastAsia="es-ES"/>
              </w:rPr>
            </w:pPr>
            <w:r w:rsidRPr="005336E2">
              <w:rPr>
                <w:rFonts w:cstheme="minorHAnsi"/>
                <w:szCs w:val="20"/>
                <w:lang w:eastAsia="es-ES"/>
              </w:rPr>
              <w:t>Seguro Colectivo de Vida</w:t>
            </w:r>
          </w:p>
        </w:tc>
        <w:tc>
          <w:tcPr>
            <w:tcW w:w="680" w:type="dxa"/>
            <w:shd w:val="clear" w:color="auto" w:fill="auto"/>
            <w:vAlign w:val="center"/>
          </w:tcPr>
          <w:p w:rsidR="00010D5B" w:rsidRPr="005336E2" w:rsidRDefault="00010D5B" w:rsidP="005336E2">
            <w:pPr>
              <w:spacing w:before="20" w:after="40" w:line="269" w:lineRule="auto"/>
              <w:jc w:val="right"/>
              <w:rPr>
                <w:rFonts w:cstheme="minorHAnsi"/>
                <w:szCs w:val="20"/>
                <w:lang w:eastAsia="es-ES"/>
              </w:rPr>
            </w:pPr>
            <w:r w:rsidRPr="005336E2">
              <w:rPr>
                <w:rFonts w:cstheme="minorHAnsi"/>
                <w:szCs w:val="20"/>
                <w:lang w:eastAsia="es-ES"/>
              </w:rPr>
              <w:t>0,00</w:t>
            </w:r>
          </w:p>
        </w:tc>
        <w:tc>
          <w:tcPr>
            <w:tcW w:w="1651" w:type="dxa"/>
            <w:shd w:val="clear" w:color="auto" w:fill="auto"/>
            <w:vAlign w:val="center"/>
            <w:hideMark/>
          </w:tcPr>
          <w:p w:rsidR="00010D5B" w:rsidRPr="005336E2" w:rsidRDefault="00010D5B" w:rsidP="005336E2">
            <w:pPr>
              <w:spacing w:before="20" w:after="40" w:line="269" w:lineRule="auto"/>
              <w:jc w:val="right"/>
              <w:rPr>
                <w:rFonts w:cstheme="minorHAnsi"/>
                <w:szCs w:val="20"/>
                <w:lang w:eastAsia="es-ES"/>
              </w:rPr>
            </w:pPr>
            <w:r w:rsidRPr="005336E2">
              <w:rPr>
                <w:rFonts w:cstheme="minorHAnsi"/>
                <w:szCs w:val="20"/>
                <w:lang w:eastAsia="es-ES"/>
              </w:rPr>
              <w:t>208.683,27</w:t>
            </w:r>
          </w:p>
        </w:tc>
      </w:tr>
      <w:tr w:rsidR="00010D5B" w:rsidRPr="00E17BED" w:rsidTr="005336E2">
        <w:trPr>
          <w:trHeight w:val="315"/>
          <w:jc w:val="center"/>
        </w:trPr>
        <w:tc>
          <w:tcPr>
            <w:tcW w:w="4034" w:type="dxa"/>
            <w:shd w:val="clear" w:color="auto" w:fill="auto"/>
            <w:vAlign w:val="center"/>
            <w:hideMark/>
          </w:tcPr>
          <w:p w:rsidR="00010D5B" w:rsidRPr="005336E2" w:rsidRDefault="00010D5B" w:rsidP="005336E2">
            <w:pPr>
              <w:spacing w:before="20" w:after="40" w:line="269" w:lineRule="auto"/>
              <w:jc w:val="both"/>
              <w:rPr>
                <w:rFonts w:cstheme="minorHAnsi"/>
                <w:szCs w:val="20"/>
                <w:lang w:eastAsia="es-ES"/>
              </w:rPr>
            </w:pPr>
            <w:bookmarkStart w:id="120" w:name="_Hlk476325914"/>
            <w:r w:rsidRPr="005336E2">
              <w:rPr>
                <w:rFonts w:cstheme="minorHAnsi"/>
                <w:szCs w:val="20"/>
                <w:lang w:eastAsia="es-ES"/>
              </w:rPr>
              <w:t>Actividades al aire libre</w:t>
            </w:r>
          </w:p>
        </w:tc>
        <w:tc>
          <w:tcPr>
            <w:tcW w:w="680" w:type="dxa"/>
            <w:shd w:val="clear" w:color="auto" w:fill="auto"/>
            <w:vAlign w:val="center"/>
          </w:tcPr>
          <w:p w:rsidR="00010D5B" w:rsidRPr="005336E2" w:rsidRDefault="00010D5B" w:rsidP="005336E2">
            <w:pPr>
              <w:spacing w:before="20" w:after="40" w:line="269" w:lineRule="auto"/>
              <w:jc w:val="right"/>
              <w:rPr>
                <w:rFonts w:cstheme="minorHAnsi"/>
                <w:szCs w:val="20"/>
                <w:lang w:eastAsia="es-ES"/>
              </w:rPr>
            </w:pPr>
            <w:r w:rsidRPr="005336E2">
              <w:rPr>
                <w:rFonts w:cstheme="minorHAnsi"/>
                <w:szCs w:val="20"/>
                <w:lang w:eastAsia="es-ES"/>
              </w:rPr>
              <w:t>16.721,66</w:t>
            </w:r>
          </w:p>
        </w:tc>
        <w:tc>
          <w:tcPr>
            <w:tcW w:w="1651" w:type="dxa"/>
            <w:shd w:val="clear" w:color="auto" w:fill="auto"/>
            <w:vAlign w:val="center"/>
            <w:hideMark/>
          </w:tcPr>
          <w:p w:rsidR="00010D5B" w:rsidRPr="005336E2" w:rsidRDefault="00010D5B" w:rsidP="005336E2">
            <w:pPr>
              <w:spacing w:before="20" w:after="40" w:line="269" w:lineRule="auto"/>
              <w:jc w:val="right"/>
              <w:rPr>
                <w:rFonts w:cstheme="minorHAnsi"/>
                <w:szCs w:val="20"/>
                <w:lang w:eastAsia="es-ES"/>
              </w:rPr>
            </w:pPr>
            <w:r w:rsidRPr="005336E2">
              <w:rPr>
                <w:rFonts w:cstheme="minorHAnsi"/>
                <w:szCs w:val="20"/>
                <w:lang w:eastAsia="es-ES"/>
              </w:rPr>
              <w:t>23.225,13</w:t>
            </w:r>
          </w:p>
        </w:tc>
      </w:tr>
      <w:tr w:rsidR="00010D5B" w:rsidRPr="00E17BED" w:rsidTr="005336E2">
        <w:trPr>
          <w:trHeight w:val="315"/>
          <w:jc w:val="center"/>
        </w:trPr>
        <w:tc>
          <w:tcPr>
            <w:tcW w:w="4034" w:type="dxa"/>
            <w:shd w:val="clear" w:color="auto" w:fill="auto"/>
            <w:vAlign w:val="center"/>
            <w:hideMark/>
          </w:tcPr>
          <w:p w:rsidR="00010D5B" w:rsidRPr="005336E2" w:rsidRDefault="00010D5B" w:rsidP="005336E2">
            <w:pPr>
              <w:spacing w:before="20" w:after="40" w:line="269" w:lineRule="auto"/>
              <w:jc w:val="both"/>
              <w:rPr>
                <w:rFonts w:cstheme="minorHAnsi"/>
                <w:szCs w:val="20"/>
                <w:lang w:eastAsia="es-ES"/>
              </w:rPr>
            </w:pPr>
            <w:bookmarkStart w:id="121" w:name="_Hlk476326444"/>
            <w:bookmarkEnd w:id="120"/>
            <w:r w:rsidRPr="005336E2">
              <w:rPr>
                <w:rFonts w:cstheme="minorHAnsi"/>
                <w:szCs w:val="20"/>
                <w:lang w:eastAsia="es-ES"/>
              </w:rPr>
              <w:t>Edición publicaciones</w:t>
            </w:r>
          </w:p>
        </w:tc>
        <w:tc>
          <w:tcPr>
            <w:tcW w:w="680" w:type="dxa"/>
            <w:shd w:val="clear" w:color="auto" w:fill="auto"/>
            <w:vAlign w:val="center"/>
          </w:tcPr>
          <w:p w:rsidR="00010D5B" w:rsidRPr="005336E2" w:rsidRDefault="00010D5B" w:rsidP="005336E2">
            <w:pPr>
              <w:spacing w:before="20" w:after="40" w:line="269" w:lineRule="auto"/>
              <w:jc w:val="right"/>
              <w:rPr>
                <w:rFonts w:cstheme="minorHAnsi"/>
                <w:szCs w:val="20"/>
                <w:lang w:eastAsia="es-ES"/>
              </w:rPr>
            </w:pPr>
            <w:r w:rsidRPr="005336E2">
              <w:rPr>
                <w:rFonts w:cstheme="minorHAnsi"/>
                <w:szCs w:val="20"/>
                <w:lang w:eastAsia="es-ES"/>
              </w:rPr>
              <w:t>1.425,00</w:t>
            </w:r>
          </w:p>
        </w:tc>
        <w:tc>
          <w:tcPr>
            <w:tcW w:w="1651" w:type="dxa"/>
            <w:shd w:val="clear" w:color="auto" w:fill="auto"/>
            <w:vAlign w:val="center"/>
            <w:hideMark/>
          </w:tcPr>
          <w:p w:rsidR="00010D5B" w:rsidRPr="005336E2" w:rsidRDefault="00010D5B" w:rsidP="005336E2">
            <w:pPr>
              <w:spacing w:before="20" w:after="40" w:line="269" w:lineRule="auto"/>
              <w:jc w:val="right"/>
              <w:rPr>
                <w:rFonts w:cstheme="minorHAnsi"/>
                <w:szCs w:val="20"/>
                <w:lang w:eastAsia="es-ES"/>
              </w:rPr>
            </w:pPr>
            <w:r w:rsidRPr="005336E2">
              <w:rPr>
                <w:rFonts w:cstheme="minorHAnsi"/>
                <w:szCs w:val="20"/>
                <w:lang w:eastAsia="es-ES"/>
              </w:rPr>
              <w:t>1.300,00</w:t>
            </w:r>
          </w:p>
        </w:tc>
      </w:tr>
      <w:bookmarkEnd w:id="121"/>
      <w:tr w:rsidR="00010D5B" w:rsidRPr="00E17BED" w:rsidTr="005336E2">
        <w:trPr>
          <w:trHeight w:val="315"/>
          <w:jc w:val="center"/>
        </w:trPr>
        <w:tc>
          <w:tcPr>
            <w:tcW w:w="4034" w:type="dxa"/>
            <w:shd w:val="clear" w:color="auto" w:fill="auto"/>
            <w:vAlign w:val="center"/>
            <w:hideMark/>
          </w:tcPr>
          <w:p w:rsidR="00010D5B" w:rsidRPr="005336E2" w:rsidRDefault="00010D5B" w:rsidP="005336E2">
            <w:pPr>
              <w:spacing w:before="20" w:after="40" w:line="269" w:lineRule="auto"/>
              <w:jc w:val="both"/>
              <w:rPr>
                <w:rFonts w:cstheme="minorHAnsi"/>
                <w:szCs w:val="20"/>
                <w:lang w:eastAsia="es-ES"/>
              </w:rPr>
            </w:pPr>
            <w:r w:rsidRPr="005336E2">
              <w:rPr>
                <w:rFonts w:cstheme="minorHAnsi"/>
                <w:szCs w:val="20"/>
                <w:lang w:val="es-ES_tradnl" w:eastAsia="es-ES"/>
              </w:rPr>
              <w:t>Ingresos por publicidad</w:t>
            </w:r>
          </w:p>
        </w:tc>
        <w:tc>
          <w:tcPr>
            <w:tcW w:w="680" w:type="dxa"/>
            <w:shd w:val="clear" w:color="auto" w:fill="auto"/>
            <w:vAlign w:val="center"/>
          </w:tcPr>
          <w:p w:rsidR="00010D5B" w:rsidRPr="005336E2" w:rsidRDefault="00010D5B" w:rsidP="005336E2">
            <w:pPr>
              <w:spacing w:before="20" w:after="40" w:line="269" w:lineRule="auto"/>
              <w:jc w:val="right"/>
              <w:rPr>
                <w:rFonts w:cstheme="minorHAnsi"/>
                <w:szCs w:val="20"/>
                <w:lang w:eastAsia="es-ES"/>
              </w:rPr>
            </w:pPr>
            <w:r w:rsidRPr="005336E2">
              <w:rPr>
                <w:rFonts w:cstheme="minorHAnsi"/>
                <w:szCs w:val="20"/>
                <w:lang w:eastAsia="es-ES"/>
              </w:rPr>
              <w:t>1.106,78</w:t>
            </w:r>
          </w:p>
        </w:tc>
        <w:tc>
          <w:tcPr>
            <w:tcW w:w="1651" w:type="dxa"/>
            <w:shd w:val="clear" w:color="auto" w:fill="auto"/>
            <w:vAlign w:val="center"/>
            <w:hideMark/>
          </w:tcPr>
          <w:p w:rsidR="00010D5B" w:rsidRPr="005336E2" w:rsidRDefault="00010D5B" w:rsidP="005336E2">
            <w:pPr>
              <w:spacing w:before="20" w:after="40" w:line="269" w:lineRule="auto"/>
              <w:jc w:val="right"/>
              <w:rPr>
                <w:rFonts w:cstheme="minorHAnsi"/>
                <w:szCs w:val="20"/>
                <w:lang w:eastAsia="es-ES"/>
              </w:rPr>
            </w:pPr>
            <w:r w:rsidRPr="005336E2">
              <w:rPr>
                <w:rFonts w:cstheme="minorHAnsi"/>
                <w:szCs w:val="20"/>
                <w:lang w:eastAsia="es-ES"/>
              </w:rPr>
              <w:t>3.303,74</w:t>
            </w:r>
          </w:p>
        </w:tc>
      </w:tr>
      <w:tr w:rsidR="00010D5B" w:rsidRPr="00E17BED" w:rsidTr="005336E2">
        <w:trPr>
          <w:trHeight w:val="315"/>
          <w:jc w:val="center"/>
        </w:trPr>
        <w:tc>
          <w:tcPr>
            <w:tcW w:w="4034" w:type="dxa"/>
            <w:shd w:val="clear" w:color="auto" w:fill="auto"/>
            <w:vAlign w:val="center"/>
            <w:hideMark/>
          </w:tcPr>
          <w:p w:rsidR="00010D5B" w:rsidRPr="005336E2" w:rsidRDefault="00010D5B" w:rsidP="005336E2">
            <w:pPr>
              <w:spacing w:line="360" w:lineRule="auto"/>
              <w:rPr>
                <w:rFonts w:cstheme="minorHAnsi"/>
                <w:sz w:val="24"/>
                <w:szCs w:val="24"/>
                <w:lang w:eastAsia="es-ES"/>
              </w:rPr>
            </w:pPr>
            <w:bookmarkStart w:id="122" w:name="_Hlk476418605"/>
            <w:bookmarkEnd w:id="117"/>
            <w:r w:rsidRPr="005336E2">
              <w:rPr>
                <w:rFonts w:cstheme="minorHAnsi"/>
                <w:b/>
                <w:bCs/>
                <w:sz w:val="24"/>
                <w:szCs w:val="24"/>
                <w:lang w:val="es-ES_tradnl" w:eastAsia="es-ES"/>
              </w:rPr>
              <w:t xml:space="preserve">Total servicios </w:t>
            </w:r>
          </w:p>
        </w:tc>
        <w:tc>
          <w:tcPr>
            <w:tcW w:w="680" w:type="dxa"/>
            <w:tcBorders>
              <w:top w:val="single" w:sz="4" w:space="0" w:color="auto"/>
            </w:tcBorders>
            <w:shd w:val="clear" w:color="auto" w:fill="auto"/>
            <w:vAlign w:val="center"/>
          </w:tcPr>
          <w:p w:rsidR="00010D5B" w:rsidRPr="005336E2" w:rsidRDefault="00010D5B" w:rsidP="00010D5B">
            <w:pPr>
              <w:spacing w:line="360" w:lineRule="auto"/>
              <w:jc w:val="right"/>
              <w:rPr>
                <w:rFonts w:cstheme="minorHAnsi"/>
                <w:b/>
                <w:bCs/>
                <w:sz w:val="24"/>
                <w:szCs w:val="24"/>
                <w:lang w:eastAsia="es-ES"/>
              </w:rPr>
            </w:pPr>
            <w:r w:rsidRPr="005336E2">
              <w:rPr>
                <w:rFonts w:cstheme="minorHAnsi"/>
                <w:b/>
                <w:bCs/>
                <w:sz w:val="24"/>
                <w:szCs w:val="24"/>
                <w:lang w:eastAsia="es-ES"/>
              </w:rPr>
              <w:t>84.482,96</w:t>
            </w:r>
          </w:p>
        </w:tc>
        <w:tc>
          <w:tcPr>
            <w:tcW w:w="1651" w:type="dxa"/>
            <w:tcBorders>
              <w:top w:val="single" w:sz="4" w:space="0" w:color="auto"/>
            </w:tcBorders>
            <w:shd w:val="clear" w:color="auto" w:fill="auto"/>
            <w:vAlign w:val="center"/>
            <w:hideMark/>
          </w:tcPr>
          <w:p w:rsidR="00010D5B" w:rsidRPr="005336E2" w:rsidRDefault="00010D5B" w:rsidP="00010D5B">
            <w:pPr>
              <w:spacing w:line="360" w:lineRule="auto"/>
              <w:jc w:val="right"/>
              <w:rPr>
                <w:rFonts w:cstheme="minorHAnsi"/>
                <w:b/>
                <w:bCs/>
                <w:sz w:val="24"/>
                <w:szCs w:val="24"/>
                <w:lang w:eastAsia="es-ES"/>
              </w:rPr>
            </w:pPr>
            <w:r w:rsidRPr="005336E2">
              <w:rPr>
                <w:rFonts w:cstheme="minorHAnsi"/>
                <w:b/>
                <w:bCs/>
                <w:sz w:val="24"/>
                <w:szCs w:val="24"/>
                <w:lang w:eastAsia="es-ES"/>
              </w:rPr>
              <w:t>289.066,08</w:t>
            </w:r>
          </w:p>
        </w:tc>
      </w:tr>
    </w:tbl>
    <w:p w:rsidR="00010D5B" w:rsidRPr="009E229F" w:rsidRDefault="00010D5B" w:rsidP="00010D5B">
      <w:pPr>
        <w:spacing w:line="360" w:lineRule="auto"/>
        <w:ind w:right="-136"/>
        <w:jc w:val="both"/>
        <w:rPr>
          <w:rFonts w:cstheme="minorHAnsi"/>
          <w:szCs w:val="24"/>
        </w:rPr>
      </w:pPr>
      <w:bookmarkStart w:id="123" w:name="OLE_LINK28"/>
      <w:bookmarkEnd w:id="111"/>
      <w:bookmarkEnd w:id="112"/>
      <w:bookmarkEnd w:id="113"/>
      <w:bookmarkEnd w:id="114"/>
      <w:bookmarkEnd w:id="115"/>
      <w:bookmarkEnd w:id="116"/>
      <w:bookmarkEnd w:id="118"/>
      <w:bookmarkEnd w:id="122"/>
    </w:p>
    <w:bookmarkEnd w:id="123"/>
    <w:p w:rsidR="00010D5B" w:rsidRPr="009E229F" w:rsidRDefault="00010D5B" w:rsidP="00010D5B">
      <w:pPr>
        <w:spacing w:line="360" w:lineRule="auto"/>
        <w:ind w:right="-136"/>
        <w:jc w:val="both"/>
        <w:rPr>
          <w:rFonts w:cstheme="minorHAnsi"/>
          <w:strike/>
          <w:szCs w:val="24"/>
        </w:rPr>
      </w:pPr>
    </w:p>
    <w:p w:rsidR="005336E2" w:rsidRDefault="005336E2" w:rsidP="00010D5B">
      <w:pPr>
        <w:spacing w:line="360" w:lineRule="auto"/>
        <w:ind w:right="-136"/>
        <w:jc w:val="both"/>
        <w:rPr>
          <w:rFonts w:cstheme="minorHAnsi"/>
          <w:szCs w:val="24"/>
        </w:rPr>
      </w:pPr>
      <w:r>
        <w:rPr>
          <w:rFonts w:cstheme="minorHAnsi"/>
          <w:szCs w:val="24"/>
        </w:rPr>
        <w:t>En 2019 bajo el título Asesorías profesionales a colegiados se incluye el servicio de protección</w:t>
      </w:r>
      <w:r w:rsidR="00F73B5C">
        <w:rPr>
          <w:rFonts w:cstheme="minorHAnsi"/>
          <w:szCs w:val="24"/>
        </w:rPr>
        <w:t xml:space="preserve"> de datos no prestado en 2018.</w:t>
      </w:r>
    </w:p>
    <w:p w:rsidR="00010D5B" w:rsidRPr="005336E2" w:rsidRDefault="00100D14" w:rsidP="00010D5B">
      <w:pPr>
        <w:spacing w:line="360" w:lineRule="auto"/>
        <w:ind w:right="-136"/>
        <w:jc w:val="both"/>
        <w:rPr>
          <w:rFonts w:cstheme="minorHAnsi"/>
          <w:strike/>
          <w:szCs w:val="24"/>
        </w:rPr>
      </w:pPr>
      <w:r>
        <w:rPr>
          <w:rFonts w:cstheme="minorHAnsi"/>
          <w:szCs w:val="24"/>
        </w:rPr>
        <w:t xml:space="preserve">A 31 de diciembre de 2018, causó baja la </w:t>
      </w:r>
      <w:r w:rsidR="00010D5B" w:rsidRPr="005336E2">
        <w:rPr>
          <w:rFonts w:cstheme="minorHAnsi"/>
          <w:szCs w:val="24"/>
        </w:rPr>
        <w:t>póliza colectiva del Seguro Colectivo de Vida, en favor de pólizas tomadas indiv</w:t>
      </w:r>
      <w:r>
        <w:rPr>
          <w:rFonts w:cstheme="minorHAnsi"/>
          <w:szCs w:val="24"/>
        </w:rPr>
        <w:t xml:space="preserve">idualmente por los colegiados. </w:t>
      </w:r>
      <w:r w:rsidR="00010D5B" w:rsidRPr="005336E2">
        <w:rPr>
          <w:rFonts w:cstheme="minorHAnsi"/>
          <w:szCs w:val="24"/>
        </w:rPr>
        <w:t>Por este motivo, no existen ingresos por este concepto en 2019.</w:t>
      </w:r>
    </w:p>
    <w:p w:rsidR="00010D5B" w:rsidRDefault="00010D5B" w:rsidP="00010D5B">
      <w:pPr>
        <w:rPr>
          <w:rFonts w:cstheme="minorHAnsi"/>
          <w:b/>
          <w:kern w:val="2"/>
          <w:szCs w:val="24"/>
        </w:rPr>
      </w:pPr>
      <w:bookmarkStart w:id="124" w:name="OLE_LINK96"/>
      <w:bookmarkStart w:id="125" w:name="OLE_LINK97"/>
      <w:bookmarkStart w:id="126" w:name="OLE_LINK98"/>
      <w:r>
        <w:rPr>
          <w:rFonts w:cstheme="minorHAnsi"/>
          <w:b/>
          <w:kern w:val="2"/>
          <w:szCs w:val="24"/>
        </w:rPr>
        <w:br w:type="page"/>
      </w:r>
    </w:p>
    <w:p w:rsidR="00010D5B" w:rsidRPr="009E229F" w:rsidRDefault="00010D5B" w:rsidP="00010D5B">
      <w:pPr>
        <w:spacing w:line="360" w:lineRule="auto"/>
        <w:ind w:right="-134"/>
        <w:jc w:val="both"/>
        <w:rPr>
          <w:rFonts w:cstheme="minorHAnsi"/>
          <w:b/>
          <w:kern w:val="2"/>
          <w:szCs w:val="24"/>
        </w:rPr>
      </w:pPr>
    </w:p>
    <w:p w:rsidR="00010D5B" w:rsidRPr="00F73B5C" w:rsidRDefault="00010D5B" w:rsidP="008360AE">
      <w:pPr>
        <w:pStyle w:val="Prrafodelista"/>
        <w:widowControl w:val="0"/>
        <w:numPr>
          <w:ilvl w:val="0"/>
          <w:numId w:val="9"/>
        </w:numPr>
        <w:overflowPunct w:val="0"/>
        <w:spacing w:after="0" w:line="360" w:lineRule="auto"/>
        <w:ind w:left="284" w:right="-134" w:hanging="284"/>
        <w:jc w:val="both"/>
        <w:rPr>
          <w:rFonts w:cstheme="minorHAnsi"/>
          <w:b/>
          <w:kern w:val="2"/>
          <w:szCs w:val="24"/>
        </w:rPr>
      </w:pPr>
      <w:r w:rsidRPr="00F73B5C">
        <w:rPr>
          <w:rFonts w:cstheme="minorHAnsi"/>
          <w:b/>
          <w:kern w:val="2"/>
          <w:szCs w:val="24"/>
        </w:rPr>
        <w:t>Otros ingresos de la actividad</w:t>
      </w:r>
    </w:p>
    <w:bookmarkEnd w:id="124"/>
    <w:bookmarkEnd w:id="125"/>
    <w:bookmarkEnd w:id="126"/>
    <w:p w:rsidR="00010D5B" w:rsidRPr="009E229F" w:rsidRDefault="00010D5B" w:rsidP="00010D5B">
      <w:pPr>
        <w:spacing w:line="312" w:lineRule="auto"/>
        <w:ind w:right="-134"/>
        <w:jc w:val="both"/>
        <w:rPr>
          <w:rFonts w:cstheme="minorHAnsi"/>
          <w:szCs w:val="24"/>
        </w:rPr>
      </w:pPr>
    </w:p>
    <w:p w:rsidR="00010D5B" w:rsidRPr="009E229F" w:rsidRDefault="00010D5B" w:rsidP="00010D5B">
      <w:pPr>
        <w:spacing w:line="312" w:lineRule="auto"/>
        <w:ind w:right="-134"/>
        <w:jc w:val="both"/>
        <w:rPr>
          <w:rFonts w:cstheme="minorHAnsi"/>
          <w:szCs w:val="24"/>
        </w:rPr>
      </w:pPr>
    </w:p>
    <w:tbl>
      <w:tblPr>
        <w:tblW w:w="6256" w:type="dxa"/>
        <w:jc w:val="center"/>
        <w:tblCellMar>
          <w:left w:w="70" w:type="dxa"/>
          <w:right w:w="70" w:type="dxa"/>
        </w:tblCellMar>
        <w:tblLook w:val="04A0" w:firstRow="1" w:lastRow="0" w:firstColumn="1" w:lastColumn="0" w:noHBand="0" w:noVBand="1"/>
      </w:tblPr>
      <w:tblGrid>
        <w:gridCol w:w="4546"/>
        <w:gridCol w:w="1320"/>
        <w:gridCol w:w="1320"/>
      </w:tblGrid>
      <w:tr w:rsidR="00010D5B" w:rsidRPr="009E229F" w:rsidTr="007667DA">
        <w:trPr>
          <w:trHeight w:val="283"/>
          <w:jc w:val="center"/>
        </w:trPr>
        <w:tc>
          <w:tcPr>
            <w:tcW w:w="4546" w:type="dxa"/>
            <w:shd w:val="clear" w:color="auto" w:fill="auto"/>
            <w:noWrap/>
            <w:vAlign w:val="center"/>
            <w:hideMark/>
          </w:tcPr>
          <w:p w:rsidR="00010D5B" w:rsidRPr="007667DA" w:rsidRDefault="00010D5B" w:rsidP="007667DA">
            <w:pPr>
              <w:spacing w:before="20" w:after="40" w:line="240" w:lineRule="auto"/>
              <w:rPr>
                <w:rFonts w:cstheme="minorHAnsi"/>
                <w:b/>
                <w:bCs/>
                <w:sz w:val="24"/>
                <w:szCs w:val="20"/>
                <w:lang w:eastAsia="es-ES"/>
              </w:rPr>
            </w:pPr>
            <w:bookmarkStart w:id="127" w:name="_Hlk476395267"/>
            <w:bookmarkStart w:id="128" w:name="_Hlk1719565"/>
            <w:bookmarkStart w:id="129" w:name="OLE_LINK410"/>
            <w:bookmarkStart w:id="130" w:name="OLE_LINK411"/>
            <w:bookmarkStart w:id="131" w:name="OLE_LINK412"/>
            <w:r w:rsidRPr="007667DA">
              <w:rPr>
                <w:rFonts w:cstheme="minorHAnsi"/>
                <w:b/>
                <w:bCs/>
                <w:sz w:val="24"/>
                <w:szCs w:val="20"/>
                <w:lang w:val="es-ES_tradnl" w:eastAsia="es-ES"/>
              </w:rPr>
              <w:t>Arrendamientos</w:t>
            </w:r>
          </w:p>
        </w:tc>
        <w:tc>
          <w:tcPr>
            <w:tcW w:w="390" w:type="dxa"/>
            <w:tcBorders>
              <w:right w:val="single" w:sz="4" w:space="0" w:color="FFFFFF" w:themeColor="background1"/>
            </w:tcBorders>
            <w:shd w:val="clear" w:color="auto" w:fill="808080" w:themeFill="background1" w:themeFillShade="80"/>
            <w:vAlign w:val="center"/>
            <w:hideMark/>
          </w:tcPr>
          <w:p w:rsidR="00010D5B" w:rsidRPr="007667DA" w:rsidRDefault="00010D5B" w:rsidP="007667DA">
            <w:pPr>
              <w:spacing w:before="20" w:after="40" w:line="240" w:lineRule="auto"/>
              <w:jc w:val="right"/>
              <w:rPr>
                <w:rFonts w:cstheme="minorHAnsi"/>
                <w:b/>
                <w:bCs/>
                <w:color w:val="FFFFFF" w:themeColor="background1"/>
                <w:sz w:val="24"/>
                <w:szCs w:val="20"/>
                <w:lang w:eastAsia="es-ES"/>
              </w:rPr>
            </w:pPr>
            <w:r w:rsidRPr="007667DA">
              <w:rPr>
                <w:rFonts w:cstheme="minorHAnsi"/>
                <w:b/>
                <w:bCs/>
                <w:color w:val="FFFFFF" w:themeColor="background1"/>
                <w:sz w:val="24"/>
                <w:szCs w:val="20"/>
                <w:lang w:eastAsia="es-ES"/>
              </w:rPr>
              <w:t>31/12/2019</w:t>
            </w:r>
          </w:p>
        </w:tc>
        <w:tc>
          <w:tcPr>
            <w:tcW w:w="1320" w:type="dxa"/>
            <w:tcBorders>
              <w:left w:val="single" w:sz="4" w:space="0" w:color="FFFFFF" w:themeColor="background1"/>
            </w:tcBorders>
            <w:shd w:val="clear" w:color="auto" w:fill="808080" w:themeFill="background1" w:themeFillShade="80"/>
            <w:vAlign w:val="center"/>
            <w:hideMark/>
          </w:tcPr>
          <w:p w:rsidR="00010D5B" w:rsidRPr="007667DA" w:rsidRDefault="00010D5B" w:rsidP="007667DA">
            <w:pPr>
              <w:spacing w:before="20" w:after="40" w:line="240" w:lineRule="auto"/>
              <w:jc w:val="right"/>
              <w:rPr>
                <w:rFonts w:cstheme="minorHAnsi"/>
                <w:b/>
                <w:bCs/>
                <w:color w:val="FFFFFF" w:themeColor="background1"/>
                <w:sz w:val="24"/>
                <w:szCs w:val="20"/>
                <w:lang w:eastAsia="es-ES"/>
              </w:rPr>
            </w:pPr>
            <w:r w:rsidRPr="007667DA">
              <w:rPr>
                <w:rFonts w:cstheme="minorHAnsi"/>
                <w:b/>
                <w:bCs/>
                <w:color w:val="FFFFFF" w:themeColor="background1"/>
                <w:sz w:val="24"/>
                <w:szCs w:val="20"/>
                <w:lang w:eastAsia="es-ES"/>
              </w:rPr>
              <w:t>31/12/2018</w:t>
            </w:r>
          </w:p>
        </w:tc>
      </w:tr>
      <w:tr w:rsidR="00010D5B" w:rsidRPr="009E229F" w:rsidTr="007667DA">
        <w:trPr>
          <w:trHeight w:val="283"/>
          <w:jc w:val="center"/>
        </w:trPr>
        <w:tc>
          <w:tcPr>
            <w:tcW w:w="4546" w:type="dxa"/>
            <w:shd w:val="clear" w:color="auto" w:fill="auto"/>
            <w:vAlign w:val="center"/>
            <w:hideMark/>
          </w:tcPr>
          <w:p w:rsidR="00010D5B" w:rsidRPr="007667DA" w:rsidRDefault="00010D5B" w:rsidP="007667DA">
            <w:pPr>
              <w:spacing w:before="20" w:after="40" w:line="240" w:lineRule="auto"/>
              <w:jc w:val="both"/>
              <w:rPr>
                <w:rFonts w:cstheme="minorHAnsi"/>
                <w:lang w:eastAsia="es-ES"/>
              </w:rPr>
            </w:pPr>
            <w:bookmarkStart w:id="132" w:name="_Hlk476395068"/>
            <w:bookmarkEnd w:id="127"/>
            <w:r w:rsidRPr="007667DA">
              <w:rPr>
                <w:rFonts w:cstheme="minorHAnsi"/>
                <w:lang w:eastAsia="es-ES"/>
              </w:rPr>
              <w:t>Cesión de espacio Mutual Médica</w:t>
            </w:r>
          </w:p>
        </w:tc>
        <w:tc>
          <w:tcPr>
            <w:tcW w:w="390" w:type="dxa"/>
            <w:shd w:val="clear" w:color="auto" w:fill="auto"/>
            <w:vAlign w:val="center"/>
          </w:tcPr>
          <w:p w:rsidR="00010D5B" w:rsidRPr="007667DA" w:rsidRDefault="00010D5B" w:rsidP="007667DA">
            <w:pPr>
              <w:spacing w:before="20" w:after="40" w:line="240" w:lineRule="auto"/>
              <w:jc w:val="right"/>
              <w:rPr>
                <w:rFonts w:cstheme="minorHAnsi"/>
                <w:lang w:eastAsia="es-ES"/>
              </w:rPr>
            </w:pPr>
            <w:r w:rsidRPr="007667DA">
              <w:rPr>
                <w:rFonts w:cstheme="minorHAnsi"/>
                <w:lang w:eastAsia="es-ES"/>
              </w:rPr>
              <w:t>18.602,52</w:t>
            </w:r>
          </w:p>
        </w:tc>
        <w:tc>
          <w:tcPr>
            <w:tcW w:w="1320" w:type="dxa"/>
            <w:tcBorders>
              <w:top w:val="nil"/>
              <w:left w:val="nil"/>
              <w:bottom w:val="nil"/>
              <w:right w:val="nil"/>
            </w:tcBorders>
            <w:shd w:val="clear" w:color="auto" w:fill="auto"/>
            <w:vAlign w:val="center"/>
          </w:tcPr>
          <w:p w:rsidR="00010D5B" w:rsidRPr="007667DA" w:rsidRDefault="00010D5B" w:rsidP="007667DA">
            <w:pPr>
              <w:spacing w:before="20" w:after="40" w:line="240" w:lineRule="auto"/>
              <w:jc w:val="right"/>
              <w:rPr>
                <w:rFonts w:cstheme="minorHAnsi"/>
                <w:lang w:eastAsia="es-ES"/>
              </w:rPr>
            </w:pPr>
            <w:r w:rsidRPr="007667DA">
              <w:rPr>
                <w:rFonts w:cstheme="minorHAnsi"/>
                <w:lang w:eastAsia="es-ES"/>
              </w:rPr>
              <w:t>18.277,49</w:t>
            </w:r>
          </w:p>
        </w:tc>
      </w:tr>
      <w:bookmarkEnd w:id="132"/>
      <w:tr w:rsidR="00010D5B" w:rsidRPr="009E229F" w:rsidTr="007667DA">
        <w:trPr>
          <w:trHeight w:val="283"/>
          <w:jc w:val="center"/>
        </w:trPr>
        <w:tc>
          <w:tcPr>
            <w:tcW w:w="4546" w:type="dxa"/>
            <w:shd w:val="clear" w:color="auto" w:fill="auto"/>
            <w:vAlign w:val="center"/>
          </w:tcPr>
          <w:p w:rsidR="00010D5B" w:rsidRPr="007667DA" w:rsidRDefault="00010D5B" w:rsidP="007667DA">
            <w:pPr>
              <w:spacing w:before="20" w:after="40" w:line="240" w:lineRule="auto"/>
              <w:jc w:val="both"/>
              <w:rPr>
                <w:rFonts w:cstheme="minorHAnsi"/>
                <w:lang w:eastAsia="es-ES"/>
              </w:rPr>
            </w:pPr>
            <w:r w:rsidRPr="007667DA">
              <w:rPr>
                <w:rFonts w:cstheme="minorHAnsi"/>
                <w:lang w:eastAsia="es-ES"/>
              </w:rPr>
              <w:t xml:space="preserve">Arrendamiento restaurante </w:t>
            </w:r>
          </w:p>
        </w:tc>
        <w:tc>
          <w:tcPr>
            <w:tcW w:w="390" w:type="dxa"/>
            <w:shd w:val="clear" w:color="auto" w:fill="auto"/>
            <w:vAlign w:val="center"/>
          </w:tcPr>
          <w:p w:rsidR="00010D5B" w:rsidRPr="007667DA" w:rsidRDefault="00010D5B" w:rsidP="007667DA">
            <w:pPr>
              <w:spacing w:before="20" w:after="40" w:line="240" w:lineRule="auto"/>
              <w:jc w:val="right"/>
              <w:rPr>
                <w:rFonts w:cstheme="minorHAnsi"/>
                <w:lang w:eastAsia="es-ES"/>
              </w:rPr>
            </w:pPr>
            <w:r w:rsidRPr="007667DA">
              <w:rPr>
                <w:rFonts w:cstheme="minorHAnsi"/>
                <w:lang w:eastAsia="es-ES"/>
              </w:rPr>
              <w:t>8.327,28</w:t>
            </w:r>
          </w:p>
        </w:tc>
        <w:tc>
          <w:tcPr>
            <w:tcW w:w="1320" w:type="dxa"/>
            <w:tcBorders>
              <w:top w:val="nil"/>
              <w:left w:val="nil"/>
              <w:bottom w:val="nil"/>
              <w:right w:val="nil"/>
            </w:tcBorders>
            <w:shd w:val="clear" w:color="auto" w:fill="auto"/>
            <w:vAlign w:val="center"/>
          </w:tcPr>
          <w:p w:rsidR="00010D5B" w:rsidRPr="007667DA" w:rsidRDefault="00010D5B" w:rsidP="007667DA">
            <w:pPr>
              <w:spacing w:before="20" w:after="40" w:line="240" w:lineRule="auto"/>
              <w:jc w:val="right"/>
              <w:rPr>
                <w:rFonts w:cstheme="minorHAnsi"/>
                <w:lang w:eastAsia="es-ES"/>
              </w:rPr>
            </w:pPr>
            <w:r w:rsidRPr="007667DA">
              <w:rPr>
                <w:rFonts w:cstheme="minorHAnsi"/>
                <w:lang w:eastAsia="es-ES"/>
              </w:rPr>
              <w:t>8.181,84</w:t>
            </w:r>
          </w:p>
        </w:tc>
      </w:tr>
      <w:tr w:rsidR="00010D5B" w:rsidRPr="009E229F" w:rsidTr="007667DA">
        <w:trPr>
          <w:trHeight w:val="283"/>
          <w:jc w:val="center"/>
        </w:trPr>
        <w:tc>
          <w:tcPr>
            <w:tcW w:w="4546" w:type="dxa"/>
            <w:shd w:val="clear" w:color="auto" w:fill="auto"/>
            <w:vAlign w:val="center"/>
            <w:hideMark/>
          </w:tcPr>
          <w:p w:rsidR="00010D5B" w:rsidRPr="007667DA" w:rsidRDefault="00010D5B" w:rsidP="007667DA">
            <w:pPr>
              <w:spacing w:before="20" w:after="40" w:line="240" w:lineRule="auto"/>
              <w:jc w:val="both"/>
              <w:rPr>
                <w:rFonts w:cstheme="minorHAnsi"/>
                <w:lang w:eastAsia="es-ES"/>
              </w:rPr>
            </w:pPr>
            <w:r w:rsidRPr="007667DA">
              <w:rPr>
                <w:rFonts w:cstheme="minorHAnsi"/>
                <w:lang w:eastAsia="es-ES"/>
              </w:rPr>
              <w:t>Arrendamiento vivienda Fuerteventura</w:t>
            </w:r>
          </w:p>
        </w:tc>
        <w:tc>
          <w:tcPr>
            <w:tcW w:w="390" w:type="dxa"/>
            <w:shd w:val="clear" w:color="auto" w:fill="auto"/>
            <w:vAlign w:val="center"/>
          </w:tcPr>
          <w:p w:rsidR="00010D5B" w:rsidRPr="007667DA" w:rsidRDefault="00010D5B" w:rsidP="007667DA">
            <w:pPr>
              <w:spacing w:before="20" w:after="40" w:line="240" w:lineRule="auto"/>
              <w:jc w:val="right"/>
              <w:rPr>
                <w:rFonts w:cstheme="minorHAnsi"/>
                <w:lang w:eastAsia="es-ES"/>
              </w:rPr>
            </w:pPr>
            <w:r w:rsidRPr="007667DA">
              <w:rPr>
                <w:rFonts w:cstheme="minorHAnsi"/>
                <w:lang w:eastAsia="es-ES"/>
              </w:rPr>
              <w:t>5.558,64</w:t>
            </w:r>
          </w:p>
        </w:tc>
        <w:tc>
          <w:tcPr>
            <w:tcW w:w="1320" w:type="dxa"/>
            <w:tcBorders>
              <w:top w:val="nil"/>
              <w:left w:val="nil"/>
              <w:bottom w:val="nil"/>
              <w:right w:val="nil"/>
            </w:tcBorders>
            <w:shd w:val="clear" w:color="auto" w:fill="auto"/>
            <w:vAlign w:val="center"/>
          </w:tcPr>
          <w:p w:rsidR="00010D5B" w:rsidRPr="007667DA" w:rsidRDefault="00010D5B" w:rsidP="007667DA">
            <w:pPr>
              <w:spacing w:before="20" w:after="40" w:line="240" w:lineRule="auto"/>
              <w:jc w:val="right"/>
              <w:rPr>
                <w:rFonts w:cstheme="minorHAnsi"/>
                <w:lang w:eastAsia="es-ES"/>
              </w:rPr>
            </w:pPr>
            <w:r w:rsidRPr="007667DA">
              <w:rPr>
                <w:rFonts w:cstheme="minorHAnsi"/>
                <w:lang w:eastAsia="es-ES"/>
              </w:rPr>
              <w:t>5.520,00</w:t>
            </w:r>
          </w:p>
        </w:tc>
      </w:tr>
      <w:tr w:rsidR="00010D5B" w:rsidRPr="009E229F" w:rsidTr="007667DA">
        <w:trPr>
          <w:trHeight w:val="283"/>
          <w:jc w:val="center"/>
        </w:trPr>
        <w:tc>
          <w:tcPr>
            <w:tcW w:w="4546" w:type="dxa"/>
            <w:shd w:val="clear" w:color="auto" w:fill="auto"/>
            <w:vAlign w:val="center"/>
          </w:tcPr>
          <w:p w:rsidR="00010D5B" w:rsidRPr="007667DA" w:rsidRDefault="00010D5B" w:rsidP="007667DA">
            <w:pPr>
              <w:spacing w:before="20" w:after="40" w:line="240" w:lineRule="auto"/>
              <w:jc w:val="both"/>
              <w:rPr>
                <w:rFonts w:cstheme="minorHAnsi"/>
                <w:sz w:val="24"/>
                <w:szCs w:val="20"/>
                <w:lang w:eastAsia="es-ES"/>
              </w:rPr>
            </w:pPr>
          </w:p>
        </w:tc>
        <w:tc>
          <w:tcPr>
            <w:tcW w:w="390" w:type="dxa"/>
            <w:tcBorders>
              <w:top w:val="single" w:sz="4" w:space="0" w:color="auto"/>
            </w:tcBorders>
            <w:shd w:val="clear" w:color="auto" w:fill="auto"/>
            <w:vAlign w:val="center"/>
          </w:tcPr>
          <w:p w:rsidR="00010D5B" w:rsidRPr="007667DA" w:rsidRDefault="00010D5B" w:rsidP="007667DA">
            <w:pPr>
              <w:spacing w:before="20" w:after="40" w:line="240" w:lineRule="auto"/>
              <w:jc w:val="right"/>
              <w:rPr>
                <w:rFonts w:cstheme="minorHAnsi"/>
                <w:b/>
                <w:sz w:val="24"/>
                <w:szCs w:val="20"/>
                <w:lang w:eastAsia="es-ES"/>
              </w:rPr>
            </w:pPr>
            <w:r w:rsidRPr="007667DA">
              <w:rPr>
                <w:rFonts w:cstheme="minorHAnsi"/>
                <w:b/>
                <w:sz w:val="24"/>
                <w:szCs w:val="20"/>
                <w:lang w:eastAsia="es-ES"/>
              </w:rPr>
              <w:t>32.488,44</w:t>
            </w:r>
          </w:p>
        </w:tc>
        <w:tc>
          <w:tcPr>
            <w:tcW w:w="1320" w:type="dxa"/>
            <w:tcBorders>
              <w:top w:val="single" w:sz="4" w:space="0" w:color="auto"/>
            </w:tcBorders>
            <w:shd w:val="clear" w:color="auto" w:fill="auto"/>
            <w:vAlign w:val="center"/>
          </w:tcPr>
          <w:p w:rsidR="00010D5B" w:rsidRPr="007667DA" w:rsidRDefault="00010D5B" w:rsidP="007667DA">
            <w:pPr>
              <w:spacing w:before="20" w:after="40" w:line="240" w:lineRule="auto"/>
              <w:jc w:val="right"/>
              <w:rPr>
                <w:rFonts w:cstheme="minorHAnsi"/>
                <w:b/>
                <w:sz w:val="24"/>
                <w:szCs w:val="20"/>
                <w:lang w:eastAsia="es-ES"/>
              </w:rPr>
            </w:pPr>
            <w:r w:rsidRPr="007667DA">
              <w:rPr>
                <w:rFonts w:cstheme="minorHAnsi"/>
                <w:b/>
                <w:sz w:val="24"/>
                <w:szCs w:val="20"/>
                <w:lang w:eastAsia="es-ES"/>
              </w:rPr>
              <w:t>31.979,33</w:t>
            </w:r>
          </w:p>
        </w:tc>
      </w:tr>
      <w:bookmarkEnd w:id="128"/>
      <w:tr w:rsidR="00010D5B" w:rsidRPr="009E229F" w:rsidTr="007667DA">
        <w:trPr>
          <w:trHeight w:val="283"/>
          <w:jc w:val="center"/>
        </w:trPr>
        <w:tc>
          <w:tcPr>
            <w:tcW w:w="4546" w:type="dxa"/>
            <w:shd w:val="clear" w:color="auto" w:fill="auto"/>
            <w:vAlign w:val="center"/>
          </w:tcPr>
          <w:p w:rsidR="00010D5B" w:rsidRPr="009E229F" w:rsidRDefault="00010D5B" w:rsidP="007667DA">
            <w:pPr>
              <w:spacing w:before="20" w:after="40" w:line="240" w:lineRule="auto"/>
              <w:jc w:val="both"/>
              <w:rPr>
                <w:rFonts w:cstheme="minorHAnsi"/>
                <w:sz w:val="20"/>
                <w:szCs w:val="20"/>
                <w:lang w:eastAsia="es-ES"/>
              </w:rPr>
            </w:pPr>
          </w:p>
        </w:tc>
        <w:tc>
          <w:tcPr>
            <w:tcW w:w="390" w:type="dxa"/>
            <w:shd w:val="clear" w:color="auto" w:fill="auto"/>
            <w:vAlign w:val="center"/>
          </w:tcPr>
          <w:p w:rsidR="00010D5B" w:rsidRPr="009E229F" w:rsidRDefault="00010D5B" w:rsidP="007667DA">
            <w:pPr>
              <w:spacing w:before="20" w:after="40" w:line="240" w:lineRule="auto"/>
              <w:jc w:val="right"/>
              <w:rPr>
                <w:rFonts w:cstheme="minorHAnsi"/>
                <w:sz w:val="20"/>
                <w:szCs w:val="20"/>
                <w:lang w:eastAsia="es-ES"/>
              </w:rPr>
            </w:pPr>
          </w:p>
        </w:tc>
        <w:tc>
          <w:tcPr>
            <w:tcW w:w="1320" w:type="dxa"/>
            <w:shd w:val="clear" w:color="auto" w:fill="auto"/>
            <w:vAlign w:val="center"/>
          </w:tcPr>
          <w:p w:rsidR="00010D5B" w:rsidRPr="009E229F" w:rsidRDefault="00010D5B" w:rsidP="007667DA">
            <w:pPr>
              <w:spacing w:before="20" w:after="40" w:line="240" w:lineRule="auto"/>
              <w:jc w:val="right"/>
              <w:rPr>
                <w:rFonts w:cstheme="minorHAnsi"/>
                <w:sz w:val="20"/>
                <w:szCs w:val="20"/>
                <w:lang w:eastAsia="es-ES"/>
              </w:rPr>
            </w:pPr>
          </w:p>
        </w:tc>
      </w:tr>
      <w:tr w:rsidR="00010D5B" w:rsidRPr="009E229F" w:rsidTr="007667DA">
        <w:trPr>
          <w:trHeight w:val="283"/>
          <w:jc w:val="center"/>
        </w:trPr>
        <w:tc>
          <w:tcPr>
            <w:tcW w:w="4546" w:type="dxa"/>
            <w:shd w:val="clear" w:color="auto" w:fill="auto"/>
            <w:vAlign w:val="center"/>
            <w:hideMark/>
          </w:tcPr>
          <w:p w:rsidR="00010D5B" w:rsidRPr="007667DA" w:rsidRDefault="00010D5B" w:rsidP="007667DA">
            <w:pPr>
              <w:spacing w:before="20" w:after="40" w:line="240" w:lineRule="auto"/>
              <w:jc w:val="both"/>
              <w:rPr>
                <w:rFonts w:cstheme="minorHAnsi"/>
                <w:b/>
                <w:sz w:val="24"/>
                <w:szCs w:val="20"/>
                <w:lang w:eastAsia="es-ES"/>
              </w:rPr>
            </w:pPr>
            <w:bookmarkStart w:id="133" w:name="_Hlk476395514"/>
            <w:r w:rsidRPr="007667DA">
              <w:rPr>
                <w:rFonts w:cstheme="minorHAnsi"/>
                <w:b/>
                <w:sz w:val="24"/>
                <w:szCs w:val="20"/>
                <w:lang w:eastAsia="es-ES"/>
              </w:rPr>
              <w:t>Convenios</w:t>
            </w:r>
          </w:p>
        </w:tc>
        <w:tc>
          <w:tcPr>
            <w:tcW w:w="390" w:type="dxa"/>
            <w:tcBorders>
              <w:right w:val="single" w:sz="4" w:space="0" w:color="FFFFFF" w:themeColor="background1"/>
            </w:tcBorders>
            <w:shd w:val="clear" w:color="auto" w:fill="808080" w:themeFill="background1" w:themeFillShade="80"/>
            <w:vAlign w:val="center"/>
          </w:tcPr>
          <w:p w:rsidR="00010D5B" w:rsidRPr="007667DA" w:rsidRDefault="00010D5B" w:rsidP="007667DA">
            <w:pPr>
              <w:spacing w:before="20" w:after="40" w:line="240" w:lineRule="auto"/>
              <w:jc w:val="right"/>
              <w:rPr>
                <w:rFonts w:cstheme="minorHAnsi"/>
                <w:sz w:val="24"/>
                <w:szCs w:val="20"/>
                <w:lang w:eastAsia="es-ES"/>
              </w:rPr>
            </w:pPr>
            <w:r w:rsidRPr="007667DA">
              <w:rPr>
                <w:rFonts w:cstheme="minorHAnsi"/>
                <w:b/>
                <w:bCs/>
                <w:color w:val="FFFFFF" w:themeColor="background1"/>
                <w:sz w:val="24"/>
                <w:szCs w:val="20"/>
                <w:lang w:eastAsia="es-ES"/>
              </w:rPr>
              <w:t>31/12/2019</w:t>
            </w:r>
          </w:p>
        </w:tc>
        <w:tc>
          <w:tcPr>
            <w:tcW w:w="1320" w:type="dxa"/>
            <w:tcBorders>
              <w:left w:val="single" w:sz="4" w:space="0" w:color="FFFFFF" w:themeColor="background1"/>
            </w:tcBorders>
            <w:shd w:val="clear" w:color="auto" w:fill="808080" w:themeFill="background1" w:themeFillShade="80"/>
            <w:vAlign w:val="center"/>
          </w:tcPr>
          <w:p w:rsidR="00010D5B" w:rsidRPr="007667DA" w:rsidRDefault="00010D5B" w:rsidP="007667DA">
            <w:pPr>
              <w:spacing w:before="20" w:after="40" w:line="240" w:lineRule="auto"/>
              <w:jc w:val="right"/>
              <w:rPr>
                <w:rFonts w:cstheme="minorHAnsi"/>
                <w:sz w:val="24"/>
                <w:szCs w:val="20"/>
                <w:lang w:eastAsia="es-ES"/>
              </w:rPr>
            </w:pPr>
            <w:r w:rsidRPr="007667DA">
              <w:rPr>
                <w:rFonts w:cstheme="minorHAnsi"/>
                <w:b/>
                <w:bCs/>
                <w:color w:val="FFFFFF" w:themeColor="background1"/>
                <w:sz w:val="24"/>
                <w:szCs w:val="20"/>
                <w:lang w:eastAsia="es-ES"/>
              </w:rPr>
              <w:t>31/12/2018</w:t>
            </w:r>
          </w:p>
        </w:tc>
      </w:tr>
      <w:bookmarkEnd w:id="133"/>
      <w:tr w:rsidR="00010D5B" w:rsidRPr="009E229F" w:rsidTr="007667DA">
        <w:trPr>
          <w:trHeight w:val="283"/>
          <w:jc w:val="center"/>
        </w:trPr>
        <w:tc>
          <w:tcPr>
            <w:tcW w:w="4546" w:type="dxa"/>
            <w:shd w:val="clear" w:color="auto" w:fill="auto"/>
            <w:vAlign w:val="center"/>
          </w:tcPr>
          <w:p w:rsidR="00010D5B" w:rsidRPr="007667DA" w:rsidRDefault="00010D5B" w:rsidP="007667DA">
            <w:pPr>
              <w:spacing w:before="20" w:after="40" w:line="240" w:lineRule="auto"/>
              <w:jc w:val="both"/>
              <w:rPr>
                <w:rFonts w:cstheme="minorHAnsi"/>
                <w:lang w:eastAsia="es-ES"/>
              </w:rPr>
            </w:pPr>
            <w:r w:rsidRPr="007667DA">
              <w:rPr>
                <w:rFonts w:cstheme="minorHAnsi"/>
                <w:lang w:eastAsia="es-ES"/>
              </w:rPr>
              <w:t>Agrupación Mutual Aseguradora</w:t>
            </w:r>
          </w:p>
        </w:tc>
        <w:tc>
          <w:tcPr>
            <w:tcW w:w="390" w:type="dxa"/>
            <w:shd w:val="clear" w:color="auto" w:fill="auto"/>
            <w:vAlign w:val="center"/>
          </w:tcPr>
          <w:p w:rsidR="00010D5B" w:rsidRPr="007667DA" w:rsidRDefault="00010D5B" w:rsidP="007667DA">
            <w:pPr>
              <w:spacing w:before="20" w:after="40" w:line="240" w:lineRule="auto"/>
              <w:jc w:val="right"/>
              <w:rPr>
                <w:rFonts w:cstheme="minorHAnsi"/>
                <w:lang w:eastAsia="es-ES"/>
              </w:rPr>
            </w:pPr>
            <w:r w:rsidRPr="007667DA">
              <w:rPr>
                <w:rFonts w:cstheme="minorHAnsi"/>
                <w:lang w:eastAsia="es-ES"/>
              </w:rPr>
              <w:t>120.000,00</w:t>
            </w:r>
          </w:p>
        </w:tc>
        <w:tc>
          <w:tcPr>
            <w:tcW w:w="1320" w:type="dxa"/>
            <w:tcBorders>
              <w:top w:val="nil"/>
              <w:left w:val="nil"/>
              <w:bottom w:val="nil"/>
              <w:right w:val="nil"/>
            </w:tcBorders>
            <w:shd w:val="clear" w:color="auto" w:fill="auto"/>
            <w:vAlign w:val="center"/>
          </w:tcPr>
          <w:p w:rsidR="00010D5B" w:rsidRPr="007667DA" w:rsidRDefault="00010D5B" w:rsidP="007667DA">
            <w:pPr>
              <w:spacing w:before="20" w:after="40" w:line="240" w:lineRule="auto"/>
              <w:jc w:val="right"/>
              <w:rPr>
                <w:rFonts w:cstheme="minorHAnsi"/>
                <w:lang w:eastAsia="es-ES"/>
              </w:rPr>
            </w:pPr>
            <w:r w:rsidRPr="007667DA">
              <w:rPr>
                <w:rFonts w:cstheme="minorHAnsi"/>
                <w:lang w:eastAsia="es-ES"/>
              </w:rPr>
              <w:t>120.000,00</w:t>
            </w:r>
          </w:p>
        </w:tc>
      </w:tr>
      <w:tr w:rsidR="00010D5B" w:rsidRPr="009E229F" w:rsidTr="007667DA">
        <w:trPr>
          <w:trHeight w:val="283"/>
          <w:jc w:val="center"/>
        </w:trPr>
        <w:tc>
          <w:tcPr>
            <w:tcW w:w="4546" w:type="dxa"/>
            <w:shd w:val="clear" w:color="auto" w:fill="auto"/>
            <w:vAlign w:val="center"/>
            <w:hideMark/>
          </w:tcPr>
          <w:p w:rsidR="00010D5B" w:rsidRPr="007667DA" w:rsidRDefault="00010D5B" w:rsidP="00B93E06">
            <w:pPr>
              <w:spacing w:before="20" w:after="40" w:line="240" w:lineRule="auto"/>
              <w:jc w:val="both"/>
              <w:rPr>
                <w:rFonts w:cstheme="minorHAnsi"/>
                <w:lang w:eastAsia="es-ES"/>
              </w:rPr>
            </w:pPr>
            <w:r w:rsidRPr="007667DA">
              <w:rPr>
                <w:rFonts w:cstheme="minorHAnsi"/>
                <w:lang w:eastAsia="es-ES"/>
              </w:rPr>
              <w:t xml:space="preserve">Oficina </w:t>
            </w:r>
            <w:r w:rsidR="00B93E06">
              <w:rPr>
                <w:rFonts w:cstheme="minorHAnsi"/>
                <w:lang w:eastAsia="es-ES"/>
              </w:rPr>
              <w:t>Bankinter del Colegio</w:t>
            </w:r>
          </w:p>
        </w:tc>
        <w:tc>
          <w:tcPr>
            <w:tcW w:w="390" w:type="dxa"/>
            <w:shd w:val="clear" w:color="auto" w:fill="auto"/>
            <w:vAlign w:val="center"/>
          </w:tcPr>
          <w:p w:rsidR="00010D5B" w:rsidRPr="007667DA" w:rsidRDefault="00010D5B" w:rsidP="007667DA">
            <w:pPr>
              <w:spacing w:before="20" w:after="40" w:line="240" w:lineRule="auto"/>
              <w:jc w:val="right"/>
              <w:rPr>
                <w:rFonts w:cstheme="minorHAnsi"/>
                <w:lang w:eastAsia="es-ES"/>
              </w:rPr>
            </w:pPr>
            <w:r w:rsidRPr="007667DA">
              <w:rPr>
                <w:rFonts w:cstheme="minorHAnsi"/>
                <w:lang w:eastAsia="es-ES"/>
              </w:rPr>
              <w:t>32.693,57</w:t>
            </w:r>
          </w:p>
        </w:tc>
        <w:tc>
          <w:tcPr>
            <w:tcW w:w="1320" w:type="dxa"/>
            <w:tcBorders>
              <w:top w:val="nil"/>
              <w:left w:val="nil"/>
              <w:bottom w:val="nil"/>
              <w:right w:val="nil"/>
            </w:tcBorders>
            <w:shd w:val="clear" w:color="auto" w:fill="auto"/>
            <w:vAlign w:val="center"/>
          </w:tcPr>
          <w:p w:rsidR="00010D5B" w:rsidRPr="007667DA" w:rsidRDefault="00010D5B" w:rsidP="007667DA">
            <w:pPr>
              <w:spacing w:before="20" w:after="40" w:line="240" w:lineRule="auto"/>
              <w:jc w:val="right"/>
              <w:rPr>
                <w:rFonts w:cstheme="minorHAnsi"/>
                <w:lang w:eastAsia="es-ES"/>
              </w:rPr>
            </w:pPr>
            <w:r w:rsidRPr="007667DA">
              <w:rPr>
                <w:rFonts w:cstheme="minorHAnsi"/>
                <w:lang w:eastAsia="es-ES"/>
              </w:rPr>
              <w:t>0,00</w:t>
            </w:r>
          </w:p>
        </w:tc>
      </w:tr>
      <w:tr w:rsidR="00010D5B" w:rsidRPr="009E229F" w:rsidTr="007667DA">
        <w:trPr>
          <w:trHeight w:val="283"/>
          <w:jc w:val="center"/>
        </w:trPr>
        <w:tc>
          <w:tcPr>
            <w:tcW w:w="4546" w:type="dxa"/>
            <w:shd w:val="clear" w:color="auto" w:fill="auto"/>
            <w:vAlign w:val="center"/>
            <w:hideMark/>
          </w:tcPr>
          <w:p w:rsidR="00010D5B" w:rsidRPr="007667DA" w:rsidRDefault="00010D5B" w:rsidP="007667DA">
            <w:pPr>
              <w:spacing w:before="20" w:after="40" w:line="240" w:lineRule="auto"/>
              <w:jc w:val="both"/>
              <w:rPr>
                <w:rFonts w:cstheme="minorHAnsi"/>
                <w:lang w:eastAsia="es-ES"/>
              </w:rPr>
            </w:pPr>
            <w:r w:rsidRPr="007667DA">
              <w:rPr>
                <w:rFonts w:cstheme="minorHAnsi"/>
                <w:lang w:eastAsia="es-ES"/>
              </w:rPr>
              <w:t>Previsión Sanitaria Nacional</w:t>
            </w:r>
          </w:p>
        </w:tc>
        <w:tc>
          <w:tcPr>
            <w:tcW w:w="390" w:type="dxa"/>
            <w:shd w:val="clear" w:color="auto" w:fill="auto"/>
            <w:vAlign w:val="center"/>
          </w:tcPr>
          <w:p w:rsidR="00010D5B" w:rsidRPr="007667DA" w:rsidRDefault="00010D5B" w:rsidP="007667DA">
            <w:pPr>
              <w:spacing w:before="20" w:after="40" w:line="240" w:lineRule="auto"/>
              <w:jc w:val="right"/>
              <w:rPr>
                <w:rFonts w:cstheme="minorHAnsi"/>
                <w:lang w:eastAsia="es-ES"/>
              </w:rPr>
            </w:pPr>
            <w:r w:rsidRPr="007667DA">
              <w:rPr>
                <w:rFonts w:cstheme="minorHAnsi"/>
                <w:lang w:eastAsia="es-ES"/>
              </w:rPr>
              <w:t>0,00</w:t>
            </w:r>
          </w:p>
        </w:tc>
        <w:tc>
          <w:tcPr>
            <w:tcW w:w="1320" w:type="dxa"/>
            <w:tcBorders>
              <w:top w:val="nil"/>
              <w:left w:val="nil"/>
              <w:right w:val="nil"/>
            </w:tcBorders>
            <w:shd w:val="clear" w:color="auto" w:fill="auto"/>
            <w:vAlign w:val="center"/>
          </w:tcPr>
          <w:p w:rsidR="00010D5B" w:rsidRPr="007667DA" w:rsidRDefault="00010D5B" w:rsidP="007667DA">
            <w:pPr>
              <w:spacing w:before="20" w:after="40" w:line="240" w:lineRule="auto"/>
              <w:jc w:val="right"/>
              <w:rPr>
                <w:rFonts w:cstheme="minorHAnsi"/>
                <w:lang w:eastAsia="es-ES"/>
              </w:rPr>
            </w:pPr>
            <w:r w:rsidRPr="007667DA">
              <w:rPr>
                <w:rFonts w:cstheme="minorHAnsi"/>
                <w:lang w:eastAsia="es-ES"/>
              </w:rPr>
              <w:t>7.552,21</w:t>
            </w:r>
          </w:p>
        </w:tc>
      </w:tr>
      <w:tr w:rsidR="00010D5B" w:rsidRPr="009E229F" w:rsidTr="007667DA">
        <w:trPr>
          <w:trHeight w:val="283"/>
          <w:jc w:val="center"/>
        </w:trPr>
        <w:tc>
          <w:tcPr>
            <w:tcW w:w="4546" w:type="dxa"/>
            <w:shd w:val="clear" w:color="auto" w:fill="auto"/>
            <w:vAlign w:val="center"/>
            <w:hideMark/>
          </w:tcPr>
          <w:p w:rsidR="00010D5B" w:rsidRPr="007667DA" w:rsidRDefault="00010D5B" w:rsidP="007667DA">
            <w:pPr>
              <w:spacing w:before="20" w:after="40" w:line="240" w:lineRule="auto"/>
              <w:jc w:val="both"/>
              <w:rPr>
                <w:rFonts w:cstheme="minorHAnsi"/>
                <w:lang w:eastAsia="es-ES"/>
              </w:rPr>
            </w:pPr>
            <w:r w:rsidRPr="007667DA">
              <w:rPr>
                <w:rFonts w:cstheme="minorHAnsi"/>
                <w:lang w:eastAsia="es-ES"/>
              </w:rPr>
              <w:t>Mutual Médica</w:t>
            </w:r>
          </w:p>
        </w:tc>
        <w:tc>
          <w:tcPr>
            <w:tcW w:w="390" w:type="dxa"/>
            <w:shd w:val="clear" w:color="auto" w:fill="auto"/>
            <w:vAlign w:val="center"/>
          </w:tcPr>
          <w:p w:rsidR="00010D5B" w:rsidRPr="007667DA" w:rsidRDefault="00010D5B" w:rsidP="007667DA">
            <w:pPr>
              <w:spacing w:before="20" w:after="40" w:line="240" w:lineRule="auto"/>
              <w:jc w:val="right"/>
              <w:rPr>
                <w:rFonts w:cstheme="minorHAnsi"/>
                <w:lang w:eastAsia="es-ES"/>
              </w:rPr>
            </w:pPr>
            <w:r w:rsidRPr="007667DA">
              <w:rPr>
                <w:rFonts w:cstheme="minorHAnsi"/>
                <w:lang w:eastAsia="es-ES"/>
              </w:rPr>
              <w:t>8.450,72</w:t>
            </w:r>
          </w:p>
        </w:tc>
        <w:tc>
          <w:tcPr>
            <w:tcW w:w="1320" w:type="dxa"/>
            <w:tcBorders>
              <w:top w:val="nil"/>
              <w:left w:val="nil"/>
              <w:right w:val="nil"/>
            </w:tcBorders>
            <w:shd w:val="clear" w:color="auto" w:fill="auto"/>
            <w:vAlign w:val="center"/>
          </w:tcPr>
          <w:p w:rsidR="00010D5B" w:rsidRPr="007667DA" w:rsidRDefault="00010D5B" w:rsidP="007667DA">
            <w:pPr>
              <w:spacing w:before="20" w:after="40" w:line="240" w:lineRule="auto"/>
              <w:jc w:val="right"/>
              <w:rPr>
                <w:rFonts w:cstheme="minorHAnsi"/>
                <w:lang w:eastAsia="es-ES"/>
              </w:rPr>
            </w:pPr>
            <w:r w:rsidRPr="007667DA">
              <w:rPr>
                <w:rFonts w:cstheme="minorHAnsi"/>
                <w:lang w:eastAsia="es-ES"/>
              </w:rPr>
              <w:t>8.411,20</w:t>
            </w:r>
          </w:p>
        </w:tc>
      </w:tr>
      <w:tr w:rsidR="00010D5B" w:rsidRPr="009E229F" w:rsidTr="007667DA">
        <w:trPr>
          <w:trHeight w:val="283"/>
          <w:jc w:val="center"/>
        </w:trPr>
        <w:tc>
          <w:tcPr>
            <w:tcW w:w="4546" w:type="dxa"/>
            <w:shd w:val="clear" w:color="auto" w:fill="auto"/>
            <w:vAlign w:val="center"/>
          </w:tcPr>
          <w:p w:rsidR="00010D5B" w:rsidRPr="007667DA" w:rsidRDefault="00010D5B" w:rsidP="007667DA">
            <w:pPr>
              <w:spacing w:before="20" w:after="40" w:line="240" w:lineRule="auto"/>
              <w:jc w:val="both"/>
              <w:rPr>
                <w:rFonts w:cstheme="minorHAnsi"/>
                <w:lang w:eastAsia="es-ES"/>
              </w:rPr>
            </w:pPr>
            <w:r w:rsidRPr="007667DA">
              <w:rPr>
                <w:rFonts w:cstheme="minorHAnsi"/>
                <w:lang w:eastAsia="es-ES"/>
              </w:rPr>
              <w:t>Sanitas</w:t>
            </w:r>
          </w:p>
        </w:tc>
        <w:tc>
          <w:tcPr>
            <w:tcW w:w="390" w:type="dxa"/>
            <w:tcBorders>
              <w:bottom w:val="single" w:sz="4" w:space="0" w:color="auto"/>
            </w:tcBorders>
            <w:shd w:val="clear" w:color="auto" w:fill="auto"/>
            <w:vAlign w:val="center"/>
          </w:tcPr>
          <w:p w:rsidR="00010D5B" w:rsidRPr="007667DA" w:rsidRDefault="00010D5B" w:rsidP="007667DA">
            <w:pPr>
              <w:spacing w:before="20" w:after="40" w:line="240" w:lineRule="auto"/>
              <w:jc w:val="right"/>
              <w:rPr>
                <w:rFonts w:cstheme="minorHAnsi"/>
                <w:lang w:eastAsia="es-ES"/>
              </w:rPr>
            </w:pPr>
            <w:r w:rsidRPr="007667DA">
              <w:rPr>
                <w:rFonts w:cstheme="minorHAnsi"/>
                <w:lang w:eastAsia="es-ES"/>
              </w:rPr>
              <w:t>2.816.90</w:t>
            </w:r>
          </w:p>
        </w:tc>
        <w:tc>
          <w:tcPr>
            <w:tcW w:w="1320" w:type="dxa"/>
            <w:tcBorders>
              <w:left w:val="nil"/>
              <w:bottom w:val="single" w:sz="4" w:space="0" w:color="auto"/>
              <w:right w:val="nil"/>
            </w:tcBorders>
            <w:shd w:val="clear" w:color="auto" w:fill="auto"/>
            <w:vAlign w:val="center"/>
          </w:tcPr>
          <w:p w:rsidR="00010D5B" w:rsidRPr="007667DA" w:rsidRDefault="00010D5B" w:rsidP="007667DA">
            <w:pPr>
              <w:spacing w:before="20" w:after="40" w:line="240" w:lineRule="auto"/>
              <w:jc w:val="right"/>
              <w:rPr>
                <w:rFonts w:cstheme="minorHAnsi"/>
                <w:lang w:eastAsia="es-ES"/>
              </w:rPr>
            </w:pPr>
            <w:r w:rsidRPr="007667DA">
              <w:rPr>
                <w:rFonts w:cstheme="minorHAnsi"/>
                <w:lang w:eastAsia="es-ES"/>
              </w:rPr>
              <w:t>22.429,91</w:t>
            </w:r>
          </w:p>
        </w:tc>
      </w:tr>
      <w:tr w:rsidR="00010D5B" w:rsidRPr="009E229F" w:rsidTr="007667DA">
        <w:trPr>
          <w:trHeight w:val="283"/>
          <w:jc w:val="center"/>
        </w:trPr>
        <w:tc>
          <w:tcPr>
            <w:tcW w:w="4546" w:type="dxa"/>
            <w:shd w:val="clear" w:color="auto" w:fill="auto"/>
            <w:vAlign w:val="center"/>
            <w:hideMark/>
          </w:tcPr>
          <w:p w:rsidR="00010D5B" w:rsidRPr="007667DA" w:rsidRDefault="00010D5B" w:rsidP="007667DA">
            <w:pPr>
              <w:spacing w:before="20" w:after="40" w:line="240" w:lineRule="auto"/>
              <w:jc w:val="both"/>
              <w:rPr>
                <w:rFonts w:cstheme="minorHAnsi"/>
                <w:sz w:val="24"/>
                <w:szCs w:val="20"/>
                <w:lang w:eastAsia="es-ES"/>
              </w:rPr>
            </w:pPr>
          </w:p>
        </w:tc>
        <w:tc>
          <w:tcPr>
            <w:tcW w:w="390" w:type="dxa"/>
            <w:tcBorders>
              <w:top w:val="single" w:sz="4" w:space="0" w:color="auto"/>
            </w:tcBorders>
            <w:shd w:val="clear" w:color="auto" w:fill="auto"/>
            <w:vAlign w:val="center"/>
          </w:tcPr>
          <w:p w:rsidR="00010D5B" w:rsidRPr="007667DA" w:rsidRDefault="00010D5B" w:rsidP="007667DA">
            <w:pPr>
              <w:spacing w:before="20" w:after="40" w:line="240" w:lineRule="auto"/>
              <w:jc w:val="right"/>
              <w:rPr>
                <w:rFonts w:cstheme="minorHAnsi"/>
                <w:b/>
                <w:sz w:val="24"/>
                <w:szCs w:val="20"/>
                <w:lang w:eastAsia="es-ES"/>
              </w:rPr>
            </w:pPr>
            <w:r w:rsidRPr="007667DA">
              <w:rPr>
                <w:rFonts w:cstheme="minorHAnsi"/>
                <w:b/>
                <w:sz w:val="24"/>
                <w:szCs w:val="20"/>
                <w:lang w:eastAsia="es-ES"/>
              </w:rPr>
              <w:t>163.961,19</w:t>
            </w:r>
          </w:p>
        </w:tc>
        <w:tc>
          <w:tcPr>
            <w:tcW w:w="1320" w:type="dxa"/>
            <w:tcBorders>
              <w:top w:val="single" w:sz="4" w:space="0" w:color="auto"/>
              <w:left w:val="nil"/>
              <w:bottom w:val="nil"/>
              <w:right w:val="nil"/>
            </w:tcBorders>
            <w:shd w:val="clear" w:color="auto" w:fill="auto"/>
            <w:vAlign w:val="center"/>
          </w:tcPr>
          <w:p w:rsidR="00010D5B" w:rsidRPr="007667DA" w:rsidRDefault="00010D5B" w:rsidP="007667DA">
            <w:pPr>
              <w:spacing w:before="20" w:after="40" w:line="240" w:lineRule="auto"/>
              <w:jc w:val="right"/>
              <w:rPr>
                <w:rFonts w:cstheme="minorHAnsi"/>
                <w:b/>
                <w:sz w:val="24"/>
                <w:szCs w:val="20"/>
                <w:lang w:eastAsia="es-ES"/>
              </w:rPr>
            </w:pPr>
            <w:r w:rsidRPr="007667DA">
              <w:rPr>
                <w:rFonts w:cstheme="minorHAnsi"/>
                <w:b/>
                <w:sz w:val="24"/>
                <w:szCs w:val="20"/>
                <w:lang w:eastAsia="es-ES"/>
              </w:rPr>
              <w:t>158.393,32</w:t>
            </w:r>
          </w:p>
        </w:tc>
      </w:tr>
      <w:tr w:rsidR="00010D5B" w:rsidRPr="009E229F" w:rsidTr="007667DA">
        <w:trPr>
          <w:trHeight w:val="283"/>
          <w:jc w:val="center"/>
        </w:trPr>
        <w:tc>
          <w:tcPr>
            <w:tcW w:w="4546" w:type="dxa"/>
            <w:shd w:val="clear" w:color="auto" w:fill="auto"/>
            <w:vAlign w:val="center"/>
          </w:tcPr>
          <w:p w:rsidR="00010D5B" w:rsidRPr="009E229F" w:rsidRDefault="00010D5B" w:rsidP="007667DA">
            <w:pPr>
              <w:spacing w:before="20" w:after="40" w:line="240" w:lineRule="auto"/>
              <w:jc w:val="both"/>
              <w:rPr>
                <w:rFonts w:cstheme="minorHAnsi"/>
                <w:sz w:val="20"/>
                <w:szCs w:val="20"/>
                <w:lang w:eastAsia="es-ES"/>
              </w:rPr>
            </w:pPr>
          </w:p>
        </w:tc>
        <w:tc>
          <w:tcPr>
            <w:tcW w:w="390" w:type="dxa"/>
            <w:shd w:val="clear" w:color="auto" w:fill="auto"/>
            <w:vAlign w:val="center"/>
          </w:tcPr>
          <w:p w:rsidR="00010D5B" w:rsidRPr="009E229F" w:rsidRDefault="00010D5B" w:rsidP="007667DA">
            <w:pPr>
              <w:spacing w:before="20" w:after="40" w:line="240" w:lineRule="auto"/>
              <w:jc w:val="right"/>
              <w:rPr>
                <w:rFonts w:cstheme="minorHAnsi"/>
                <w:sz w:val="20"/>
                <w:szCs w:val="20"/>
                <w:lang w:eastAsia="es-ES"/>
              </w:rPr>
            </w:pPr>
          </w:p>
        </w:tc>
        <w:tc>
          <w:tcPr>
            <w:tcW w:w="1320" w:type="dxa"/>
            <w:shd w:val="clear" w:color="auto" w:fill="auto"/>
            <w:vAlign w:val="center"/>
          </w:tcPr>
          <w:p w:rsidR="00010D5B" w:rsidRPr="009E229F" w:rsidRDefault="00010D5B" w:rsidP="007667DA">
            <w:pPr>
              <w:spacing w:before="20" w:after="40" w:line="240" w:lineRule="auto"/>
              <w:jc w:val="right"/>
              <w:rPr>
                <w:rFonts w:cstheme="minorHAnsi"/>
                <w:sz w:val="20"/>
                <w:szCs w:val="20"/>
                <w:lang w:eastAsia="es-ES"/>
              </w:rPr>
            </w:pPr>
          </w:p>
        </w:tc>
      </w:tr>
      <w:tr w:rsidR="00010D5B" w:rsidRPr="009E229F" w:rsidTr="007667DA">
        <w:trPr>
          <w:trHeight w:val="283"/>
          <w:jc w:val="center"/>
        </w:trPr>
        <w:tc>
          <w:tcPr>
            <w:tcW w:w="4546" w:type="dxa"/>
            <w:shd w:val="clear" w:color="auto" w:fill="auto"/>
            <w:vAlign w:val="center"/>
            <w:hideMark/>
          </w:tcPr>
          <w:p w:rsidR="00010D5B" w:rsidRPr="007667DA" w:rsidRDefault="00010D5B" w:rsidP="007667DA">
            <w:pPr>
              <w:spacing w:before="20" w:after="40" w:line="240" w:lineRule="auto"/>
              <w:jc w:val="both"/>
              <w:rPr>
                <w:rFonts w:cstheme="minorHAnsi"/>
                <w:b/>
                <w:sz w:val="24"/>
                <w:szCs w:val="20"/>
                <w:lang w:eastAsia="es-ES"/>
              </w:rPr>
            </w:pPr>
            <w:bookmarkStart w:id="134" w:name="_Hlk476397639"/>
            <w:r w:rsidRPr="007667DA">
              <w:rPr>
                <w:rFonts w:cstheme="minorHAnsi"/>
                <w:b/>
                <w:sz w:val="24"/>
                <w:szCs w:val="20"/>
                <w:lang w:val="es-ES_tradnl" w:eastAsia="es-ES"/>
              </w:rPr>
              <w:t>Otros servicios</w:t>
            </w:r>
          </w:p>
        </w:tc>
        <w:tc>
          <w:tcPr>
            <w:tcW w:w="390" w:type="dxa"/>
            <w:tcBorders>
              <w:right w:val="single" w:sz="4" w:space="0" w:color="FFFFFF" w:themeColor="background1"/>
            </w:tcBorders>
            <w:shd w:val="clear" w:color="auto" w:fill="808080" w:themeFill="background1" w:themeFillShade="80"/>
            <w:vAlign w:val="center"/>
          </w:tcPr>
          <w:p w:rsidR="00010D5B" w:rsidRPr="007667DA" w:rsidRDefault="00010D5B" w:rsidP="007667DA">
            <w:pPr>
              <w:spacing w:before="20" w:after="40" w:line="240" w:lineRule="auto"/>
              <w:jc w:val="right"/>
              <w:rPr>
                <w:rFonts w:cstheme="minorHAnsi"/>
                <w:sz w:val="24"/>
                <w:szCs w:val="20"/>
                <w:lang w:eastAsia="es-ES"/>
              </w:rPr>
            </w:pPr>
            <w:r w:rsidRPr="007667DA">
              <w:rPr>
                <w:rFonts w:cstheme="minorHAnsi"/>
                <w:b/>
                <w:bCs/>
                <w:color w:val="FFFFFF" w:themeColor="background1"/>
                <w:sz w:val="24"/>
                <w:szCs w:val="20"/>
                <w:lang w:eastAsia="es-ES"/>
              </w:rPr>
              <w:t>31/12/2019</w:t>
            </w:r>
          </w:p>
        </w:tc>
        <w:tc>
          <w:tcPr>
            <w:tcW w:w="1320" w:type="dxa"/>
            <w:tcBorders>
              <w:left w:val="single" w:sz="4" w:space="0" w:color="FFFFFF" w:themeColor="background1"/>
            </w:tcBorders>
            <w:shd w:val="clear" w:color="auto" w:fill="808080" w:themeFill="background1" w:themeFillShade="80"/>
            <w:noWrap/>
            <w:vAlign w:val="center"/>
          </w:tcPr>
          <w:p w:rsidR="00010D5B" w:rsidRPr="007667DA" w:rsidRDefault="00010D5B" w:rsidP="007667DA">
            <w:pPr>
              <w:spacing w:before="20" w:after="40" w:line="240" w:lineRule="auto"/>
              <w:jc w:val="right"/>
              <w:rPr>
                <w:rFonts w:cstheme="minorHAnsi"/>
                <w:sz w:val="24"/>
                <w:szCs w:val="20"/>
                <w:lang w:eastAsia="es-ES"/>
              </w:rPr>
            </w:pPr>
            <w:r w:rsidRPr="007667DA">
              <w:rPr>
                <w:rFonts w:cstheme="minorHAnsi"/>
                <w:b/>
                <w:bCs/>
                <w:color w:val="FFFFFF" w:themeColor="background1"/>
                <w:sz w:val="24"/>
                <w:szCs w:val="20"/>
                <w:lang w:eastAsia="es-ES"/>
              </w:rPr>
              <w:t>31/12/2018</w:t>
            </w:r>
          </w:p>
        </w:tc>
      </w:tr>
      <w:tr w:rsidR="00010D5B" w:rsidRPr="009E229F" w:rsidTr="007667DA">
        <w:trPr>
          <w:trHeight w:val="283"/>
          <w:jc w:val="center"/>
        </w:trPr>
        <w:tc>
          <w:tcPr>
            <w:tcW w:w="4546" w:type="dxa"/>
            <w:shd w:val="clear" w:color="auto" w:fill="auto"/>
            <w:vAlign w:val="center"/>
            <w:hideMark/>
          </w:tcPr>
          <w:p w:rsidR="00010D5B" w:rsidRPr="007667DA" w:rsidRDefault="00010D5B" w:rsidP="007667DA">
            <w:pPr>
              <w:spacing w:before="20" w:after="40" w:line="240" w:lineRule="auto"/>
              <w:rPr>
                <w:rFonts w:cstheme="minorHAnsi"/>
                <w:lang w:eastAsia="es-ES"/>
              </w:rPr>
            </w:pPr>
          </w:p>
        </w:tc>
        <w:tc>
          <w:tcPr>
            <w:tcW w:w="390" w:type="dxa"/>
            <w:shd w:val="clear" w:color="auto" w:fill="auto"/>
            <w:vAlign w:val="center"/>
          </w:tcPr>
          <w:p w:rsidR="00010D5B" w:rsidRPr="007667DA" w:rsidRDefault="00010D5B" w:rsidP="007667DA">
            <w:pPr>
              <w:spacing w:before="20" w:after="40" w:line="240" w:lineRule="auto"/>
              <w:jc w:val="right"/>
              <w:rPr>
                <w:rFonts w:cstheme="minorHAnsi"/>
                <w:b/>
                <w:bCs/>
                <w:lang w:eastAsia="es-ES"/>
              </w:rPr>
            </w:pPr>
            <w:r w:rsidRPr="007667DA">
              <w:rPr>
                <w:rFonts w:cstheme="minorHAnsi"/>
                <w:b/>
                <w:bCs/>
                <w:lang w:eastAsia="es-ES"/>
              </w:rPr>
              <w:t>5.967,19</w:t>
            </w:r>
          </w:p>
        </w:tc>
        <w:tc>
          <w:tcPr>
            <w:tcW w:w="1320" w:type="dxa"/>
            <w:shd w:val="clear" w:color="auto" w:fill="auto"/>
            <w:vAlign w:val="center"/>
          </w:tcPr>
          <w:p w:rsidR="00010D5B" w:rsidRPr="007667DA" w:rsidRDefault="00010D5B" w:rsidP="007667DA">
            <w:pPr>
              <w:spacing w:before="20" w:after="40" w:line="240" w:lineRule="auto"/>
              <w:jc w:val="right"/>
              <w:rPr>
                <w:rFonts w:cstheme="minorHAnsi"/>
                <w:b/>
                <w:bCs/>
                <w:lang w:eastAsia="es-ES"/>
              </w:rPr>
            </w:pPr>
            <w:r w:rsidRPr="007667DA">
              <w:rPr>
                <w:rFonts w:cstheme="minorHAnsi"/>
                <w:b/>
                <w:bCs/>
                <w:lang w:eastAsia="es-ES"/>
              </w:rPr>
              <w:t>6.130,72</w:t>
            </w:r>
          </w:p>
        </w:tc>
      </w:tr>
      <w:bookmarkEnd w:id="134"/>
      <w:tr w:rsidR="00010D5B" w:rsidRPr="009E229F" w:rsidTr="007667DA">
        <w:trPr>
          <w:trHeight w:val="283"/>
          <w:jc w:val="center"/>
        </w:trPr>
        <w:tc>
          <w:tcPr>
            <w:tcW w:w="4546" w:type="dxa"/>
            <w:shd w:val="clear" w:color="auto" w:fill="auto"/>
            <w:vAlign w:val="center"/>
          </w:tcPr>
          <w:p w:rsidR="00010D5B" w:rsidRPr="009E229F" w:rsidRDefault="00010D5B" w:rsidP="007667DA">
            <w:pPr>
              <w:spacing w:before="20" w:after="40" w:line="240" w:lineRule="auto"/>
              <w:rPr>
                <w:rFonts w:cstheme="minorHAnsi"/>
                <w:sz w:val="20"/>
                <w:szCs w:val="20"/>
                <w:lang w:eastAsia="es-ES"/>
              </w:rPr>
            </w:pPr>
          </w:p>
        </w:tc>
        <w:tc>
          <w:tcPr>
            <w:tcW w:w="390" w:type="dxa"/>
            <w:shd w:val="clear" w:color="auto" w:fill="auto"/>
            <w:vAlign w:val="center"/>
          </w:tcPr>
          <w:p w:rsidR="00010D5B" w:rsidRPr="009E229F" w:rsidRDefault="00010D5B" w:rsidP="007667DA">
            <w:pPr>
              <w:spacing w:before="20" w:after="40" w:line="240" w:lineRule="auto"/>
              <w:jc w:val="right"/>
              <w:rPr>
                <w:rFonts w:cstheme="minorHAnsi"/>
                <w:bCs/>
                <w:sz w:val="20"/>
                <w:szCs w:val="20"/>
                <w:lang w:eastAsia="es-ES"/>
              </w:rPr>
            </w:pPr>
          </w:p>
        </w:tc>
        <w:tc>
          <w:tcPr>
            <w:tcW w:w="1320" w:type="dxa"/>
            <w:shd w:val="clear" w:color="auto" w:fill="auto"/>
            <w:vAlign w:val="center"/>
          </w:tcPr>
          <w:p w:rsidR="00010D5B" w:rsidRPr="009E229F" w:rsidRDefault="00010D5B" w:rsidP="007667DA">
            <w:pPr>
              <w:spacing w:before="20" w:after="40" w:line="240" w:lineRule="auto"/>
              <w:jc w:val="right"/>
              <w:rPr>
                <w:rFonts w:cstheme="minorHAnsi"/>
                <w:bCs/>
                <w:sz w:val="20"/>
                <w:szCs w:val="20"/>
                <w:lang w:eastAsia="es-ES"/>
              </w:rPr>
            </w:pPr>
          </w:p>
        </w:tc>
      </w:tr>
      <w:tr w:rsidR="00010D5B" w:rsidRPr="009E229F" w:rsidTr="007667DA">
        <w:trPr>
          <w:trHeight w:val="283"/>
          <w:jc w:val="center"/>
        </w:trPr>
        <w:tc>
          <w:tcPr>
            <w:tcW w:w="4546" w:type="dxa"/>
            <w:shd w:val="clear" w:color="auto" w:fill="auto"/>
            <w:vAlign w:val="center"/>
          </w:tcPr>
          <w:p w:rsidR="00010D5B" w:rsidRPr="007667DA" w:rsidRDefault="00010D5B" w:rsidP="007667DA">
            <w:pPr>
              <w:spacing w:before="20" w:after="40" w:line="240" w:lineRule="auto"/>
              <w:rPr>
                <w:rFonts w:cstheme="minorHAnsi"/>
                <w:b/>
                <w:sz w:val="24"/>
                <w:szCs w:val="20"/>
                <w:lang w:eastAsia="es-ES"/>
              </w:rPr>
            </w:pPr>
            <w:r w:rsidRPr="007667DA">
              <w:rPr>
                <w:rFonts w:cstheme="minorHAnsi"/>
                <w:b/>
                <w:sz w:val="24"/>
                <w:szCs w:val="20"/>
                <w:lang w:eastAsia="es-ES"/>
              </w:rPr>
              <w:t>Total otros ingresos de la actividad</w:t>
            </w:r>
          </w:p>
        </w:tc>
        <w:tc>
          <w:tcPr>
            <w:tcW w:w="390" w:type="dxa"/>
            <w:shd w:val="clear" w:color="auto" w:fill="auto"/>
            <w:vAlign w:val="center"/>
          </w:tcPr>
          <w:p w:rsidR="00010D5B" w:rsidRPr="007667DA" w:rsidRDefault="00010D5B" w:rsidP="007667DA">
            <w:pPr>
              <w:spacing w:before="20" w:after="40" w:line="240" w:lineRule="auto"/>
              <w:jc w:val="right"/>
              <w:rPr>
                <w:rFonts w:cstheme="minorHAnsi"/>
                <w:b/>
                <w:sz w:val="24"/>
                <w:szCs w:val="20"/>
                <w:lang w:eastAsia="es-ES"/>
              </w:rPr>
            </w:pPr>
            <w:r w:rsidRPr="007667DA">
              <w:rPr>
                <w:rFonts w:cstheme="minorHAnsi"/>
                <w:b/>
                <w:sz w:val="24"/>
                <w:szCs w:val="20"/>
                <w:lang w:eastAsia="es-ES"/>
              </w:rPr>
              <w:t>202.416,82</w:t>
            </w:r>
          </w:p>
        </w:tc>
        <w:tc>
          <w:tcPr>
            <w:tcW w:w="1320" w:type="dxa"/>
            <w:shd w:val="clear" w:color="auto" w:fill="auto"/>
            <w:vAlign w:val="center"/>
          </w:tcPr>
          <w:p w:rsidR="00010D5B" w:rsidRPr="007667DA" w:rsidRDefault="00010D5B" w:rsidP="007667DA">
            <w:pPr>
              <w:spacing w:before="20" w:after="40" w:line="240" w:lineRule="auto"/>
              <w:jc w:val="right"/>
              <w:rPr>
                <w:rFonts w:cstheme="minorHAnsi"/>
                <w:b/>
                <w:sz w:val="24"/>
                <w:szCs w:val="20"/>
                <w:lang w:eastAsia="es-ES"/>
              </w:rPr>
            </w:pPr>
            <w:r w:rsidRPr="007667DA">
              <w:rPr>
                <w:rFonts w:cstheme="minorHAnsi"/>
                <w:b/>
                <w:sz w:val="24"/>
                <w:szCs w:val="20"/>
                <w:lang w:eastAsia="es-ES"/>
              </w:rPr>
              <w:t>196.503,37</w:t>
            </w:r>
          </w:p>
        </w:tc>
      </w:tr>
      <w:bookmarkEnd w:id="129"/>
      <w:bookmarkEnd w:id="130"/>
      <w:bookmarkEnd w:id="131"/>
    </w:tbl>
    <w:p w:rsidR="00010D5B" w:rsidRPr="009E229F" w:rsidRDefault="00010D5B" w:rsidP="00010D5B">
      <w:pPr>
        <w:spacing w:line="312" w:lineRule="auto"/>
        <w:ind w:right="-134"/>
        <w:jc w:val="both"/>
        <w:rPr>
          <w:rFonts w:cstheme="minorHAnsi"/>
        </w:rPr>
      </w:pPr>
    </w:p>
    <w:p w:rsidR="00010D5B" w:rsidRDefault="00010D5B" w:rsidP="00010D5B">
      <w:pPr>
        <w:rPr>
          <w:rFonts w:cstheme="minorHAnsi"/>
          <w:strike/>
        </w:rPr>
      </w:pPr>
      <w:r>
        <w:rPr>
          <w:rFonts w:cstheme="minorHAnsi"/>
          <w:strike/>
        </w:rPr>
        <w:br w:type="page"/>
      </w:r>
    </w:p>
    <w:p w:rsidR="00010D5B" w:rsidRPr="009E229F" w:rsidRDefault="00010D5B" w:rsidP="00010D5B">
      <w:pPr>
        <w:spacing w:line="312" w:lineRule="auto"/>
        <w:ind w:right="-134"/>
        <w:jc w:val="both"/>
        <w:rPr>
          <w:rFonts w:cstheme="minorHAnsi"/>
          <w:strike/>
        </w:rPr>
      </w:pPr>
    </w:p>
    <w:p w:rsidR="00010D5B" w:rsidRPr="009E229F" w:rsidRDefault="00010D5B" w:rsidP="00010D5B">
      <w:pPr>
        <w:spacing w:line="360" w:lineRule="auto"/>
        <w:ind w:right="-136"/>
        <w:rPr>
          <w:rFonts w:cstheme="minorHAnsi"/>
          <w:sz w:val="20"/>
          <w:szCs w:val="24"/>
        </w:rPr>
      </w:pPr>
    </w:p>
    <w:p w:rsidR="00010D5B" w:rsidRPr="007667DA" w:rsidRDefault="00010D5B" w:rsidP="00010D5B">
      <w:pPr>
        <w:spacing w:after="240" w:line="360" w:lineRule="auto"/>
        <w:ind w:right="-134"/>
        <w:jc w:val="center"/>
        <w:rPr>
          <w:rFonts w:cstheme="minorHAnsi"/>
          <w:b/>
          <w:color w:val="808080" w:themeColor="background1" w:themeShade="80"/>
          <w:sz w:val="26"/>
          <w:szCs w:val="26"/>
        </w:rPr>
      </w:pPr>
      <w:r w:rsidRPr="007667DA">
        <w:rPr>
          <w:rFonts w:cstheme="minorHAnsi"/>
          <w:b/>
          <w:color w:val="808080" w:themeColor="background1" w:themeShade="80"/>
          <w:sz w:val="26"/>
          <w:szCs w:val="26"/>
        </w:rPr>
        <w:t>Distribución de ingresos de la actividad propia</w:t>
      </w:r>
    </w:p>
    <w:tbl>
      <w:tblPr>
        <w:tblW w:w="7844" w:type="dxa"/>
        <w:jc w:val="center"/>
        <w:tblCellMar>
          <w:left w:w="70" w:type="dxa"/>
          <w:right w:w="70" w:type="dxa"/>
        </w:tblCellMar>
        <w:tblLook w:val="04A0" w:firstRow="1" w:lastRow="0" w:firstColumn="1" w:lastColumn="0" w:noHBand="0" w:noVBand="1"/>
      </w:tblPr>
      <w:tblGrid>
        <w:gridCol w:w="3771"/>
        <w:gridCol w:w="1425"/>
        <w:gridCol w:w="799"/>
        <w:gridCol w:w="1425"/>
        <w:gridCol w:w="799"/>
      </w:tblGrid>
      <w:tr w:rsidR="00010D5B" w:rsidRPr="007667DA" w:rsidTr="00010D5B">
        <w:trPr>
          <w:trHeight w:val="283"/>
          <w:jc w:val="center"/>
        </w:trPr>
        <w:tc>
          <w:tcPr>
            <w:tcW w:w="3771" w:type="dxa"/>
            <w:tcBorders>
              <w:top w:val="nil"/>
              <w:left w:val="nil"/>
              <w:right w:val="nil"/>
            </w:tcBorders>
            <w:shd w:val="clear" w:color="auto" w:fill="auto"/>
            <w:noWrap/>
            <w:vAlign w:val="bottom"/>
            <w:hideMark/>
          </w:tcPr>
          <w:p w:rsidR="00010D5B" w:rsidRPr="007667DA" w:rsidRDefault="00010D5B" w:rsidP="00B62D71">
            <w:pPr>
              <w:spacing w:before="20" w:afterLines="40" w:after="96"/>
              <w:rPr>
                <w:rFonts w:cstheme="minorHAnsi"/>
                <w:sz w:val="24"/>
                <w:szCs w:val="20"/>
                <w:lang w:eastAsia="es-ES"/>
              </w:rPr>
            </w:pPr>
            <w:bookmarkStart w:id="135" w:name="_Hlk1719911"/>
          </w:p>
        </w:tc>
        <w:tc>
          <w:tcPr>
            <w:tcW w:w="1296" w:type="dxa"/>
            <w:tcBorders>
              <w:top w:val="nil"/>
              <w:left w:val="nil"/>
              <w:right w:val="nil"/>
            </w:tcBorders>
            <w:shd w:val="clear" w:color="auto" w:fill="808080" w:themeFill="background1" w:themeFillShade="80"/>
            <w:vAlign w:val="center"/>
            <w:hideMark/>
          </w:tcPr>
          <w:p w:rsidR="00010D5B" w:rsidRPr="007667DA" w:rsidRDefault="00010D5B" w:rsidP="00B62D71">
            <w:pPr>
              <w:spacing w:before="20" w:afterLines="40" w:after="96"/>
              <w:jc w:val="right"/>
              <w:rPr>
                <w:rFonts w:cstheme="minorHAnsi"/>
                <w:b/>
                <w:bCs/>
                <w:color w:val="FFFFFF" w:themeColor="background1"/>
                <w:sz w:val="24"/>
                <w:szCs w:val="20"/>
                <w:lang w:eastAsia="es-ES"/>
              </w:rPr>
            </w:pPr>
            <w:r w:rsidRPr="007667DA">
              <w:rPr>
                <w:rFonts w:cstheme="minorHAnsi"/>
                <w:b/>
                <w:bCs/>
                <w:color w:val="FFFFFF" w:themeColor="background1"/>
                <w:sz w:val="24"/>
                <w:szCs w:val="20"/>
                <w:lang w:eastAsia="es-ES"/>
              </w:rPr>
              <w:t>31/12/2019</w:t>
            </w:r>
          </w:p>
        </w:tc>
        <w:tc>
          <w:tcPr>
            <w:tcW w:w="720" w:type="dxa"/>
            <w:tcBorders>
              <w:top w:val="nil"/>
              <w:left w:val="nil"/>
              <w:right w:val="single" w:sz="4" w:space="0" w:color="FFFFFF" w:themeColor="background1"/>
            </w:tcBorders>
            <w:shd w:val="clear" w:color="auto" w:fill="808080" w:themeFill="background1" w:themeFillShade="80"/>
            <w:vAlign w:val="center"/>
            <w:hideMark/>
          </w:tcPr>
          <w:p w:rsidR="00010D5B" w:rsidRPr="007667DA" w:rsidRDefault="00010D5B" w:rsidP="00B62D71">
            <w:pPr>
              <w:spacing w:before="20" w:afterLines="40" w:after="96"/>
              <w:jc w:val="right"/>
              <w:rPr>
                <w:rFonts w:cstheme="minorHAnsi"/>
                <w:b/>
                <w:bCs/>
                <w:color w:val="FFFFFF" w:themeColor="background1"/>
                <w:sz w:val="24"/>
                <w:szCs w:val="20"/>
                <w:lang w:eastAsia="es-ES"/>
              </w:rPr>
            </w:pPr>
            <w:r w:rsidRPr="007667DA">
              <w:rPr>
                <w:rFonts w:cstheme="minorHAnsi"/>
                <w:b/>
                <w:bCs/>
                <w:color w:val="FFFFFF" w:themeColor="background1"/>
                <w:sz w:val="24"/>
                <w:szCs w:val="20"/>
                <w:lang w:eastAsia="es-ES"/>
              </w:rPr>
              <w:t>%</w:t>
            </w:r>
          </w:p>
        </w:tc>
        <w:tc>
          <w:tcPr>
            <w:tcW w:w="1296" w:type="dxa"/>
            <w:tcBorders>
              <w:top w:val="nil"/>
              <w:left w:val="single" w:sz="4" w:space="0" w:color="FFFFFF" w:themeColor="background1"/>
              <w:right w:val="nil"/>
            </w:tcBorders>
            <w:shd w:val="clear" w:color="auto" w:fill="808080" w:themeFill="background1" w:themeFillShade="80"/>
            <w:vAlign w:val="center"/>
            <w:hideMark/>
          </w:tcPr>
          <w:p w:rsidR="00010D5B" w:rsidRPr="007667DA" w:rsidRDefault="00010D5B" w:rsidP="00B62D71">
            <w:pPr>
              <w:spacing w:before="20" w:afterLines="40" w:after="96"/>
              <w:jc w:val="right"/>
              <w:rPr>
                <w:rFonts w:cstheme="minorHAnsi"/>
                <w:b/>
                <w:bCs/>
                <w:color w:val="FFFFFF" w:themeColor="background1"/>
                <w:sz w:val="24"/>
                <w:szCs w:val="20"/>
                <w:lang w:eastAsia="es-ES"/>
              </w:rPr>
            </w:pPr>
            <w:r w:rsidRPr="007667DA">
              <w:rPr>
                <w:rFonts w:cstheme="minorHAnsi"/>
                <w:b/>
                <w:bCs/>
                <w:color w:val="FFFFFF" w:themeColor="background1"/>
                <w:sz w:val="24"/>
                <w:szCs w:val="20"/>
                <w:lang w:eastAsia="es-ES"/>
              </w:rPr>
              <w:t>31/12/2018</w:t>
            </w:r>
          </w:p>
        </w:tc>
        <w:tc>
          <w:tcPr>
            <w:tcW w:w="761" w:type="dxa"/>
            <w:tcBorders>
              <w:top w:val="nil"/>
              <w:left w:val="nil"/>
              <w:right w:val="nil"/>
            </w:tcBorders>
            <w:shd w:val="clear" w:color="auto" w:fill="808080" w:themeFill="background1" w:themeFillShade="80"/>
            <w:vAlign w:val="center"/>
            <w:hideMark/>
          </w:tcPr>
          <w:p w:rsidR="00010D5B" w:rsidRPr="007667DA" w:rsidRDefault="00010D5B" w:rsidP="00B62D71">
            <w:pPr>
              <w:spacing w:before="20" w:afterLines="40" w:after="96"/>
              <w:jc w:val="right"/>
              <w:rPr>
                <w:rFonts w:cstheme="minorHAnsi"/>
                <w:b/>
                <w:bCs/>
                <w:color w:val="FFFFFF" w:themeColor="background1"/>
                <w:sz w:val="24"/>
                <w:szCs w:val="20"/>
                <w:lang w:eastAsia="es-ES"/>
              </w:rPr>
            </w:pPr>
            <w:r w:rsidRPr="007667DA">
              <w:rPr>
                <w:rFonts w:cstheme="minorHAnsi"/>
                <w:b/>
                <w:bCs/>
                <w:color w:val="FFFFFF" w:themeColor="background1"/>
                <w:sz w:val="24"/>
                <w:szCs w:val="20"/>
                <w:lang w:eastAsia="es-ES"/>
              </w:rPr>
              <w:t>%</w:t>
            </w:r>
          </w:p>
        </w:tc>
      </w:tr>
      <w:tr w:rsidR="00010D5B" w:rsidRPr="009E229F" w:rsidTr="00010D5B">
        <w:trPr>
          <w:trHeight w:val="283"/>
          <w:jc w:val="center"/>
        </w:trPr>
        <w:tc>
          <w:tcPr>
            <w:tcW w:w="3771" w:type="dxa"/>
            <w:shd w:val="clear" w:color="auto" w:fill="auto"/>
            <w:vAlign w:val="center"/>
            <w:hideMark/>
          </w:tcPr>
          <w:p w:rsidR="00010D5B" w:rsidRPr="007667DA" w:rsidRDefault="00010D5B" w:rsidP="00B62D71">
            <w:pPr>
              <w:spacing w:before="20" w:afterLines="40" w:after="96"/>
              <w:rPr>
                <w:rFonts w:cstheme="minorHAnsi"/>
                <w:szCs w:val="20"/>
                <w:lang w:eastAsia="es-ES"/>
              </w:rPr>
            </w:pPr>
            <w:bookmarkStart w:id="136" w:name="_Hlk476417922"/>
            <w:r w:rsidRPr="007667DA">
              <w:rPr>
                <w:rFonts w:cstheme="minorHAnsi"/>
                <w:szCs w:val="20"/>
                <w:lang w:eastAsia="es-ES"/>
              </w:rPr>
              <w:t xml:space="preserve">Cuotas de alta </w:t>
            </w:r>
          </w:p>
        </w:tc>
        <w:tc>
          <w:tcPr>
            <w:tcW w:w="1296" w:type="dxa"/>
            <w:tcBorders>
              <w:top w:val="nil"/>
              <w:left w:val="nil"/>
              <w:bottom w:val="nil"/>
              <w:right w:val="nil"/>
            </w:tcBorders>
            <w:shd w:val="clear" w:color="auto" w:fill="auto"/>
            <w:vAlign w:val="center"/>
          </w:tcPr>
          <w:p w:rsidR="00010D5B" w:rsidRPr="007667DA" w:rsidRDefault="00010D5B" w:rsidP="00B62D71">
            <w:pPr>
              <w:spacing w:before="20" w:afterLines="40" w:after="96"/>
              <w:jc w:val="right"/>
              <w:rPr>
                <w:rFonts w:cstheme="minorHAnsi"/>
                <w:bCs/>
                <w:szCs w:val="20"/>
                <w:lang w:val="es-ES_tradnl" w:eastAsia="es-ES_tradnl"/>
              </w:rPr>
            </w:pPr>
            <w:r w:rsidRPr="007667DA">
              <w:rPr>
                <w:rFonts w:cstheme="minorHAnsi"/>
                <w:bCs/>
                <w:szCs w:val="20"/>
                <w:lang w:val="es-ES_tradnl" w:eastAsia="es-ES_tradnl"/>
              </w:rPr>
              <w:t>35.968,00</w:t>
            </w:r>
          </w:p>
        </w:tc>
        <w:tc>
          <w:tcPr>
            <w:tcW w:w="720" w:type="dxa"/>
            <w:tcBorders>
              <w:top w:val="nil"/>
              <w:left w:val="nil"/>
              <w:bottom w:val="nil"/>
              <w:right w:val="nil"/>
            </w:tcBorders>
            <w:shd w:val="clear" w:color="auto" w:fill="auto"/>
            <w:vAlign w:val="center"/>
          </w:tcPr>
          <w:p w:rsidR="00010D5B" w:rsidRPr="007667DA" w:rsidRDefault="00010D5B" w:rsidP="00B62D71">
            <w:pPr>
              <w:spacing w:before="20" w:afterLines="40" w:after="96"/>
              <w:jc w:val="right"/>
              <w:rPr>
                <w:rFonts w:cstheme="minorHAnsi"/>
                <w:bCs/>
                <w:szCs w:val="20"/>
                <w:lang w:val="es-ES_tradnl" w:eastAsia="es-ES_tradnl"/>
              </w:rPr>
            </w:pPr>
            <w:r w:rsidRPr="007667DA">
              <w:rPr>
                <w:rFonts w:cstheme="minorHAnsi"/>
                <w:bCs/>
                <w:szCs w:val="20"/>
                <w:lang w:val="es-ES_tradnl" w:eastAsia="es-ES_tradnl"/>
              </w:rPr>
              <w:t>1,98%</w:t>
            </w:r>
          </w:p>
        </w:tc>
        <w:tc>
          <w:tcPr>
            <w:tcW w:w="1296" w:type="dxa"/>
            <w:tcBorders>
              <w:top w:val="nil"/>
              <w:left w:val="nil"/>
              <w:bottom w:val="nil"/>
              <w:right w:val="nil"/>
            </w:tcBorders>
            <w:shd w:val="clear" w:color="auto" w:fill="auto"/>
            <w:vAlign w:val="center"/>
            <w:hideMark/>
          </w:tcPr>
          <w:p w:rsidR="00010D5B" w:rsidRPr="007667DA" w:rsidRDefault="00010D5B" w:rsidP="00B62D71">
            <w:pPr>
              <w:spacing w:before="20" w:afterLines="40" w:after="96"/>
              <w:jc w:val="right"/>
              <w:rPr>
                <w:rFonts w:cstheme="minorHAnsi"/>
                <w:szCs w:val="20"/>
                <w:lang w:eastAsia="es-ES"/>
              </w:rPr>
            </w:pPr>
            <w:r w:rsidRPr="007667DA">
              <w:rPr>
                <w:rFonts w:cstheme="minorHAnsi"/>
                <w:bCs/>
                <w:szCs w:val="20"/>
                <w:lang w:val="es-ES_tradnl" w:eastAsia="es-ES_tradnl"/>
              </w:rPr>
              <w:t>33.814,00</w:t>
            </w:r>
          </w:p>
        </w:tc>
        <w:tc>
          <w:tcPr>
            <w:tcW w:w="761" w:type="dxa"/>
            <w:tcBorders>
              <w:top w:val="nil"/>
              <w:left w:val="nil"/>
              <w:bottom w:val="nil"/>
              <w:right w:val="nil"/>
            </w:tcBorders>
            <w:shd w:val="clear" w:color="auto" w:fill="auto"/>
            <w:noWrap/>
            <w:vAlign w:val="center"/>
            <w:hideMark/>
          </w:tcPr>
          <w:p w:rsidR="00010D5B" w:rsidRPr="007667DA" w:rsidRDefault="00010D5B" w:rsidP="00B62D71">
            <w:pPr>
              <w:spacing w:before="20" w:afterLines="40" w:after="96"/>
              <w:jc w:val="right"/>
              <w:rPr>
                <w:rFonts w:cstheme="minorHAnsi"/>
                <w:szCs w:val="20"/>
                <w:lang w:eastAsia="es-ES"/>
              </w:rPr>
            </w:pPr>
            <w:r w:rsidRPr="007667DA">
              <w:rPr>
                <w:rFonts w:cstheme="minorHAnsi"/>
                <w:szCs w:val="20"/>
                <w:lang w:eastAsia="es-ES"/>
              </w:rPr>
              <w:t>1,91%</w:t>
            </w:r>
          </w:p>
        </w:tc>
      </w:tr>
      <w:tr w:rsidR="00010D5B" w:rsidRPr="009E229F" w:rsidTr="00010D5B">
        <w:trPr>
          <w:trHeight w:val="283"/>
          <w:jc w:val="center"/>
        </w:trPr>
        <w:tc>
          <w:tcPr>
            <w:tcW w:w="3771" w:type="dxa"/>
            <w:shd w:val="clear" w:color="auto" w:fill="auto"/>
            <w:vAlign w:val="center"/>
            <w:hideMark/>
          </w:tcPr>
          <w:p w:rsidR="00010D5B" w:rsidRPr="007667DA" w:rsidRDefault="00010D5B" w:rsidP="00B62D71">
            <w:pPr>
              <w:spacing w:before="20" w:afterLines="40" w:after="96"/>
              <w:rPr>
                <w:rFonts w:cstheme="minorHAnsi"/>
                <w:szCs w:val="20"/>
                <w:lang w:eastAsia="es-ES"/>
              </w:rPr>
            </w:pPr>
            <w:r w:rsidRPr="007667DA">
              <w:rPr>
                <w:rFonts w:cstheme="minorHAnsi"/>
                <w:szCs w:val="20"/>
                <w:lang w:eastAsia="es-ES"/>
              </w:rPr>
              <w:t>Cuotas colegiales</w:t>
            </w:r>
          </w:p>
        </w:tc>
        <w:tc>
          <w:tcPr>
            <w:tcW w:w="1296" w:type="dxa"/>
            <w:tcBorders>
              <w:top w:val="nil"/>
              <w:left w:val="nil"/>
              <w:right w:val="nil"/>
            </w:tcBorders>
            <w:shd w:val="clear" w:color="auto" w:fill="auto"/>
            <w:vAlign w:val="center"/>
          </w:tcPr>
          <w:p w:rsidR="00010D5B" w:rsidRPr="007667DA" w:rsidRDefault="00010D5B" w:rsidP="00B62D71">
            <w:pPr>
              <w:spacing w:before="20" w:afterLines="40" w:after="96"/>
              <w:jc w:val="right"/>
              <w:rPr>
                <w:rFonts w:cstheme="minorHAnsi"/>
                <w:bCs/>
                <w:szCs w:val="20"/>
                <w:lang w:val="es-ES_tradnl" w:eastAsia="es-ES_tradnl"/>
              </w:rPr>
            </w:pPr>
            <w:r w:rsidRPr="007667DA">
              <w:rPr>
                <w:rFonts w:cstheme="minorHAnsi"/>
                <w:bCs/>
                <w:szCs w:val="20"/>
                <w:lang w:val="es-ES_tradnl" w:eastAsia="es-ES_tradnl"/>
              </w:rPr>
              <w:t>1.628.086,00</w:t>
            </w:r>
          </w:p>
        </w:tc>
        <w:tc>
          <w:tcPr>
            <w:tcW w:w="720" w:type="dxa"/>
            <w:tcBorders>
              <w:top w:val="nil"/>
              <w:left w:val="nil"/>
              <w:right w:val="nil"/>
            </w:tcBorders>
            <w:shd w:val="clear" w:color="auto" w:fill="auto"/>
            <w:vAlign w:val="center"/>
          </w:tcPr>
          <w:p w:rsidR="00010D5B" w:rsidRPr="007667DA" w:rsidRDefault="00010D5B" w:rsidP="00B62D71">
            <w:pPr>
              <w:spacing w:before="20" w:afterLines="40" w:after="96"/>
              <w:jc w:val="right"/>
              <w:rPr>
                <w:rFonts w:cstheme="minorHAnsi"/>
                <w:bCs/>
                <w:szCs w:val="20"/>
                <w:lang w:val="es-ES_tradnl" w:eastAsia="es-ES_tradnl"/>
              </w:rPr>
            </w:pPr>
            <w:r w:rsidRPr="007667DA">
              <w:rPr>
                <w:rFonts w:cstheme="minorHAnsi"/>
                <w:bCs/>
                <w:szCs w:val="20"/>
                <w:lang w:val="es-ES_tradnl" w:eastAsia="es-ES_tradnl"/>
              </w:rPr>
              <w:t>89,08%</w:t>
            </w:r>
          </w:p>
        </w:tc>
        <w:tc>
          <w:tcPr>
            <w:tcW w:w="1296" w:type="dxa"/>
            <w:tcBorders>
              <w:top w:val="nil"/>
              <w:left w:val="nil"/>
              <w:right w:val="nil"/>
            </w:tcBorders>
            <w:shd w:val="clear" w:color="auto" w:fill="auto"/>
            <w:vAlign w:val="center"/>
            <w:hideMark/>
          </w:tcPr>
          <w:p w:rsidR="00010D5B" w:rsidRPr="007667DA" w:rsidRDefault="00010D5B" w:rsidP="00B62D71">
            <w:pPr>
              <w:spacing w:before="20" w:afterLines="40" w:after="96"/>
              <w:jc w:val="right"/>
              <w:rPr>
                <w:rFonts w:cstheme="minorHAnsi"/>
                <w:szCs w:val="20"/>
                <w:lang w:eastAsia="es-ES"/>
              </w:rPr>
            </w:pPr>
            <w:r w:rsidRPr="007667DA">
              <w:rPr>
                <w:rFonts w:cstheme="minorHAnsi"/>
                <w:bCs/>
                <w:szCs w:val="20"/>
                <w:lang w:val="es-ES_tradnl" w:eastAsia="es-ES_tradnl"/>
              </w:rPr>
              <w:t>1.579.576,00</w:t>
            </w:r>
          </w:p>
        </w:tc>
        <w:tc>
          <w:tcPr>
            <w:tcW w:w="761" w:type="dxa"/>
            <w:tcBorders>
              <w:top w:val="nil"/>
              <w:left w:val="nil"/>
              <w:right w:val="nil"/>
            </w:tcBorders>
            <w:shd w:val="clear" w:color="auto" w:fill="auto"/>
            <w:noWrap/>
            <w:vAlign w:val="center"/>
            <w:hideMark/>
          </w:tcPr>
          <w:p w:rsidR="00010D5B" w:rsidRPr="007667DA" w:rsidRDefault="00010D5B" w:rsidP="00B62D71">
            <w:pPr>
              <w:spacing w:before="20" w:afterLines="40" w:after="96"/>
              <w:jc w:val="right"/>
              <w:rPr>
                <w:rFonts w:cstheme="minorHAnsi"/>
                <w:szCs w:val="20"/>
                <w:lang w:eastAsia="es-ES"/>
              </w:rPr>
            </w:pPr>
            <w:r w:rsidRPr="007667DA">
              <w:rPr>
                <w:rFonts w:cstheme="minorHAnsi"/>
                <w:szCs w:val="20"/>
                <w:lang w:eastAsia="es-ES"/>
              </w:rPr>
              <w:t>89,08%</w:t>
            </w:r>
          </w:p>
        </w:tc>
      </w:tr>
      <w:tr w:rsidR="00010D5B" w:rsidRPr="009E229F" w:rsidTr="00010D5B">
        <w:trPr>
          <w:trHeight w:val="283"/>
          <w:jc w:val="center"/>
        </w:trPr>
        <w:tc>
          <w:tcPr>
            <w:tcW w:w="3771" w:type="dxa"/>
            <w:shd w:val="clear" w:color="auto" w:fill="auto"/>
            <w:vAlign w:val="center"/>
            <w:hideMark/>
          </w:tcPr>
          <w:p w:rsidR="00010D5B" w:rsidRPr="007667DA" w:rsidRDefault="00010D5B" w:rsidP="00B62D71">
            <w:pPr>
              <w:spacing w:before="20" w:afterLines="40" w:after="96"/>
              <w:rPr>
                <w:rFonts w:cstheme="minorHAnsi"/>
                <w:szCs w:val="20"/>
                <w:lang w:eastAsia="es-ES"/>
              </w:rPr>
            </w:pPr>
            <w:bookmarkStart w:id="137" w:name="OLE_LINK430"/>
            <w:bookmarkStart w:id="138" w:name="OLE_LINK431"/>
            <w:bookmarkStart w:id="139" w:name="OLE_LINK432"/>
            <w:r w:rsidRPr="007667DA">
              <w:rPr>
                <w:rFonts w:cstheme="minorHAnsi"/>
                <w:szCs w:val="18"/>
                <w:lang w:eastAsia="es-ES"/>
              </w:rPr>
              <w:t>Subvenciones a la explotación</w:t>
            </w:r>
            <w:bookmarkEnd w:id="137"/>
            <w:bookmarkEnd w:id="138"/>
            <w:bookmarkEnd w:id="139"/>
          </w:p>
        </w:tc>
        <w:tc>
          <w:tcPr>
            <w:tcW w:w="1296" w:type="dxa"/>
            <w:tcBorders>
              <w:top w:val="nil"/>
              <w:left w:val="nil"/>
              <w:bottom w:val="single" w:sz="4" w:space="0" w:color="auto"/>
              <w:right w:val="nil"/>
            </w:tcBorders>
            <w:shd w:val="clear" w:color="auto" w:fill="auto"/>
            <w:vAlign w:val="center"/>
          </w:tcPr>
          <w:p w:rsidR="00010D5B" w:rsidRPr="007667DA" w:rsidRDefault="00010D5B" w:rsidP="00B62D71">
            <w:pPr>
              <w:spacing w:before="20" w:afterLines="40" w:after="96"/>
              <w:jc w:val="right"/>
              <w:rPr>
                <w:rFonts w:cstheme="minorHAnsi"/>
                <w:bCs/>
                <w:szCs w:val="20"/>
                <w:lang w:val="es-ES_tradnl" w:eastAsia="es-ES_tradnl"/>
              </w:rPr>
            </w:pPr>
            <w:r w:rsidRPr="007667DA">
              <w:rPr>
                <w:rFonts w:cstheme="minorHAnsi"/>
                <w:bCs/>
                <w:szCs w:val="20"/>
                <w:lang w:val="es-ES_tradnl" w:eastAsia="es-ES_tradnl"/>
              </w:rPr>
              <w:t>148.749,00</w:t>
            </w:r>
          </w:p>
        </w:tc>
        <w:tc>
          <w:tcPr>
            <w:tcW w:w="720" w:type="dxa"/>
            <w:tcBorders>
              <w:top w:val="nil"/>
              <w:left w:val="nil"/>
              <w:bottom w:val="single" w:sz="4" w:space="0" w:color="auto"/>
              <w:right w:val="nil"/>
            </w:tcBorders>
            <w:shd w:val="clear" w:color="auto" w:fill="auto"/>
            <w:vAlign w:val="center"/>
          </w:tcPr>
          <w:p w:rsidR="00010D5B" w:rsidRPr="007667DA" w:rsidRDefault="00010D5B" w:rsidP="00B62D71">
            <w:pPr>
              <w:spacing w:before="20" w:afterLines="40" w:after="96"/>
              <w:jc w:val="right"/>
              <w:rPr>
                <w:rFonts w:cstheme="minorHAnsi"/>
                <w:bCs/>
                <w:szCs w:val="20"/>
                <w:lang w:val="es-ES_tradnl" w:eastAsia="es-ES_tradnl"/>
              </w:rPr>
            </w:pPr>
            <w:r w:rsidRPr="007667DA">
              <w:rPr>
                <w:rFonts w:cstheme="minorHAnsi"/>
                <w:bCs/>
                <w:szCs w:val="20"/>
                <w:lang w:val="es-ES_tradnl" w:eastAsia="es-ES_tradnl"/>
              </w:rPr>
              <w:t>9,01%</w:t>
            </w:r>
          </w:p>
        </w:tc>
        <w:tc>
          <w:tcPr>
            <w:tcW w:w="1296" w:type="dxa"/>
            <w:tcBorders>
              <w:top w:val="nil"/>
              <w:left w:val="nil"/>
              <w:bottom w:val="single" w:sz="4" w:space="0" w:color="auto"/>
              <w:right w:val="nil"/>
            </w:tcBorders>
            <w:shd w:val="clear" w:color="auto" w:fill="auto"/>
            <w:vAlign w:val="center"/>
            <w:hideMark/>
          </w:tcPr>
          <w:p w:rsidR="00010D5B" w:rsidRPr="007667DA" w:rsidRDefault="00010D5B" w:rsidP="00B62D71">
            <w:pPr>
              <w:spacing w:before="20" w:afterLines="40" w:after="96"/>
              <w:jc w:val="right"/>
              <w:rPr>
                <w:rFonts w:cstheme="minorHAnsi"/>
                <w:szCs w:val="20"/>
                <w:lang w:eastAsia="es-ES"/>
              </w:rPr>
            </w:pPr>
            <w:r w:rsidRPr="007667DA">
              <w:rPr>
                <w:rFonts w:cstheme="minorHAnsi"/>
                <w:bCs/>
                <w:szCs w:val="20"/>
                <w:lang w:val="es-ES_tradnl" w:eastAsia="es-ES_tradnl"/>
              </w:rPr>
              <w:t>159.749,00</w:t>
            </w:r>
          </w:p>
        </w:tc>
        <w:tc>
          <w:tcPr>
            <w:tcW w:w="761" w:type="dxa"/>
            <w:tcBorders>
              <w:top w:val="nil"/>
              <w:left w:val="nil"/>
              <w:bottom w:val="single" w:sz="4" w:space="0" w:color="auto"/>
              <w:right w:val="nil"/>
            </w:tcBorders>
            <w:shd w:val="clear" w:color="auto" w:fill="auto"/>
            <w:vAlign w:val="center"/>
            <w:hideMark/>
          </w:tcPr>
          <w:p w:rsidR="00010D5B" w:rsidRPr="007667DA" w:rsidRDefault="00010D5B" w:rsidP="00B62D71">
            <w:pPr>
              <w:spacing w:before="20" w:afterLines="40" w:after="96"/>
              <w:jc w:val="right"/>
              <w:rPr>
                <w:rFonts w:cstheme="minorHAnsi"/>
                <w:szCs w:val="20"/>
                <w:lang w:eastAsia="es-ES"/>
              </w:rPr>
            </w:pPr>
            <w:r w:rsidRPr="007667DA">
              <w:rPr>
                <w:rFonts w:cstheme="minorHAnsi"/>
                <w:szCs w:val="20"/>
                <w:lang w:eastAsia="es-ES"/>
              </w:rPr>
              <w:t>9,01%</w:t>
            </w:r>
          </w:p>
        </w:tc>
      </w:tr>
      <w:tr w:rsidR="00010D5B" w:rsidRPr="007667DA" w:rsidTr="00010D5B">
        <w:trPr>
          <w:trHeight w:val="283"/>
          <w:jc w:val="center"/>
        </w:trPr>
        <w:tc>
          <w:tcPr>
            <w:tcW w:w="3771" w:type="dxa"/>
            <w:shd w:val="clear" w:color="auto" w:fill="auto"/>
            <w:noWrap/>
            <w:vAlign w:val="center"/>
            <w:hideMark/>
          </w:tcPr>
          <w:p w:rsidR="00010D5B" w:rsidRPr="007667DA" w:rsidRDefault="00010D5B" w:rsidP="00B62D71">
            <w:pPr>
              <w:spacing w:before="20" w:afterLines="40" w:after="96"/>
              <w:rPr>
                <w:rFonts w:cstheme="minorHAnsi"/>
                <w:b/>
                <w:sz w:val="24"/>
                <w:szCs w:val="24"/>
                <w:lang w:eastAsia="es-ES"/>
              </w:rPr>
            </w:pPr>
            <w:r w:rsidRPr="007667DA">
              <w:rPr>
                <w:rFonts w:cstheme="minorHAnsi"/>
                <w:b/>
                <w:sz w:val="24"/>
                <w:szCs w:val="24"/>
                <w:lang w:eastAsia="es-ES"/>
              </w:rPr>
              <w:t>Total Ingresos de la actividad propia</w:t>
            </w:r>
          </w:p>
        </w:tc>
        <w:tc>
          <w:tcPr>
            <w:tcW w:w="1296" w:type="dxa"/>
            <w:tcBorders>
              <w:top w:val="single" w:sz="4" w:space="0" w:color="auto"/>
              <w:left w:val="nil"/>
              <w:bottom w:val="nil"/>
              <w:right w:val="nil"/>
            </w:tcBorders>
            <w:shd w:val="clear" w:color="auto" w:fill="auto"/>
            <w:noWrap/>
            <w:vAlign w:val="center"/>
          </w:tcPr>
          <w:p w:rsidR="00010D5B" w:rsidRPr="007667DA" w:rsidRDefault="00010D5B" w:rsidP="00B62D71">
            <w:pPr>
              <w:spacing w:before="20" w:afterLines="40" w:after="96"/>
              <w:jc w:val="right"/>
              <w:rPr>
                <w:rFonts w:cstheme="minorHAnsi"/>
                <w:b/>
                <w:bCs/>
                <w:sz w:val="24"/>
                <w:szCs w:val="24"/>
                <w:lang w:val="es-ES_tradnl" w:eastAsia="es-ES_tradnl"/>
              </w:rPr>
            </w:pPr>
            <w:r w:rsidRPr="007667DA">
              <w:rPr>
                <w:rFonts w:cstheme="minorHAnsi"/>
                <w:b/>
                <w:bCs/>
                <w:sz w:val="24"/>
                <w:szCs w:val="24"/>
                <w:lang w:val="es-ES_tradnl" w:eastAsia="es-ES_tradnl"/>
              </w:rPr>
              <w:t>1.812.803,00</w:t>
            </w:r>
          </w:p>
        </w:tc>
        <w:tc>
          <w:tcPr>
            <w:tcW w:w="720" w:type="dxa"/>
            <w:tcBorders>
              <w:top w:val="single" w:sz="4" w:space="0" w:color="auto"/>
              <w:left w:val="nil"/>
              <w:bottom w:val="nil"/>
              <w:right w:val="nil"/>
            </w:tcBorders>
            <w:shd w:val="clear" w:color="auto" w:fill="auto"/>
            <w:vAlign w:val="center"/>
          </w:tcPr>
          <w:p w:rsidR="00010D5B" w:rsidRPr="007667DA" w:rsidRDefault="00010D5B" w:rsidP="00B62D71">
            <w:pPr>
              <w:spacing w:before="20" w:afterLines="40" w:after="96"/>
              <w:jc w:val="right"/>
              <w:rPr>
                <w:rFonts w:cstheme="minorHAnsi"/>
                <w:b/>
                <w:bCs/>
                <w:sz w:val="24"/>
                <w:szCs w:val="24"/>
                <w:lang w:val="es-ES_tradnl" w:eastAsia="es-ES_tradnl"/>
              </w:rPr>
            </w:pPr>
            <w:r w:rsidRPr="007667DA">
              <w:rPr>
                <w:rFonts w:cstheme="minorHAnsi"/>
                <w:b/>
                <w:bCs/>
                <w:sz w:val="24"/>
                <w:szCs w:val="24"/>
                <w:lang w:val="es-ES_tradnl" w:eastAsia="es-ES_tradnl"/>
              </w:rPr>
              <w:t>100%</w:t>
            </w:r>
          </w:p>
        </w:tc>
        <w:tc>
          <w:tcPr>
            <w:tcW w:w="1296" w:type="dxa"/>
            <w:tcBorders>
              <w:top w:val="single" w:sz="4" w:space="0" w:color="auto"/>
              <w:left w:val="nil"/>
              <w:bottom w:val="nil"/>
              <w:right w:val="nil"/>
            </w:tcBorders>
            <w:shd w:val="clear" w:color="auto" w:fill="auto"/>
            <w:noWrap/>
            <w:vAlign w:val="center"/>
            <w:hideMark/>
          </w:tcPr>
          <w:p w:rsidR="00010D5B" w:rsidRPr="007667DA" w:rsidRDefault="00010D5B" w:rsidP="00B62D71">
            <w:pPr>
              <w:spacing w:before="20" w:afterLines="40" w:after="96"/>
              <w:jc w:val="right"/>
              <w:rPr>
                <w:rFonts w:cstheme="minorHAnsi"/>
                <w:b/>
                <w:sz w:val="24"/>
                <w:szCs w:val="24"/>
                <w:lang w:eastAsia="es-ES"/>
              </w:rPr>
            </w:pPr>
            <w:r w:rsidRPr="007667DA">
              <w:rPr>
                <w:rFonts w:cstheme="minorHAnsi"/>
                <w:b/>
                <w:bCs/>
                <w:sz w:val="24"/>
                <w:szCs w:val="24"/>
                <w:lang w:val="es-ES_tradnl" w:eastAsia="es-ES_tradnl"/>
              </w:rPr>
              <w:t>1.773.139,00</w:t>
            </w:r>
          </w:p>
        </w:tc>
        <w:tc>
          <w:tcPr>
            <w:tcW w:w="761" w:type="dxa"/>
            <w:tcBorders>
              <w:top w:val="single" w:sz="4" w:space="0" w:color="auto"/>
              <w:left w:val="nil"/>
              <w:bottom w:val="nil"/>
              <w:right w:val="nil"/>
            </w:tcBorders>
            <w:shd w:val="clear" w:color="auto" w:fill="auto"/>
            <w:vAlign w:val="center"/>
            <w:hideMark/>
          </w:tcPr>
          <w:p w:rsidR="00010D5B" w:rsidRPr="007667DA" w:rsidRDefault="00010D5B" w:rsidP="00B62D71">
            <w:pPr>
              <w:spacing w:before="20" w:afterLines="40" w:after="96"/>
              <w:jc w:val="right"/>
              <w:rPr>
                <w:rFonts w:cstheme="minorHAnsi"/>
                <w:b/>
                <w:bCs/>
                <w:sz w:val="24"/>
                <w:szCs w:val="24"/>
                <w:lang w:eastAsia="es-ES"/>
              </w:rPr>
            </w:pPr>
            <w:r w:rsidRPr="007667DA">
              <w:rPr>
                <w:rFonts w:cstheme="minorHAnsi"/>
                <w:b/>
                <w:bCs/>
                <w:sz w:val="24"/>
                <w:szCs w:val="24"/>
                <w:lang w:eastAsia="es-ES"/>
              </w:rPr>
              <w:t>100%</w:t>
            </w:r>
          </w:p>
        </w:tc>
      </w:tr>
      <w:bookmarkEnd w:id="135"/>
      <w:bookmarkEnd w:id="136"/>
    </w:tbl>
    <w:p w:rsidR="00010D5B" w:rsidRDefault="00010D5B" w:rsidP="00010D5B">
      <w:pPr>
        <w:spacing w:line="360" w:lineRule="auto"/>
        <w:ind w:right="-134" w:firstLine="709"/>
        <w:jc w:val="both"/>
        <w:rPr>
          <w:rFonts w:cstheme="minorHAnsi"/>
          <w:b/>
          <w:szCs w:val="24"/>
        </w:rPr>
      </w:pPr>
    </w:p>
    <w:p w:rsidR="002A2D06" w:rsidRPr="009E229F" w:rsidRDefault="002A2D06" w:rsidP="00010D5B">
      <w:pPr>
        <w:spacing w:line="360" w:lineRule="auto"/>
        <w:ind w:right="-134" w:firstLine="709"/>
        <w:jc w:val="both"/>
        <w:rPr>
          <w:rFonts w:cstheme="minorHAnsi"/>
          <w:b/>
          <w:szCs w:val="24"/>
        </w:rPr>
      </w:pPr>
    </w:p>
    <w:p w:rsidR="00010D5B" w:rsidRPr="007667DA" w:rsidRDefault="00010D5B" w:rsidP="00010D5B">
      <w:pPr>
        <w:spacing w:after="240" w:line="360" w:lineRule="auto"/>
        <w:ind w:right="-134"/>
        <w:jc w:val="center"/>
        <w:rPr>
          <w:rFonts w:cstheme="minorHAnsi"/>
          <w:b/>
          <w:color w:val="808080" w:themeColor="background1" w:themeShade="80"/>
          <w:sz w:val="26"/>
          <w:szCs w:val="26"/>
        </w:rPr>
      </w:pPr>
      <w:bookmarkStart w:id="140" w:name="OLE_LINK131"/>
      <w:bookmarkStart w:id="141" w:name="OLE_LINK132"/>
      <w:r w:rsidRPr="007667DA">
        <w:rPr>
          <w:rFonts w:cstheme="minorHAnsi"/>
          <w:b/>
          <w:color w:val="808080" w:themeColor="background1" w:themeShade="80"/>
          <w:sz w:val="26"/>
          <w:szCs w:val="26"/>
        </w:rPr>
        <w:t xml:space="preserve">Distribución ventas y otros ingresos de la actividad mercantil </w:t>
      </w:r>
    </w:p>
    <w:tbl>
      <w:tblPr>
        <w:tblW w:w="8859" w:type="dxa"/>
        <w:jc w:val="center"/>
        <w:tblCellMar>
          <w:left w:w="70" w:type="dxa"/>
          <w:right w:w="70" w:type="dxa"/>
        </w:tblCellMar>
        <w:tblLook w:val="04A0" w:firstRow="1" w:lastRow="0" w:firstColumn="1" w:lastColumn="0" w:noHBand="0" w:noVBand="1"/>
      </w:tblPr>
      <w:tblGrid>
        <w:gridCol w:w="4959"/>
        <w:gridCol w:w="1320"/>
        <w:gridCol w:w="799"/>
        <w:gridCol w:w="1320"/>
        <w:gridCol w:w="871"/>
      </w:tblGrid>
      <w:tr w:rsidR="00010D5B" w:rsidRPr="009E229F" w:rsidTr="00B62D71">
        <w:trPr>
          <w:trHeight w:val="283"/>
          <w:jc w:val="center"/>
        </w:trPr>
        <w:tc>
          <w:tcPr>
            <w:tcW w:w="0" w:type="auto"/>
            <w:tcBorders>
              <w:top w:val="nil"/>
              <w:left w:val="nil"/>
              <w:bottom w:val="nil"/>
              <w:right w:val="nil"/>
            </w:tcBorders>
            <w:shd w:val="clear" w:color="auto" w:fill="auto"/>
            <w:noWrap/>
            <w:vAlign w:val="bottom"/>
            <w:hideMark/>
          </w:tcPr>
          <w:p w:rsidR="00010D5B" w:rsidRPr="007667DA" w:rsidRDefault="00010D5B" w:rsidP="00B62D71">
            <w:pPr>
              <w:spacing w:before="20" w:afterLines="40" w:after="96"/>
              <w:rPr>
                <w:rFonts w:cstheme="minorHAnsi"/>
                <w:sz w:val="24"/>
                <w:szCs w:val="24"/>
                <w:lang w:eastAsia="es-ES"/>
              </w:rPr>
            </w:pPr>
            <w:bookmarkStart w:id="142" w:name="_Hlk1719988"/>
            <w:bookmarkEnd w:id="140"/>
            <w:bookmarkEnd w:id="141"/>
          </w:p>
        </w:tc>
        <w:tc>
          <w:tcPr>
            <w:tcW w:w="0" w:type="auto"/>
            <w:tcBorders>
              <w:top w:val="nil"/>
              <w:left w:val="nil"/>
              <w:right w:val="nil"/>
            </w:tcBorders>
            <w:shd w:val="clear" w:color="auto" w:fill="808080" w:themeFill="background1" w:themeFillShade="80"/>
            <w:vAlign w:val="center"/>
            <w:hideMark/>
          </w:tcPr>
          <w:p w:rsidR="00010D5B" w:rsidRPr="007667DA" w:rsidRDefault="00010D5B" w:rsidP="00B62D71">
            <w:pPr>
              <w:spacing w:before="20" w:afterLines="40" w:after="96"/>
              <w:jc w:val="center"/>
              <w:rPr>
                <w:rFonts w:cstheme="minorHAnsi"/>
                <w:b/>
                <w:bCs/>
                <w:color w:val="FFFFFF"/>
                <w:sz w:val="24"/>
                <w:szCs w:val="24"/>
                <w:lang w:eastAsia="es-ES"/>
              </w:rPr>
            </w:pPr>
            <w:r w:rsidRPr="007667DA">
              <w:rPr>
                <w:rFonts w:cstheme="minorHAnsi"/>
                <w:b/>
                <w:bCs/>
                <w:color w:val="FFFFFF"/>
                <w:sz w:val="24"/>
                <w:szCs w:val="24"/>
                <w:lang w:eastAsia="es-ES"/>
              </w:rPr>
              <w:t>31/12/2019</w:t>
            </w:r>
          </w:p>
        </w:tc>
        <w:tc>
          <w:tcPr>
            <w:tcW w:w="0" w:type="auto"/>
            <w:tcBorders>
              <w:top w:val="nil"/>
              <w:left w:val="nil"/>
              <w:right w:val="single" w:sz="12" w:space="0" w:color="FFFFFF" w:themeColor="background1"/>
            </w:tcBorders>
            <w:shd w:val="clear" w:color="auto" w:fill="808080" w:themeFill="background1" w:themeFillShade="80"/>
            <w:vAlign w:val="center"/>
            <w:hideMark/>
          </w:tcPr>
          <w:p w:rsidR="00010D5B" w:rsidRPr="007667DA" w:rsidRDefault="00010D5B" w:rsidP="00B62D71">
            <w:pPr>
              <w:spacing w:before="20" w:afterLines="40" w:after="96"/>
              <w:jc w:val="right"/>
              <w:rPr>
                <w:rFonts w:cstheme="minorHAnsi"/>
                <w:b/>
                <w:bCs/>
                <w:color w:val="FFFFFF"/>
                <w:sz w:val="24"/>
                <w:szCs w:val="24"/>
                <w:lang w:eastAsia="es-ES"/>
              </w:rPr>
            </w:pPr>
            <w:r w:rsidRPr="007667DA">
              <w:rPr>
                <w:rFonts w:cstheme="minorHAnsi"/>
                <w:b/>
                <w:bCs/>
                <w:color w:val="FFFFFF"/>
                <w:sz w:val="24"/>
                <w:szCs w:val="24"/>
                <w:lang w:eastAsia="es-ES"/>
              </w:rPr>
              <w:t>%</w:t>
            </w:r>
          </w:p>
        </w:tc>
        <w:tc>
          <w:tcPr>
            <w:tcW w:w="0" w:type="auto"/>
            <w:tcBorders>
              <w:top w:val="nil"/>
              <w:left w:val="single" w:sz="12" w:space="0" w:color="FFFFFF" w:themeColor="background1"/>
              <w:right w:val="nil"/>
            </w:tcBorders>
            <w:shd w:val="clear" w:color="auto" w:fill="808080" w:themeFill="background1" w:themeFillShade="80"/>
            <w:vAlign w:val="center"/>
            <w:hideMark/>
          </w:tcPr>
          <w:p w:rsidR="00010D5B" w:rsidRPr="007667DA" w:rsidRDefault="00010D5B" w:rsidP="00B62D71">
            <w:pPr>
              <w:spacing w:before="20" w:afterLines="40" w:after="96"/>
              <w:jc w:val="center"/>
              <w:rPr>
                <w:rFonts w:cstheme="minorHAnsi"/>
                <w:b/>
                <w:bCs/>
                <w:color w:val="FFFFFF"/>
                <w:sz w:val="24"/>
                <w:szCs w:val="24"/>
                <w:lang w:eastAsia="es-ES"/>
              </w:rPr>
            </w:pPr>
            <w:r w:rsidRPr="007667DA">
              <w:rPr>
                <w:rFonts w:cstheme="minorHAnsi"/>
                <w:b/>
                <w:bCs/>
                <w:color w:val="FFFFFF"/>
                <w:sz w:val="24"/>
                <w:szCs w:val="24"/>
                <w:lang w:eastAsia="es-ES"/>
              </w:rPr>
              <w:t>31/12/2018</w:t>
            </w:r>
          </w:p>
        </w:tc>
        <w:tc>
          <w:tcPr>
            <w:tcW w:w="871" w:type="dxa"/>
            <w:tcBorders>
              <w:top w:val="nil"/>
              <w:left w:val="nil"/>
              <w:right w:val="nil"/>
            </w:tcBorders>
            <w:shd w:val="clear" w:color="auto" w:fill="808080" w:themeFill="background1" w:themeFillShade="80"/>
            <w:vAlign w:val="center"/>
            <w:hideMark/>
          </w:tcPr>
          <w:p w:rsidR="00010D5B" w:rsidRPr="007667DA" w:rsidRDefault="00010D5B" w:rsidP="00B62D71">
            <w:pPr>
              <w:spacing w:before="20" w:afterLines="40" w:after="96"/>
              <w:jc w:val="right"/>
              <w:rPr>
                <w:rFonts w:cstheme="minorHAnsi"/>
                <w:b/>
                <w:bCs/>
                <w:color w:val="FFFFFF"/>
                <w:sz w:val="24"/>
                <w:szCs w:val="24"/>
                <w:lang w:eastAsia="es-ES"/>
              </w:rPr>
            </w:pPr>
            <w:r w:rsidRPr="007667DA">
              <w:rPr>
                <w:rFonts w:cstheme="minorHAnsi"/>
                <w:b/>
                <w:bCs/>
                <w:color w:val="FFFFFF"/>
                <w:sz w:val="24"/>
                <w:szCs w:val="24"/>
                <w:lang w:eastAsia="es-ES"/>
              </w:rPr>
              <w:t>%</w:t>
            </w:r>
          </w:p>
        </w:tc>
      </w:tr>
      <w:tr w:rsidR="00010D5B" w:rsidRPr="009E229F" w:rsidTr="00B62D71">
        <w:trPr>
          <w:trHeight w:val="283"/>
          <w:jc w:val="center"/>
        </w:trPr>
        <w:tc>
          <w:tcPr>
            <w:tcW w:w="0" w:type="auto"/>
            <w:tcBorders>
              <w:top w:val="nil"/>
              <w:left w:val="nil"/>
              <w:bottom w:val="nil"/>
              <w:right w:val="nil"/>
            </w:tcBorders>
            <w:shd w:val="clear" w:color="auto" w:fill="auto"/>
            <w:noWrap/>
            <w:vAlign w:val="center"/>
            <w:hideMark/>
          </w:tcPr>
          <w:p w:rsidR="00010D5B" w:rsidRPr="000B7D81" w:rsidRDefault="00010D5B" w:rsidP="00B62D71">
            <w:pPr>
              <w:spacing w:before="20" w:afterLines="40" w:after="96"/>
              <w:rPr>
                <w:rFonts w:cstheme="minorHAnsi"/>
                <w:szCs w:val="18"/>
                <w:lang w:eastAsia="es-ES"/>
              </w:rPr>
            </w:pPr>
            <w:bookmarkStart w:id="143" w:name="_Hlk476418865"/>
            <w:r w:rsidRPr="000B7D81">
              <w:rPr>
                <w:rFonts w:cstheme="minorHAnsi"/>
                <w:szCs w:val="18"/>
                <w:lang w:eastAsia="es-ES"/>
              </w:rPr>
              <w:t xml:space="preserve"> Venta de certificados oficiales</w:t>
            </w:r>
          </w:p>
        </w:tc>
        <w:tc>
          <w:tcPr>
            <w:tcW w:w="0" w:type="auto"/>
            <w:tcBorders>
              <w:top w:val="nil"/>
              <w:left w:val="nil"/>
              <w:right w:val="nil"/>
            </w:tcBorders>
            <w:shd w:val="clear" w:color="auto" w:fill="auto"/>
            <w:noWrap/>
            <w:vAlign w:val="center"/>
            <w:hideMark/>
          </w:tcPr>
          <w:p w:rsidR="00010D5B" w:rsidRPr="000B7D81" w:rsidRDefault="00010D5B" w:rsidP="00B62D71">
            <w:pPr>
              <w:spacing w:before="20" w:afterLines="40" w:after="96"/>
              <w:jc w:val="right"/>
              <w:rPr>
                <w:rFonts w:cstheme="minorHAnsi"/>
                <w:szCs w:val="18"/>
                <w:lang w:eastAsia="es-ES"/>
              </w:rPr>
            </w:pPr>
            <w:r w:rsidRPr="000B7D81">
              <w:rPr>
                <w:rFonts w:cstheme="minorHAnsi"/>
                <w:szCs w:val="18"/>
                <w:lang w:eastAsia="es-ES"/>
              </w:rPr>
              <w:t>90.974,10</w:t>
            </w:r>
          </w:p>
        </w:tc>
        <w:tc>
          <w:tcPr>
            <w:tcW w:w="0" w:type="auto"/>
            <w:tcBorders>
              <w:top w:val="nil"/>
              <w:left w:val="nil"/>
              <w:right w:val="nil"/>
            </w:tcBorders>
            <w:shd w:val="clear" w:color="auto" w:fill="auto"/>
            <w:vAlign w:val="center"/>
          </w:tcPr>
          <w:p w:rsidR="00010D5B" w:rsidRPr="000B7D81" w:rsidRDefault="00010D5B" w:rsidP="00B62D71">
            <w:pPr>
              <w:spacing w:before="20" w:afterLines="40" w:after="96"/>
              <w:jc w:val="right"/>
              <w:rPr>
                <w:rFonts w:cstheme="minorHAnsi"/>
                <w:szCs w:val="18"/>
                <w:lang w:eastAsia="es-ES"/>
              </w:rPr>
            </w:pPr>
            <w:r w:rsidRPr="000B7D81">
              <w:rPr>
                <w:rFonts w:cstheme="minorHAnsi"/>
                <w:szCs w:val="18"/>
                <w:lang w:eastAsia="es-ES"/>
              </w:rPr>
              <w:t>51,85%</w:t>
            </w:r>
          </w:p>
        </w:tc>
        <w:tc>
          <w:tcPr>
            <w:tcW w:w="0" w:type="auto"/>
            <w:tcBorders>
              <w:top w:val="nil"/>
              <w:left w:val="nil"/>
              <w:right w:val="nil"/>
            </w:tcBorders>
            <w:shd w:val="clear" w:color="auto" w:fill="auto"/>
            <w:noWrap/>
            <w:vAlign w:val="center"/>
            <w:hideMark/>
          </w:tcPr>
          <w:p w:rsidR="00010D5B" w:rsidRPr="000B7D81" w:rsidRDefault="00010D5B" w:rsidP="00B62D71">
            <w:pPr>
              <w:spacing w:before="20" w:afterLines="40" w:after="96"/>
              <w:jc w:val="right"/>
              <w:rPr>
                <w:rFonts w:cstheme="minorHAnsi"/>
                <w:szCs w:val="18"/>
                <w:lang w:eastAsia="es-ES"/>
              </w:rPr>
            </w:pPr>
            <w:r w:rsidRPr="000B7D81">
              <w:rPr>
                <w:rFonts w:cstheme="minorHAnsi"/>
                <w:szCs w:val="18"/>
                <w:lang w:eastAsia="es-ES"/>
              </w:rPr>
              <w:t>88.308,00</w:t>
            </w:r>
          </w:p>
        </w:tc>
        <w:tc>
          <w:tcPr>
            <w:tcW w:w="871" w:type="dxa"/>
            <w:tcBorders>
              <w:top w:val="nil"/>
              <w:left w:val="nil"/>
              <w:right w:val="nil"/>
            </w:tcBorders>
            <w:shd w:val="clear" w:color="auto" w:fill="auto"/>
            <w:noWrap/>
            <w:vAlign w:val="center"/>
            <w:hideMark/>
          </w:tcPr>
          <w:p w:rsidR="00010D5B" w:rsidRPr="000B7D81" w:rsidRDefault="00010D5B" w:rsidP="00B62D71">
            <w:pPr>
              <w:spacing w:before="20" w:afterLines="40" w:after="96"/>
              <w:jc w:val="right"/>
              <w:rPr>
                <w:rFonts w:cstheme="minorHAnsi"/>
                <w:szCs w:val="18"/>
                <w:lang w:eastAsia="es-ES"/>
              </w:rPr>
            </w:pPr>
            <w:r w:rsidRPr="000B7D81">
              <w:rPr>
                <w:rFonts w:cstheme="minorHAnsi"/>
                <w:szCs w:val="18"/>
                <w:lang w:eastAsia="es-ES"/>
              </w:rPr>
              <w:t>23,4%</w:t>
            </w:r>
          </w:p>
        </w:tc>
      </w:tr>
      <w:tr w:rsidR="00010D5B" w:rsidRPr="009E229F" w:rsidTr="00B62D71">
        <w:trPr>
          <w:trHeight w:val="283"/>
          <w:jc w:val="center"/>
        </w:trPr>
        <w:tc>
          <w:tcPr>
            <w:tcW w:w="0" w:type="auto"/>
            <w:tcBorders>
              <w:top w:val="nil"/>
              <w:left w:val="nil"/>
              <w:bottom w:val="nil"/>
              <w:right w:val="nil"/>
            </w:tcBorders>
            <w:shd w:val="clear" w:color="auto" w:fill="auto"/>
            <w:noWrap/>
            <w:vAlign w:val="center"/>
            <w:hideMark/>
          </w:tcPr>
          <w:p w:rsidR="00010D5B" w:rsidRPr="000B7D81" w:rsidRDefault="00B93E06" w:rsidP="00B62D71">
            <w:pPr>
              <w:spacing w:before="20" w:afterLines="40" w:after="96"/>
              <w:rPr>
                <w:rFonts w:cstheme="minorHAnsi"/>
                <w:szCs w:val="18"/>
                <w:lang w:eastAsia="es-ES"/>
              </w:rPr>
            </w:pPr>
            <w:r>
              <w:rPr>
                <w:rFonts w:cstheme="minorHAnsi"/>
                <w:szCs w:val="18"/>
                <w:lang w:eastAsia="es-ES"/>
              </w:rPr>
              <w:t xml:space="preserve"> Servicios</w:t>
            </w:r>
          </w:p>
        </w:tc>
        <w:tc>
          <w:tcPr>
            <w:tcW w:w="0" w:type="auto"/>
            <w:tcBorders>
              <w:left w:val="nil"/>
              <w:bottom w:val="single" w:sz="4" w:space="0" w:color="000000" w:themeColor="text1"/>
              <w:right w:val="nil"/>
            </w:tcBorders>
            <w:shd w:val="clear" w:color="auto" w:fill="auto"/>
            <w:noWrap/>
            <w:vAlign w:val="center"/>
            <w:hideMark/>
          </w:tcPr>
          <w:p w:rsidR="00010D5B" w:rsidRPr="000B7D81" w:rsidRDefault="00010D5B" w:rsidP="00B62D71">
            <w:pPr>
              <w:spacing w:before="20" w:afterLines="40" w:after="96"/>
              <w:jc w:val="right"/>
              <w:rPr>
                <w:rFonts w:cstheme="minorHAnsi"/>
                <w:szCs w:val="18"/>
                <w:lang w:eastAsia="es-ES"/>
              </w:rPr>
            </w:pPr>
            <w:r w:rsidRPr="000B7D81">
              <w:rPr>
                <w:rFonts w:cstheme="minorHAnsi"/>
                <w:szCs w:val="18"/>
                <w:lang w:eastAsia="es-ES"/>
              </w:rPr>
              <w:t>84.482,96</w:t>
            </w:r>
          </w:p>
        </w:tc>
        <w:tc>
          <w:tcPr>
            <w:tcW w:w="0" w:type="auto"/>
            <w:tcBorders>
              <w:left w:val="nil"/>
              <w:bottom w:val="single" w:sz="4" w:space="0" w:color="000000" w:themeColor="text1"/>
              <w:right w:val="nil"/>
            </w:tcBorders>
            <w:shd w:val="clear" w:color="auto" w:fill="auto"/>
            <w:vAlign w:val="center"/>
          </w:tcPr>
          <w:p w:rsidR="00010D5B" w:rsidRPr="000B7D81" w:rsidRDefault="00010D5B" w:rsidP="00B62D71">
            <w:pPr>
              <w:spacing w:before="20" w:afterLines="40" w:after="96"/>
              <w:jc w:val="right"/>
              <w:rPr>
                <w:rFonts w:cstheme="minorHAnsi"/>
                <w:szCs w:val="18"/>
                <w:lang w:eastAsia="es-ES"/>
              </w:rPr>
            </w:pPr>
            <w:r w:rsidRPr="000B7D81">
              <w:rPr>
                <w:rFonts w:cstheme="minorHAnsi"/>
                <w:szCs w:val="18"/>
                <w:lang w:eastAsia="es-ES"/>
              </w:rPr>
              <w:t>48,15%</w:t>
            </w:r>
          </w:p>
        </w:tc>
        <w:tc>
          <w:tcPr>
            <w:tcW w:w="0" w:type="auto"/>
            <w:tcBorders>
              <w:top w:val="nil"/>
              <w:left w:val="nil"/>
              <w:bottom w:val="single" w:sz="4" w:space="0" w:color="000000" w:themeColor="text1"/>
              <w:right w:val="nil"/>
            </w:tcBorders>
            <w:shd w:val="clear" w:color="auto" w:fill="auto"/>
            <w:noWrap/>
            <w:vAlign w:val="center"/>
            <w:hideMark/>
          </w:tcPr>
          <w:p w:rsidR="00010D5B" w:rsidRPr="000B7D81" w:rsidRDefault="00010D5B" w:rsidP="00B62D71">
            <w:pPr>
              <w:spacing w:before="20" w:afterLines="40" w:after="96"/>
              <w:jc w:val="right"/>
              <w:rPr>
                <w:rFonts w:cstheme="minorHAnsi"/>
                <w:szCs w:val="18"/>
                <w:lang w:eastAsia="es-ES"/>
              </w:rPr>
            </w:pPr>
            <w:r w:rsidRPr="000B7D81">
              <w:rPr>
                <w:rFonts w:cstheme="minorHAnsi"/>
                <w:szCs w:val="18"/>
                <w:lang w:eastAsia="es-ES"/>
              </w:rPr>
              <w:t>289.066,08</w:t>
            </w:r>
          </w:p>
        </w:tc>
        <w:tc>
          <w:tcPr>
            <w:tcW w:w="871" w:type="dxa"/>
            <w:tcBorders>
              <w:top w:val="nil"/>
              <w:left w:val="nil"/>
              <w:bottom w:val="single" w:sz="4" w:space="0" w:color="000000" w:themeColor="text1"/>
              <w:right w:val="nil"/>
            </w:tcBorders>
            <w:shd w:val="clear" w:color="auto" w:fill="auto"/>
            <w:noWrap/>
            <w:vAlign w:val="center"/>
            <w:hideMark/>
          </w:tcPr>
          <w:p w:rsidR="00010D5B" w:rsidRPr="000B7D81" w:rsidRDefault="00010D5B" w:rsidP="00B62D71">
            <w:pPr>
              <w:spacing w:before="20" w:afterLines="40" w:after="96"/>
              <w:jc w:val="right"/>
              <w:rPr>
                <w:rFonts w:cstheme="minorHAnsi"/>
                <w:szCs w:val="18"/>
                <w:lang w:eastAsia="es-ES"/>
              </w:rPr>
            </w:pPr>
            <w:r w:rsidRPr="000B7D81">
              <w:rPr>
                <w:rFonts w:cstheme="minorHAnsi"/>
                <w:szCs w:val="18"/>
                <w:lang w:eastAsia="es-ES"/>
              </w:rPr>
              <w:t>76,6%</w:t>
            </w:r>
          </w:p>
        </w:tc>
      </w:tr>
      <w:tr w:rsidR="00010D5B" w:rsidRPr="009E229F" w:rsidTr="00B62D71">
        <w:trPr>
          <w:trHeight w:val="283"/>
          <w:jc w:val="center"/>
        </w:trPr>
        <w:tc>
          <w:tcPr>
            <w:tcW w:w="0" w:type="auto"/>
            <w:tcBorders>
              <w:top w:val="nil"/>
              <w:left w:val="nil"/>
              <w:bottom w:val="nil"/>
              <w:right w:val="nil"/>
            </w:tcBorders>
            <w:shd w:val="clear" w:color="auto" w:fill="auto"/>
            <w:noWrap/>
            <w:vAlign w:val="bottom"/>
            <w:hideMark/>
          </w:tcPr>
          <w:p w:rsidR="00010D5B" w:rsidRPr="007667DA" w:rsidRDefault="00010D5B" w:rsidP="00B62D71">
            <w:pPr>
              <w:spacing w:before="20" w:afterLines="40" w:after="96"/>
              <w:rPr>
                <w:rFonts w:cstheme="minorHAnsi"/>
                <w:b/>
                <w:sz w:val="24"/>
                <w:szCs w:val="24"/>
                <w:lang w:eastAsia="es-ES"/>
              </w:rPr>
            </w:pPr>
            <w:r w:rsidRPr="007667DA">
              <w:rPr>
                <w:rFonts w:cstheme="minorHAnsi"/>
                <w:b/>
                <w:sz w:val="24"/>
                <w:szCs w:val="24"/>
                <w:lang w:eastAsia="es-ES"/>
              </w:rPr>
              <w:t>Total ventas y otros ingresos actividad mercantil</w:t>
            </w:r>
          </w:p>
        </w:tc>
        <w:tc>
          <w:tcPr>
            <w:tcW w:w="0" w:type="auto"/>
            <w:tcBorders>
              <w:top w:val="single" w:sz="4" w:space="0" w:color="000000" w:themeColor="text1"/>
              <w:left w:val="nil"/>
              <w:bottom w:val="nil"/>
              <w:right w:val="nil"/>
            </w:tcBorders>
            <w:shd w:val="clear" w:color="auto" w:fill="auto"/>
            <w:noWrap/>
            <w:vAlign w:val="center"/>
            <w:hideMark/>
          </w:tcPr>
          <w:p w:rsidR="00010D5B" w:rsidRPr="007667DA" w:rsidRDefault="00010D5B" w:rsidP="00B62D71">
            <w:pPr>
              <w:spacing w:before="20" w:afterLines="40" w:after="96"/>
              <w:jc w:val="right"/>
              <w:rPr>
                <w:rFonts w:cstheme="minorHAnsi"/>
                <w:b/>
                <w:bCs/>
                <w:color w:val="000000"/>
                <w:sz w:val="24"/>
                <w:szCs w:val="24"/>
              </w:rPr>
            </w:pPr>
            <w:r w:rsidRPr="007667DA">
              <w:rPr>
                <w:rFonts w:cstheme="minorHAnsi"/>
                <w:b/>
                <w:bCs/>
                <w:color w:val="000000"/>
                <w:sz w:val="24"/>
                <w:szCs w:val="24"/>
              </w:rPr>
              <w:t>175.457,06</w:t>
            </w:r>
          </w:p>
        </w:tc>
        <w:tc>
          <w:tcPr>
            <w:tcW w:w="0" w:type="auto"/>
            <w:tcBorders>
              <w:top w:val="single" w:sz="4" w:space="0" w:color="000000" w:themeColor="text1"/>
              <w:left w:val="nil"/>
              <w:bottom w:val="nil"/>
              <w:right w:val="nil"/>
            </w:tcBorders>
            <w:shd w:val="clear" w:color="auto" w:fill="auto"/>
            <w:vAlign w:val="center"/>
            <w:hideMark/>
          </w:tcPr>
          <w:p w:rsidR="00010D5B" w:rsidRPr="007667DA" w:rsidRDefault="00010D5B" w:rsidP="00B62D71">
            <w:pPr>
              <w:spacing w:before="20" w:afterLines="40" w:after="96"/>
              <w:jc w:val="center"/>
              <w:rPr>
                <w:rFonts w:cstheme="minorHAnsi"/>
                <w:b/>
                <w:bCs/>
                <w:color w:val="000000"/>
                <w:sz w:val="24"/>
                <w:szCs w:val="24"/>
              </w:rPr>
            </w:pPr>
            <w:r w:rsidRPr="007667DA">
              <w:rPr>
                <w:rFonts w:cstheme="minorHAnsi"/>
                <w:b/>
                <w:bCs/>
                <w:color w:val="000000"/>
                <w:sz w:val="24"/>
                <w:szCs w:val="24"/>
              </w:rPr>
              <w:t>100%</w:t>
            </w:r>
          </w:p>
        </w:tc>
        <w:tc>
          <w:tcPr>
            <w:tcW w:w="0" w:type="auto"/>
            <w:tcBorders>
              <w:top w:val="single" w:sz="4" w:space="0" w:color="000000" w:themeColor="text1"/>
              <w:left w:val="nil"/>
              <w:bottom w:val="nil"/>
              <w:right w:val="nil"/>
            </w:tcBorders>
            <w:shd w:val="clear" w:color="auto" w:fill="auto"/>
            <w:noWrap/>
            <w:vAlign w:val="center"/>
            <w:hideMark/>
          </w:tcPr>
          <w:p w:rsidR="00010D5B" w:rsidRPr="007667DA" w:rsidRDefault="00010D5B" w:rsidP="00B62D71">
            <w:pPr>
              <w:spacing w:before="20" w:afterLines="40" w:after="96"/>
              <w:jc w:val="right"/>
              <w:rPr>
                <w:rFonts w:cstheme="minorHAnsi"/>
                <w:b/>
                <w:bCs/>
                <w:color w:val="000000"/>
                <w:sz w:val="24"/>
                <w:szCs w:val="24"/>
              </w:rPr>
            </w:pPr>
            <w:r w:rsidRPr="007667DA">
              <w:rPr>
                <w:rFonts w:cstheme="minorHAnsi"/>
                <w:b/>
                <w:bCs/>
                <w:color w:val="000000"/>
                <w:sz w:val="24"/>
                <w:szCs w:val="24"/>
              </w:rPr>
              <w:t>377.374,08</w:t>
            </w:r>
          </w:p>
        </w:tc>
        <w:tc>
          <w:tcPr>
            <w:tcW w:w="871" w:type="dxa"/>
            <w:tcBorders>
              <w:top w:val="single" w:sz="4" w:space="0" w:color="000000" w:themeColor="text1"/>
              <w:left w:val="nil"/>
              <w:bottom w:val="nil"/>
              <w:right w:val="nil"/>
            </w:tcBorders>
            <w:shd w:val="clear" w:color="auto" w:fill="auto"/>
            <w:noWrap/>
            <w:vAlign w:val="center"/>
            <w:hideMark/>
          </w:tcPr>
          <w:p w:rsidR="00010D5B" w:rsidRPr="007667DA" w:rsidRDefault="00010D5B" w:rsidP="00B62D71">
            <w:pPr>
              <w:spacing w:before="20" w:afterLines="40" w:after="96"/>
              <w:jc w:val="right"/>
              <w:rPr>
                <w:rFonts w:cstheme="minorHAnsi"/>
                <w:b/>
                <w:bCs/>
                <w:color w:val="000000"/>
                <w:sz w:val="24"/>
                <w:szCs w:val="24"/>
              </w:rPr>
            </w:pPr>
            <w:r w:rsidRPr="007667DA">
              <w:rPr>
                <w:rFonts w:cstheme="minorHAnsi"/>
                <w:b/>
                <w:bCs/>
                <w:color w:val="000000"/>
                <w:sz w:val="24"/>
                <w:szCs w:val="24"/>
              </w:rPr>
              <w:t>100%</w:t>
            </w:r>
          </w:p>
        </w:tc>
      </w:tr>
      <w:bookmarkEnd w:id="142"/>
      <w:bookmarkEnd w:id="143"/>
    </w:tbl>
    <w:p w:rsidR="00010D5B" w:rsidRDefault="00010D5B" w:rsidP="00010D5B">
      <w:pPr>
        <w:spacing w:line="360" w:lineRule="auto"/>
        <w:ind w:right="-134" w:firstLine="709"/>
        <w:jc w:val="both"/>
        <w:rPr>
          <w:rFonts w:cstheme="minorHAnsi"/>
          <w:b/>
          <w:szCs w:val="24"/>
        </w:rPr>
      </w:pPr>
    </w:p>
    <w:p w:rsidR="002A2D06" w:rsidRPr="009E229F" w:rsidRDefault="002A2D06" w:rsidP="00010D5B">
      <w:pPr>
        <w:spacing w:line="360" w:lineRule="auto"/>
        <w:ind w:right="-134" w:firstLine="709"/>
        <w:jc w:val="both"/>
        <w:rPr>
          <w:rFonts w:cstheme="minorHAnsi"/>
          <w:b/>
          <w:szCs w:val="24"/>
        </w:rPr>
      </w:pPr>
    </w:p>
    <w:p w:rsidR="00010D5B" w:rsidRPr="009E229F" w:rsidRDefault="00010D5B" w:rsidP="00010D5B">
      <w:pPr>
        <w:spacing w:line="360" w:lineRule="auto"/>
        <w:ind w:right="-134"/>
        <w:jc w:val="center"/>
        <w:rPr>
          <w:rFonts w:cstheme="minorHAnsi"/>
          <w:b/>
          <w:color w:val="808080" w:themeColor="background1" w:themeShade="80"/>
          <w:sz w:val="20"/>
          <w:szCs w:val="24"/>
        </w:rPr>
      </w:pPr>
    </w:p>
    <w:p w:rsidR="00010D5B" w:rsidRPr="007667DA" w:rsidRDefault="00010D5B" w:rsidP="00010D5B">
      <w:pPr>
        <w:spacing w:after="240" w:line="360" w:lineRule="auto"/>
        <w:ind w:right="-134"/>
        <w:jc w:val="center"/>
        <w:rPr>
          <w:rFonts w:cstheme="minorHAnsi"/>
          <w:b/>
          <w:color w:val="808080" w:themeColor="background1" w:themeShade="80"/>
          <w:sz w:val="26"/>
          <w:szCs w:val="26"/>
        </w:rPr>
      </w:pPr>
      <w:r w:rsidRPr="007667DA">
        <w:rPr>
          <w:rFonts w:cstheme="minorHAnsi"/>
          <w:b/>
          <w:color w:val="808080" w:themeColor="background1" w:themeShade="80"/>
          <w:sz w:val="26"/>
          <w:szCs w:val="26"/>
        </w:rPr>
        <w:t xml:space="preserve">Distribución ingresos procedentes de cuotas – no procedentes de cuotas </w:t>
      </w:r>
    </w:p>
    <w:tbl>
      <w:tblPr>
        <w:tblW w:w="9774" w:type="dxa"/>
        <w:jc w:val="center"/>
        <w:tblCellMar>
          <w:left w:w="70" w:type="dxa"/>
          <w:right w:w="70" w:type="dxa"/>
        </w:tblCellMar>
        <w:tblLook w:val="04A0" w:firstRow="1" w:lastRow="0" w:firstColumn="1" w:lastColumn="0" w:noHBand="0" w:noVBand="1"/>
      </w:tblPr>
      <w:tblGrid>
        <w:gridCol w:w="5332"/>
        <w:gridCol w:w="1425"/>
        <w:gridCol w:w="799"/>
        <w:gridCol w:w="1425"/>
        <w:gridCol w:w="799"/>
      </w:tblGrid>
      <w:tr w:rsidR="002C7A41" w:rsidRPr="009E229F" w:rsidTr="002A2D06">
        <w:trPr>
          <w:trHeight w:val="283"/>
          <w:jc w:val="center"/>
        </w:trPr>
        <w:tc>
          <w:tcPr>
            <w:tcW w:w="5332" w:type="dxa"/>
            <w:tcBorders>
              <w:top w:val="nil"/>
              <w:left w:val="nil"/>
              <w:bottom w:val="nil"/>
              <w:right w:val="nil"/>
            </w:tcBorders>
            <w:shd w:val="clear" w:color="auto" w:fill="auto"/>
            <w:noWrap/>
            <w:vAlign w:val="bottom"/>
            <w:hideMark/>
          </w:tcPr>
          <w:p w:rsidR="00010D5B" w:rsidRPr="007667DA" w:rsidRDefault="00010D5B" w:rsidP="00B62D71">
            <w:pPr>
              <w:spacing w:beforeLines="20" w:before="48" w:afterLines="40" w:after="96"/>
              <w:rPr>
                <w:rFonts w:cstheme="minorHAnsi"/>
                <w:sz w:val="24"/>
                <w:szCs w:val="24"/>
                <w:lang w:eastAsia="es-ES"/>
              </w:rPr>
            </w:pPr>
            <w:bookmarkStart w:id="144" w:name="_Hlk1720015"/>
          </w:p>
        </w:tc>
        <w:tc>
          <w:tcPr>
            <w:tcW w:w="1425" w:type="dxa"/>
            <w:tcBorders>
              <w:top w:val="nil"/>
              <w:left w:val="nil"/>
              <w:right w:val="nil"/>
            </w:tcBorders>
            <w:shd w:val="clear" w:color="auto" w:fill="808080" w:themeFill="background1" w:themeFillShade="80"/>
            <w:vAlign w:val="center"/>
            <w:hideMark/>
          </w:tcPr>
          <w:p w:rsidR="00010D5B" w:rsidRPr="007667DA" w:rsidRDefault="00010D5B" w:rsidP="00B62D71">
            <w:pPr>
              <w:spacing w:beforeLines="20" w:before="48" w:afterLines="40" w:after="96"/>
              <w:jc w:val="center"/>
              <w:rPr>
                <w:rFonts w:cstheme="minorHAnsi"/>
                <w:b/>
                <w:bCs/>
                <w:color w:val="FFFFFF"/>
                <w:sz w:val="24"/>
                <w:szCs w:val="24"/>
                <w:lang w:eastAsia="es-ES"/>
              </w:rPr>
            </w:pPr>
            <w:r w:rsidRPr="007667DA">
              <w:rPr>
                <w:rFonts w:cstheme="minorHAnsi"/>
                <w:b/>
                <w:bCs/>
                <w:color w:val="FFFFFF"/>
                <w:sz w:val="24"/>
                <w:szCs w:val="24"/>
                <w:lang w:eastAsia="es-ES"/>
              </w:rPr>
              <w:t>31/12/2019</w:t>
            </w:r>
          </w:p>
        </w:tc>
        <w:tc>
          <w:tcPr>
            <w:tcW w:w="739" w:type="dxa"/>
            <w:tcBorders>
              <w:top w:val="nil"/>
              <w:left w:val="nil"/>
              <w:right w:val="single" w:sz="12" w:space="0" w:color="FFFFFF" w:themeColor="background1"/>
            </w:tcBorders>
            <w:shd w:val="clear" w:color="auto" w:fill="808080" w:themeFill="background1" w:themeFillShade="80"/>
            <w:vAlign w:val="center"/>
            <w:hideMark/>
          </w:tcPr>
          <w:p w:rsidR="00010D5B" w:rsidRPr="007667DA" w:rsidRDefault="00010D5B" w:rsidP="00B62D71">
            <w:pPr>
              <w:spacing w:beforeLines="20" w:before="48" w:afterLines="40" w:after="96"/>
              <w:jc w:val="right"/>
              <w:rPr>
                <w:rFonts w:cstheme="minorHAnsi"/>
                <w:b/>
                <w:bCs/>
                <w:color w:val="FFFFFF"/>
                <w:sz w:val="24"/>
                <w:szCs w:val="24"/>
                <w:lang w:eastAsia="es-ES"/>
              </w:rPr>
            </w:pPr>
            <w:r w:rsidRPr="007667DA">
              <w:rPr>
                <w:rFonts w:cstheme="minorHAnsi"/>
                <w:b/>
                <w:bCs/>
                <w:color w:val="FFFFFF"/>
                <w:sz w:val="24"/>
                <w:szCs w:val="24"/>
                <w:lang w:eastAsia="es-ES"/>
              </w:rPr>
              <w:t>%</w:t>
            </w:r>
          </w:p>
        </w:tc>
        <w:tc>
          <w:tcPr>
            <w:tcW w:w="1423" w:type="dxa"/>
            <w:tcBorders>
              <w:top w:val="nil"/>
              <w:left w:val="single" w:sz="12" w:space="0" w:color="FFFFFF" w:themeColor="background1"/>
              <w:right w:val="nil"/>
            </w:tcBorders>
            <w:shd w:val="clear" w:color="auto" w:fill="808080" w:themeFill="background1" w:themeFillShade="80"/>
            <w:vAlign w:val="center"/>
            <w:hideMark/>
          </w:tcPr>
          <w:p w:rsidR="00010D5B" w:rsidRPr="007667DA" w:rsidRDefault="00010D5B" w:rsidP="00B62D71">
            <w:pPr>
              <w:spacing w:beforeLines="20" w:before="48" w:afterLines="40" w:after="96"/>
              <w:jc w:val="center"/>
              <w:rPr>
                <w:rFonts w:cstheme="minorHAnsi"/>
                <w:b/>
                <w:bCs/>
                <w:color w:val="FFFFFF"/>
                <w:sz w:val="24"/>
                <w:szCs w:val="24"/>
                <w:lang w:eastAsia="es-ES"/>
              </w:rPr>
            </w:pPr>
            <w:r w:rsidRPr="007667DA">
              <w:rPr>
                <w:rFonts w:cstheme="minorHAnsi"/>
                <w:b/>
                <w:bCs/>
                <w:color w:val="FFFFFF"/>
                <w:sz w:val="24"/>
                <w:szCs w:val="24"/>
                <w:lang w:eastAsia="es-ES"/>
              </w:rPr>
              <w:t>31/12/2018</w:t>
            </w:r>
          </w:p>
        </w:tc>
        <w:tc>
          <w:tcPr>
            <w:tcW w:w="655" w:type="dxa"/>
            <w:tcBorders>
              <w:top w:val="nil"/>
              <w:left w:val="nil"/>
              <w:right w:val="nil"/>
            </w:tcBorders>
            <w:shd w:val="clear" w:color="auto" w:fill="808080" w:themeFill="background1" w:themeFillShade="80"/>
            <w:vAlign w:val="center"/>
            <w:hideMark/>
          </w:tcPr>
          <w:p w:rsidR="00010D5B" w:rsidRPr="007667DA" w:rsidRDefault="00010D5B" w:rsidP="00B62D71">
            <w:pPr>
              <w:spacing w:beforeLines="20" w:before="48" w:afterLines="40" w:after="96"/>
              <w:jc w:val="right"/>
              <w:rPr>
                <w:rFonts w:cstheme="minorHAnsi"/>
                <w:b/>
                <w:bCs/>
                <w:color w:val="FFFFFF"/>
                <w:sz w:val="24"/>
                <w:szCs w:val="24"/>
                <w:lang w:eastAsia="es-ES"/>
              </w:rPr>
            </w:pPr>
            <w:r w:rsidRPr="007667DA">
              <w:rPr>
                <w:rFonts w:cstheme="minorHAnsi"/>
                <w:b/>
                <w:bCs/>
                <w:color w:val="FFFFFF"/>
                <w:sz w:val="24"/>
                <w:szCs w:val="24"/>
                <w:lang w:eastAsia="es-ES"/>
              </w:rPr>
              <w:t>%</w:t>
            </w:r>
          </w:p>
        </w:tc>
      </w:tr>
      <w:tr w:rsidR="002C7A41" w:rsidRPr="009E229F" w:rsidTr="002A2D06">
        <w:trPr>
          <w:trHeight w:val="283"/>
          <w:jc w:val="center"/>
        </w:trPr>
        <w:tc>
          <w:tcPr>
            <w:tcW w:w="5332" w:type="dxa"/>
            <w:tcBorders>
              <w:top w:val="nil"/>
              <w:left w:val="nil"/>
              <w:bottom w:val="nil"/>
              <w:right w:val="nil"/>
            </w:tcBorders>
            <w:shd w:val="clear" w:color="auto" w:fill="auto"/>
            <w:noWrap/>
            <w:vAlign w:val="center"/>
            <w:hideMark/>
          </w:tcPr>
          <w:p w:rsidR="00010D5B" w:rsidRPr="002C7A41" w:rsidRDefault="00010D5B" w:rsidP="00B62D71">
            <w:pPr>
              <w:spacing w:beforeLines="20" w:before="48" w:afterLines="40" w:after="96"/>
              <w:rPr>
                <w:rFonts w:cstheme="minorHAnsi"/>
                <w:szCs w:val="18"/>
                <w:lang w:eastAsia="es-ES"/>
              </w:rPr>
            </w:pPr>
            <w:r w:rsidRPr="002C7A41">
              <w:rPr>
                <w:rFonts w:cstheme="minorHAnsi"/>
                <w:szCs w:val="18"/>
                <w:lang w:eastAsia="es-ES"/>
              </w:rPr>
              <w:t>Procedentes de cuotas</w:t>
            </w:r>
          </w:p>
        </w:tc>
        <w:tc>
          <w:tcPr>
            <w:tcW w:w="1425" w:type="dxa"/>
            <w:tcBorders>
              <w:top w:val="nil"/>
              <w:left w:val="nil"/>
              <w:right w:val="nil"/>
            </w:tcBorders>
            <w:shd w:val="clear" w:color="auto" w:fill="auto"/>
            <w:noWrap/>
            <w:vAlign w:val="center"/>
            <w:hideMark/>
          </w:tcPr>
          <w:p w:rsidR="00010D5B" w:rsidRPr="002C7A41" w:rsidRDefault="00010D5B" w:rsidP="00B62D71">
            <w:pPr>
              <w:spacing w:beforeLines="20" w:before="48" w:afterLines="40" w:after="96"/>
              <w:jc w:val="right"/>
              <w:rPr>
                <w:rFonts w:cstheme="minorHAnsi"/>
                <w:szCs w:val="18"/>
                <w:lang w:eastAsia="es-ES"/>
              </w:rPr>
            </w:pPr>
            <w:bookmarkStart w:id="145" w:name="OLE_LINK7"/>
            <w:r w:rsidRPr="002C7A41">
              <w:rPr>
                <w:rFonts w:cstheme="minorHAnsi"/>
                <w:szCs w:val="18"/>
                <w:lang w:eastAsia="es-ES"/>
              </w:rPr>
              <w:t>1.664.054,00</w:t>
            </w:r>
            <w:bookmarkEnd w:id="145"/>
          </w:p>
        </w:tc>
        <w:tc>
          <w:tcPr>
            <w:tcW w:w="739" w:type="dxa"/>
            <w:tcBorders>
              <w:top w:val="nil"/>
              <w:left w:val="nil"/>
              <w:right w:val="nil"/>
            </w:tcBorders>
            <w:shd w:val="clear" w:color="auto" w:fill="auto"/>
            <w:vAlign w:val="center"/>
          </w:tcPr>
          <w:p w:rsidR="00010D5B" w:rsidRPr="002C7A41" w:rsidRDefault="00010D5B" w:rsidP="00B62D71">
            <w:pPr>
              <w:spacing w:beforeLines="20" w:before="48" w:afterLines="40" w:after="96"/>
              <w:jc w:val="right"/>
              <w:rPr>
                <w:rFonts w:cstheme="minorHAnsi"/>
                <w:szCs w:val="18"/>
                <w:lang w:eastAsia="es-ES"/>
              </w:rPr>
            </w:pPr>
            <w:r w:rsidRPr="002C7A41">
              <w:rPr>
                <w:rFonts w:cstheme="minorHAnsi"/>
                <w:szCs w:val="18"/>
                <w:lang w:eastAsia="es-ES"/>
              </w:rPr>
              <w:t>75,96%</w:t>
            </w:r>
          </w:p>
        </w:tc>
        <w:tc>
          <w:tcPr>
            <w:tcW w:w="1423" w:type="dxa"/>
            <w:tcBorders>
              <w:top w:val="nil"/>
              <w:left w:val="nil"/>
              <w:right w:val="nil"/>
            </w:tcBorders>
            <w:shd w:val="clear" w:color="auto" w:fill="auto"/>
            <w:noWrap/>
            <w:vAlign w:val="bottom"/>
            <w:hideMark/>
          </w:tcPr>
          <w:p w:rsidR="00010D5B" w:rsidRPr="002C7A41" w:rsidRDefault="00010D5B" w:rsidP="00B62D71">
            <w:pPr>
              <w:spacing w:beforeLines="20" w:before="48" w:afterLines="40" w:after="96"/>
              <w:jc w:val="right"/>
              <w:rPr>
                <w:rFonts w:cstheme="minorHAnsi"/>
                <w:szCs w:val="18"/>
                <w:lang w:eastAsia="es-ES"/>
              </w:rPr>
            </w:pPr>
            <w:r w:rsidRPr="002C7A41">
              <w:rPr>
                <w:rFonts w:cstheme="minorHAnsi"/>
                <w:szCs w:val="18"/>
                <w:lang w:eastAsia="es-ES"/>
              </w:rPr>
              <w:t>1.613.390,00</w:t>
            </w:r>
          </w:p>
        </w:tc>
        <w:tc>
          <w:tcPr>
            <w:tcW w:w="655" w:type="dxa"/>
            <w:tcBorders>
              <w:top w:val="nil"/>
              <w:left w:val="nil"/>
              <w:right w:val="nil"/>
            </w:tcBorders>
            <w:shd w:val="clear" w:color="auto" w:fill="auto"/>
            <w:noWrap/>
            <w:vAlign w:val="bottom"/>
            <w:hideMark/>
          </w:tcPr>
          <w:p w:rsidR="00010D5B" w:rsidRPr="002C7A41" w:rsidRDefault="00010D5B" w:rsidP="00B62D71">
            <w:pPr>
              <w:spacing w:beforeLines="20" w:before="48" w:afterLines="40" w:after="96"/>
              <w:jc w:val="right"/>
              <w:rPr>
                <w:rFonts w:cstheme="minorHAnsi"/>
                <w:szCs w:val="18"/>
                <w:lang w:eastAsia="es-ES"/>
              </w:rPr>
            </w:pPr>
            <w:r w:rsidRPr="002C7A41">
              <w:rPr>
                <w:rFonts w:cstheme="minorHAnsi"/>
                <w:szCs w:val="18"/>
                <w:lang w:eastAsia="es-ES"/>
              </w:rPr>
              <w:t>68,74%</w:t>
            </w:r>
          </w:p>
        </w:tc>
      </w:tr>
      <w:tr w:rsidR="002C7A41" w:rsidRPr="009E229F" w:rsidTr="002A2D06">
        <w:trPr>
          <w:trHeight w:val="283"/>
          <w:jc w:val="center"/>
        </w:trPr>
        <w:tc>
          <w:tcPr>
            <w:tcW w:w="5332" w:type="dxa"/>
            <w:tcBorders>
              <w:top w:val="nil"/>
              <w:left w:val="nil"/>
              <w:bottom w:val="nil"/>
              <w:right w:val="nil"/>
            </w:tcBorders>
            <w:shd w:val="clear" w:color="auto" w:fill="auto"/>
            <w:noWrap/>
            <w:vAlign w:val="center"/>
            <w:hideMark/>
          </w:tcPr>
          <w:p w:rsidR="00010D5B" w:rsidRPr="002C7A41" w:rsidRDefault="00010D5B" w:rsidP="00B62D71">
            <w:pPr>
              <w:spacing w:beforeLines="20" w:before="48" w:afterLines="40" w:after="96"/>
              <w:rPr>
                <w:rFonts w:cstheme="minorHAnsi"/>
                <w:szCs w:val="18"/>
                <w:lang w:eastAsia="es-ES"/>
              </w:rPr>
            </w:pPr>
            <w:r w:rsidRPr="002C7A41">
              <w:rPr>
                <w:rFonts w:cstheme="minorHAnsi"/>
                <w:szCs w:val="18"/>
                <w:lang w:eastAsia="es-ES"/>
              </w:rPr>
              <w:t>No procedentes de cuotas</w:t>
            </w:r>
          </w:p>
        </w:tc>
        <w:tc>
          <w:tcPr>
            <w:tcW w:w="1425" w:type="dxa"/>
            <w:tcBorders>
              <w:top w:val="nil"/>
              <w:left w:val="nil"/>
              <w:bottom w:val="single" w:sz="4" w:space="0" w:color="auto"/>
              <w:right w:val="nil"/>
            </w:tcBorders>
            <w:shd w:val="clear" w:color="auto" w:fill="auto"/>
            <w:noWrap/>
            <w:vAlign w:val="center"/>
            <w:hideMark/>
          </w:tcPr>
          <w:p w:rsidR="00010D5B" w:rsidRPr="002C7A41" w:rsidRDefault="00010D5B" w:rsidP="00B62D71">
            <w:pPr>
              <w:spacing w:beforeLines="20" w:before="48" w:afterLines="40" w:after="96"/>
              <w:jc w:val="right"/>
              <w:rPr>
                <w:rFonts w:cstheme="minorHAnsi"/>
                <w:szCs w:val="18"/>
                <w:lang w:eastAsia="es-ES"/>
              </w:rPr>
            </w:pPr>
            <w:bookmarkStart w:id="146" w:name="OLE_LINK6"/>
            <w:r w:rsidRPr="002C7A41">
              <w:rPr>
                <w:rFonts w:cstheme="minorHAnsi"/>
                <w:szCs w:val="18"/>
                <w:lang w:eastAsia="es-ES"/>
              </w:rPr>
              <w:t>526.622,88</w:t>
            </w:r>
            <w:bookmarkEnd w:id="146"/>
          </w:p>
        </w:tc>
        <w:tc>
          <w:tcPr>
            <w:tcW w:w="739" w:type="dxa"/>
            <w:tcBorders>
              <w:top w:val="nil"/>
              <w:left w:val="nil"/>
              <w:bottom w:val="single" w:sz="4" w:space="0" w:color="auto"/>
              <w:right w:val="nil"/>
            </w:tcBorders>
            <w:shd w:val="clear" w:color="auto" w:fill="auto"/>
            <w:vAlign w:val="center"/>
          </w:tcPr>
          <w:p w:rsidR="00010D5B" w:rsidRPr="002C7A41" w:rsidRDefault="00010D5B" w:rsidP="00B62D71">
            <w:pPr>
              <w:spacing w:beforeLines="20" w:before="48" w:afterLines="40" w:after="96"/>
              <w:jc w:val="right"/>
              <w:rPr>
                <w:rFonts w:cstheme="minorHAnsi"/>
                <w:szCs w:val="18"/>
                <w:lang w:eastAsia="es-ES"/>
              </w:rPr>
            </w:pPr>
            <w:r w:rsidRPr="002C7A41">
              <w:rPr>
                <w:rFonts w:cstheme="minorHAnsi"/>
                <w:szCs w:val="18"/>
                <w:lang w:eastAsia="es-ES"/>
              </w:rPr>
              <w:t>24,04%</w:t>
            </w:r>
          </w:p>
        </w:tc>
        <w:tc>
          <w:tcPr>
            <w:tcW w:w="1423" w:type="dxa"/>
            <w:tcBorders>
              <w:top w:val="nil"/>
              <w:left w:val="nil"/>
              <w:bottom w:val="single" w:sz="4" w:space="0" w:color="auto"/>
              <w:right w:val="nil"/>
            </w:tcBorders>
            <w:shd w:val="clear" w:color="auto" w:fill="auto"/>
            <w:noWrap/>
            <w:vAlign w:val="bottom"/>
            <w:hideMark/>
          </w:tcPr>
          <w:p w:rsidR="00010D5B" w:rsidRPr="002C7A41" w:rsidRDefault="00010D5B" w:rsidP="00B62D71">
            <w:pPr>
              <w:spacing w:beforeLines="20" w:before="48" w:afterLines="40" w:after="96"/>
              <w:jc w:val="right"/>
              <w:rPr>
                <w:rFonts w:cstheme="minorHAnsi"/>
                <w:szCs w:val="18"/>
                <w:lang w:eastAsia="es-ES"/>
              </w:rPr>
            </w:pPr>
            <w:r w:rsidRPr="002C7A41">
              <w:rPr>
                <w:rFonts w:cstheme="minorHAnsi"/>
                <w:szCs w:val="18"/>
                <w:lang w:eastAsia="es-ES"/>
              </w:rPr>
              <w:t>733.626,45</w:t>
            </w:r>
          </w:p>
        </w:tc>
        <w:tc>
          <w:tcPr>
            <w:tcW w:w="655" w:type="dxa"/>
            <w:tcBorders>
              <w:top w:val="nil"/>
              <w:left w:val="nil"/>
              <w:bottom w:val="single" w:sz="4" w:space="0" w:color="auto"/>
              <w:right w:val="nil"/>
            </w:tcBorders>
            <w:shd w:val="clear" w:color="auto" w:fill="auto"/>
            <w:noWrap/>
            <w:vAlign w:val="bottom"/>
            <w:hideMark/>
          </w:tcPr>
          <w:p w:rsidR="00010D5B" w:rsidRPr="002C7A41" w:rsidRDefault="00010D5B" w:rsidP="00B62D71">
            <w:pPr>
              <w:spacing w:beforeLines="20" w:before="48" w:afterLines="40" w:after="96"/>
              <w:jc w:val="right"/>
              <w:rPr>
                <w:rFonts w:cstheme="minorHAnsi"/>
                <w:szCs w:val="18"/>
                <w:lang w:eastAsia="es-ES"/>
              </w:rPr>
            </w:pPr>
            <w:r w:rsidRPr="002C7A41">
              <w:rPr>
                <w:rFonts w:cstheme="minorHAnsi"/>
                <w:szCs w:val="18"/>
                <w:lang w:eastAsia="es-ES"/>
              </w:rPr>
              <w:t>31,26%</w:t>
            </w:r>
          </w:p>
        </w:tc>
      </w:tr>
      <w:tr w:rsidR="002C7A41" w:rsidRPr="009E229F" w:rsidTr="002A2D06">
        <w:trPr>
          <w:trHeight w:val="283"/>
          <w:jc w:val="center"/>
        </w:trPr>
        <w:tc>
          <w:tcPr>
            <w:tcW w:w="5332" w:type="dxa"/>
            <w:tcBorders>
              <w:top w:val="nil"/>
              <w:left w:val="nil"/>
              <w:bottom w:val="nil"/>
              <w:right w:val="nil"/>
            </w:tcBorders>
            <w:shd w:val="clear" w:color="auto" w:fill="auto"/>
            <w:noWrap/>
            <w:vAlign w:val="bottom"/>
            <w:hideMark/>
          </w:tcPr>
          <w:p w:rsidR="00010D5B" w:rsidRPr="007667DA" w:rsidRDefault="00010D5B" w:rsidP="00B62D71">
            <w:pPr>
              <w:spacing w:beforeLines="20" w:before="48" w:afterLines="40" w:after="96"/>
              <w:rPr>
                <w:rFonts w:cstheme="minorHAnsi"/>
                <w:b/>
                <w:sz w:val="24"/>
                <w:szCs w:val="24"/>
                <w:lang w:eastAsia="es-ES"/>
              </w:rPr>
            </w:pPr>
            <w:r w:rsidRPr="007667DA">
              <w:rPr>
                <w:rFonts w:cstheme="minorHAnsi"/>
                <w:b/>
                <w:sz w:val="24"/>
                <w:szCs w:val="24"/>
                <w:lang w:eastAsia="es-ES"/>
              </w:rPr>
              <w:t>Total ingresos no financieros ni excepcionales</w:t>
            </w:r>
          </w:p>
        </w:tc>
        <w:tc>
          <w:tcPr>
            <w:tcW w:w="1425" w:type="dxa"/>
            <w:tcBorders>
              <w:top w:val="single" w:sz="4" w:space="0" w:color="auto"/>
              <w:left w:val="nil"/>
              <w:bottom w:val="nil"/>
              <w:right w:val="nil"/>
            </w:tcBorders>
            <w:shd w:val="clear" w:color="auto" w:fill="auto"/>
            <w:noWrap/>
            <w:vAlign w:val="center"/>
            <w:hideMark/>
          </w:tcPr>
          <w:p w:rsidR="00010D5B" w:rsidRPr="007667DA" w:rsidRDefault="00010D5B" w:rsidP="00B62D71">
            <w:pPr>
              <w:spacing w:beforeLines="20" w:before="48" w:afterLines="40" w:after="96"/>
              <w:jc w:val="right"/>
              <w:rPr>
                <w:rFonts w:cstheme="minorHAnsi"/>
                <w:b/>
                <w:sz w:val="24"/>
                <w:szCs w:val="24"/>
                <w:lang w:eastAsia="es-ES"/>
              </w:rPr>
            </w:pPr>
            <w:r w:rsidRPr="007667DA">
              <w:rPr>
                <w:rFonts w:cstheme="minorHAnsi"/>
                <w:b/>
                <w:sz w:val="24"/>
                <w:szCs w:val="24"/>
                <w:lang w:eastAsia="es-ES"/>
              </w:rPr>
              <w:t>2.190.676,88</w:t>
            </w:r>
          </w:p>
        </w:tc>
        <w:tc>
          <w:tcPr>
            <w:tcW w:w="739" w:type="dxa"/>
            <w:tcBorders>
              <w:top w:val="single" w:sz="4" w:space="0" w:color="auto"/>
              <w:left w:val="nil"/>
              <w:bottom w:val="nil"/>
              <w:right w:val="nil"/>
            </w:tcBorders>
            <w:shd w:val="clear" w:color="auto" w:fill="auto"/>
            <w:vAlign w:val="center"/>
            <w:hideMark/>
          </w:tcPr>
          <w:p w:rsidR="00010D5B" w:rsidRPr="007667DA" w:rsidRDefault="00010D5B" w:rsidP="00B62D71">
            <w:pPr>
              <w:spacing w:beforeLines="20" w:before="48" w:afterLines="40" w:after="96"/>
              <w:jc w:val="right"/>
              <w:rPr>
                <w:rFonts w:cstheme="minorHAnsi"/>
                <w:b/>
                <w:sz w:val="24"/>
                <w:szCs w:val="24"/>
                <w:lang w:eastAsia="es-ES"/>
              </w:rPr>
            </w:pPr>
            <w:r w:rsidRPr="007667DA">
              <w:rPr>
                <w:rFonts w:cstheme="minorHAnsi"/>
                <w:b/>
                <w:sz w:val="24"/>
                <w:szCs w:val="24"/>
                <w:lang w:eastAsia="es-ES"/>
              </w:rPr>
              <w:t>100%</w:t>
            </w:r>
          </w:p>
        </w:tc>
        <w:tc>
          <w:tcPr>
            <w:tcW w:w="1423" w:type="dxa"/>
            <w:tcBorders>
              <w:top w:val="single" w:sz="4" w:space="0" w:color="auto"/>
              <w:left w:val="nil"/>
              <w:bottom w:val="nil"/>
              <w:right w:val="nil"/>
            </w:tcBorders>
            <w:shd w:val="clear" w:color="auto" w:fill="auto"/>
            <w:noWrap/>
            <w:vAlign w:val="center"/>
            <w:hideMark/>
          </w:tcPr>
          <w:p w:rsidR="00010D5B" w:rsidRPr="007667DA" w:rsidRDefault="00010D5B" w:rsidP="002C7A41">
            <w:pPr>
              <w:spacing w:beforeLines="20" w:before="48" w:afterLines="40" w:after="96"/>
              <w:jc w:val="right"/>
              <w:rPr>
                <w:rFonts w:cstheme="minorHAnsi"/>
                <w:b/>
                <w:sz w:val="24"/>
                <w:szCs w:val="24"/>
                <w:lang w:eastAsia="es-ES"/>
              </w:rPr>
            </w:pPr>
            <w:r w:rsidRPr="007667DA">
              <w:rPr>
                <w:rFonts w:cstheme="minorHAnsi"/>
                <w:b/>
                <w:sz w:val="24"/>
                <w:szCs w:val="24"/>
                <w:lang w:eastAsia="es-ES"/>
              </w:rPr>
              <w:t>2.347.016,45</w:t>
            </w:r>
          </w:p>
        </w:tc>
        <w:tc>
          <w:tcPr>
            <w:tcW w:w="655" w:type="dxa"/>
            <w:tcBorders>
              <w:top w:val="single" w:sz="4" w:space="0" w:color="auto"/>
              <w:left w:val="nil"/>
              <w:bottom w:val="nil"/>
              <w:right w:val="nil"/>
            </w:tcBorders>
            <w:shd w:val="clear" w:color="auto" w:fill="auto"/>
            <w:noWrap/>
            <w:vAlign w:val="center"/>
            <w:hideMark/>
          </w:tcPr>
          <w:p w:rsidR="00010D5B" w:rsidRPr="007667DA" w:rsidRDefault="00010D5B" w:rsidP="002C7A41">
            <w:pPr>
              <w:spacing w:beforeLines="20" w:before="48" w:afterLines="40" w:after="96"/>
              <w:jc w:val="right"/>
              <w:rPr>
                <w:rFonts w:cstheme="minorHAnsi"/>
                <w:b/>
                <w:sz w:val="24"/>
                <w:szCs w:val="24"/>
                <w:lang w:eastAsia="es-ES"/>
              </w:rPr>
            </w:pPr>
            <w:r w:rsidRPr="007667DA">
              <w:rPr>
                <w:rFonts w:cstheme="minorHAnsi"/>
                <w:b/>
                <w:sz w:val="24"/>
                <w:szCs w:val="24"/>
                <w:lang w:eastAsia="es-ES"/>
              </w:rPr>
              <w:t>100%</w:t>
            </w:r>
          </w:p>
        </w:tc>
      </w:tr>
      <w:bookmarkEnd w:id="144"/>
    </w:tbl>
    <w:p w:rsidR="00010D5B" w:rsidRPr="009E229F" w:rsidRDefault="00010D5B" w:rsidP="00010D5B">
      <w:pPr>
        <w:rPr>
          <w:rFonts w:cstheme="minorHAnsi"/>
          <w:b/>
          <w:szCs w:val="24"/>
        </w:rPr>
      </w:pPr>
    </w:p>
    <w:p w:rsidR="000B7D81" w:rsidRDefault="000B7D81">
      <w:pPr>
        <w:rPr>
          <w:rFonts w:cstheme="minorHAnsi"/>
          <w:b/>
          <w:szCs w:val="24"/>
        </w:rPr>
      </w:pPr>
      <w:r>
        <w:rPr>
          <w:rFonts w:cstheme="minorHAnsi"/>
          <w:b/>
          <w:szCs w:val="24"/>
        </w:rPr>
        <w:br w:type="page"/>
      </w:r>
    </w:p>
    <w:p w:rsidR="00010D5B" w:rsidRPr="009E229F" w:rsidRDefault="00010D5B" w:rsidP="00010D5B">
      <w:pPr>
        <w:rPr>
          <w:rFonts w:cstheme="minorHAnsi"/>
          <w:b/>
          <w:szCs w:val="24"/>
        </w:rPr>
      </w:pPr>
    </w:p>
    <w:p w:rsidR="00010D5B" w:rsidRPr="002C7A41" w:rsidRDefault="00010D5B" w:rsidP="00010D5B">
      <w:pPr>
        <w:spacing w:after="240"/>
        <w:jc w:val="center"/>
        <w:rPr>
          <w:rFonts w:cstheme="minorHAnsi"/>
          <w:b/>
          <w:color w:val="808080" w:themeColor="background1" w:themeShade="80"/>
          <w:sz w:val="26"/>
          <w:szCs w:val="26"/>
        </w:rPr>
      </w:pPr>
      <w:r w:rsidRPr="002C7A41">
        <w:rPr>
          <w:rFonts w:cstheme="minorHAnsi"/>
          <w:b/>
          <w:color w:val="808080" w:themeColor="background1" w:themeShade="80"/>
          <w:sz w:val="26"/>
          <w:szCs w:val="26"/>
        </w:rPr>
        <w:t>Distribución conjunta de los Ingresos no financieros ni excepcionales</w:t>
      </w:r>
    </w:p>
    <w:tbl>
      <w:tblPr>
        <w:tblW w:w="10020" w:type="dxa"/>
        <w:jc w:val="center"/>
        <w:tblLayout w:type="fixed"/>
        <w:tblCellMar>
          <w:left w:w="70" w:type="dxa"/>
          <w:right w:w="70" w:type="dxa"/>
        </w:tblCellMar>
        <w:tblLook w:val="04A0" w:firstRow="1" w:lastRow="0" w:firstColumn="1" w:lastColumn="0" w:noHBand="0" w:noVBand="1"/>
      </w:tblPr>
      <w:tblGrid>
        <w:gridCol w:w="5095"/>
        <w:gridCol w:w="1607"/>
        <w:gridCol w:w="908"/>
        <w:gridCol w:w="1559"/>
        <w:gridCol w:w="851"/>
      </w:tblGrid>
      <w:tr w:rsidR="009A08F2" w:rsidRPr="009E229F" w:rsidTr="009A08F2">
        <w:trPr>
          <w:trHeight w:val="283"/>
          <w:jc w:val="center"/>
        </w:trPr>
        <w:tc>
          <w:tcPr>
            <w:tcW w:w="5095" w:type="dxa"/>
            <w:tcBorders>
              <w:top w:val="nil"/>
              <w:left w:val="nil"/>
              <w:bottom w:val="nil"/>
              <w:right w:val="nil"/>
            </w:tcBorders>
            <w:shd w:val="clear" w:color="auto" w:fill="auto"/>
            <w:noWrap/>
            <w:vAlign w:val="bottom"/>
            <w:hideMark/>
          </w:tcPr>
          <w:p w:rsidR="00010D5B" w:rsidRPr="009E229F" w:rsidRDefault="00010D5B" w:rsidP="002A2D06">
            <w:pPr>
              <w:spacing w:before="20" w:after="40"/>
              <w:rPr>
                <w:rFonts w:cstheme="minorHAnsi"/>
                <w:sz w:val="20"/>
                <w:szCs w:val="20"/>
                <w:lang w:eastAsia="es-ES"/>
              </w:rPr>
            </w:pPr>
            <w:bookmarkStart w:id="147" w:name="OLE_LINK25"/>
            <w:bookmarkStart w:id="148" w:name="OLE_LINK26"/>
          </w:p>
        </w:tc>
        <w:tc>
          <w:tcPr>
            <w:tcW w:w="1607" w:type="dxa"/>
            <w:tcBorders>
              <w:top w:val="nil"/>
              <w:left w:val="nil"/>
              <w:right w:val="nil"/>
            </w:tcBorders>
            <w:shd w:val="clear" w:color="auto" w:fill="808080" w:themeFill="background1" w:themeFillShade="80"/>
            <w:vAlign w:val="center"/>
            <w:hideMark/>
          </w:tcPr>
          <w:p w:rsidR="00010D5B" w:rsidRPr="002A2D06" w:rsidRDefault="00010D5B" w:rsidP="002A2D06">
            <w:pPr>
              <w:spacing w:before="20" w:after="40"/>
              <w:jc w:val="center"/>
              <w:rPr>
                <w:rFonts w:cstheme="minorHAnsi"/>
                <w:b/>
                <w:bCs/>
                <w:color w:val="FFFFFF"/>
                <w:sz w:val="24"/>
                <w:szCs w:val="18"/>
                <w:lang w:eastAsia="es-ES"/>
              </w:rPr>
            </w:pPr>
            <w:r w:rsidRPr="002A2D06">
              <w:rPr>
                <w:rFonts w:cstheme="minorHAnsi"/>
                <w:b/>
                <w:bCs/>
                <w:color w:val="FFFFFF"/>
                <w:sz w:val="24"/>
                <w:szCs w:val="18"/>
                <w:lang w:eastAsia="es-ES"/>
              </w:rPr>
              <w:t>31/12/2019</w:t>
            </w:r>
          </w:p>
        </w:tc>
        <w:tc>
          <w:tcPr>
            <w:tcW w:w="908" w:type="dxa"/>
            <w:tcBorders>
              <w:top w:val="nil"/>
              <w:left w:val="nil"/>
              <w:right w:val="single" w:sz="12" w:space="0" w:color="FFFFFF" w:themeColor="background1"/>
            </w:tcBorders>
            <w:shd w:val="clear" w:color="auto" w:fill="808080" w:themeFill="background1" w:themeFillShade="80"/>
            <w:vAlign w:val="center"/>
            <w:hideMark/>
          </w:tcPr>
          <w:p w:rsidR="00010D5B" w:rsidRPr="002A2D06" w:rsidRDefault="00010D5B" w:rsidP="002A2D06">
            <w:pPr>
              <w:spacing w:before="20" w:after="40"/>
              <w:jc w:val="right"/>
              <w:rPr>
                <w:rFonts w:cstheme="minorHAnsi"/>
                <w:b/>
                <w:bCs/>
                <w:color w:val="FFFFFF"/>
                <w:sz w:val="24"/>
                <w:szCs w:val="18"/>
                <w:lang w:eastAsia="es-ES"/>
              </w:rPr>
            </w:pPr>
            <w:r w:rsidRPr="002A2D06">
              <w:rPr>
                <w:rFonts w:cstheme="minorHAnsi"/>
                <w:b/>
                <w:bCs/>
                <w:color w:val="FFFFFF"/>
                <w:sz w:val="24"/>
                <w:szCs w:val="18"/>
                <w:lang w:eastAsia="es-ES"/>
              </w:rPr>
              <w:t>%</w:t>
            </w:r>
          </w:p>
        </w:tc>
        <w:tc>
          <w:tcPr>
            <w:tcW w:w="1559" w:type="dxa"/>
            <w:tcBorders>
              <w:top w:val="nil"/>
              <w:left w:val="single" w:sz="12" w:space="0" w:color="FFFFFF" w:themeColor="background1"/>
              <w:right w:val="nil"/>
            </w:tcBorders>
            <w:shd w:val="clear" w:color="auto" w:fill="808080" w:themeFill="background1" w:themeFillShade="80"/>
            <w:vAlign w:val="center"/>
            <w:hideMark/>
          </w:tcPr>
          <w:p w:rsidR="00010D5B" w:rsidRPr="002A2D06" w:rsidRDefault="00010D5B" w:rsidP="002A2D06">
            <w:pPr>
              <w:spacing w:before="20" w:after="40"/>
              <w:jc w:val="center"/>
              <w:rPr>
                <w:rFonts w:cstheme="minorHAnsi"/>
                <w:b/>
                <w:bCs/>
                <w:color w:val="FFFFFF"/>
                <w:sz w:val="24"/>
                <w:szCs w:val="18"/>
                <w:lang w:eastAsia="es-ES"/>
              </w:rPr>
            </w:pPr>
            <w:r w:rsidRPr="002A2D06">
              <w:rPr>
                <w:rFonts w:cstheme="minorHAnsi"/>
                <w:b/>
                <w:bCs/>
                <w:color w:val="FFFFFF"/>
                <w:sz w:val="24"/>
                <w:szCs w:val="18"/>
                <w:lang w:eastAsia="es-ES"/>
              </w:rPr>
              <w:t>31/12/2018</w:t>
            </w:r>
          </w:p>
        </w:tc>
        <w:tc>
          <w:tcPr>
            <w:tcW w:w="851" w:type="dxa"/>
            <w:tcBorders>
              <w:top w:val="nil"/>
              <w:left w:val="nil"/>
              <w:right w:val="nil"/>
            </w:tcBorders>
            <w:shd w:val="clear" w:color="auto" w:fill="808080" w:themeFill="background1" w:themeFillShade="80"/>
            <w:vAlign w:val="center"/>
            <w:hideMark/>
          </w:tcPr>
          <w:p w:rsidR="00010D5B" w:rsidRPr="002A2D06" w:rsidRDefault="00010D5B" w:rsidP="002A2D06">
            <w:pPr>
              <w:spacing w:before="20" w:after="40"/>
              <w:jc w:val="right"/>
              <w:rPr>
                <w:rFonts w:cstheme="minorHAnsi"/>
                <w:b/>
                <w:bCs/>
                <w:color w:val="FFFFFF"/>
                <w:sz w:val="24"/>
                <w:szCs w:val="18"/>
                <w:lang w:eastAsia="es-ES"/>
              </w:rPr>
            </w:pPr>
            <w:r w:rsidRPr="002A2D06">
              <w:rPr>
                <w:rFonts w:cstheme="minorHAnsi"/>
                <w:b/>
                <w:bCs/>
                <w:color w:val="FFFFFF"/>
                <w:sz w:val="24"/>
                <w:szCs w:val="18"/>
                <w:lang w:eastAsia="es-ES"/>
              </w:rPr>
              <w:t>%</w:t>
            </w:r>
          </w:p>
        </w:tc>
      </w:tr>
      <w:tr w:rsidR="009A08F2" w:rsidRPr="009E229F" w:rsidTr="009A08F2">
        <w:trPr>
          <w:trHeight w:val="283"/>
          <w:jc w:val="center"/>
        </w:trPr>
        <w:tc>
          <w:tcPr>
            <w:tcW w:w="5095" w:type="dxa"/>
            <w:tcBorders>
              <w:top w:val="nil"/>
              <w:left w:val="nil"/>
              <w:bottom w:val="nil"/>
              <w:right w:val="nil"/>
            </w:tcBorders>
            <w:shd w:val="clear" w:color="auto" w:fill="auto"/>
            <w:vAlign w:val="center"/>
            <w:hideMark/>
          </w:tcPr>
          <w:p w:rsidR="00010D5B" w:rsidRPr="002A2D06" w:rsidRDefault="00010D5B" w:rsidP="002A2D06">
            <w:pPr>
              <w:spacing w:before="20" w:after="40"/>
              <w:rPr>
                <w:rFonts w:cstheme="minorHAnsi"/>
                <w:szCs w:val="18"/>
                <w:lang w:eastAsia="es-ES"/>
              </w:rPr>
            </w:pPr>
            <w:bookmarkStart w:id="149" w:name="_Hlk476422856"/>
            <w:r w:rsidRPr="002A2D06">
              <w:rPr>
                <w:rFonts w:cstheme="minorHAnsi"/>
                <w:szCs w:val="18"/>
                <w:lang w:eastAsia="es-ES"/>
              </w:rPr>
              <w:t>Cuotas</w:t>
            </w:r>
          </w:p>
        </w:tc>
        <w:tc>
          <w:tcPr>
            <w:tcW w:w="1607" w:type="dxa"/>
            <w:tcBorders>
              <w:top w:val="nil"/>
              <w:left w:val="nil"/>
              <w:bottom w:val="nil"/>
              <w:right w:val="nil"/>
            </w:tcBorders>
            <w:shd w:val="clear" w:color="auto" w:fill="auto"/>
            <w:vAlign w:val="center"/>
            <w:hideMark/>
          </w:tcPr>
          <w:p w:rsidR="00010D5B" w:rsidRPr="002A2D06" w:rsidRDefault="00010D5B" w:rsidP="002A2D06">
            <w:pPr>
              <w:spacing w:before="20" w:after="40"/>
              <w:jc w:val="right"/>
              <w:rPr>
                <w:rFonts w:cstheme="minorHAnsi"/>
                <w:szCs w:val="18"/>
                <w:lang w:eastAsia="es-ES"/>
              </w:rPr>
            </w:pPr>
            <w:r w:rsidRPr="002A2D06">
              <w:rPr>
                <w:rFonts w:cstheme="minorHAnsi"/>
                <w:szCs w:val="18"/>
                <w:lang w:eastAsia="es-ES"/>
              </w:rPr>
              <w:t>1.664.054,00</w:t>
            </w:r>
          </w:p>
        </w:tc>
        <w:tc>
          <w:tcPr>
            <w:tcW w:w="908" w:type="dxa"/>
            <w:tcBorders>
              <w:top w:val="nil"/>
              <w:left w:val="nil"/>
              <w:bottom w:val="nil"/>
              <w:right w:val="nil"/>
            </w:tcBorders>
            <w:shd w:val="clear" w:color="auto" w:fill="auto"/>
          </w:tcPr>
          <w:p w:rsidR="00010D5B" w:rsidRPr="002A2D06" w:rsidRDefault="00010D5B" w:rsidP="002A2D06">
            <w:pPr>
              <w:spacing w:before="20" w:after="40"/>
              <w:jc w:val="right"/>
              <w:rPr>
                <w:rFonts w:cstheme="minorHAnsi"/>
                <w:color w:val="000000"/>
                <w:szCs w:val="20"/>
              </w:rPr>
            </w:pPr>
            <w:r w:rsidRPr="002A2D06">
              <w:rPr>
                <w:rFonts w:cstheme="minorHAnsi"/>
                <w:color w:val="000000"/>
                <w:szCs w:val="20"/>
              </w:rPr>
              <w:t>75,96%</w:t>
            </w:r>
          </w:p>
        </w:tc>
        <w:tc>
          <w:tcPr>
            <w:tcW w:w="1559" w:type="dxa"/>
            <w:tcBorders>
              <w:top w:val="nil"/>
              <w:left w:val="nil"/>
              <w:bottom w:val="nil"/>
              <w:right w:val="nil"/>
            </w:tcBorders>
            <w:shd w:val="clear" w:color="auto" w:fill="auto"/>
            <w:vAlign w:val="center"/>
            <w:hideMark/>
          </w:tcPr>
          <w:p w:rsidR="00010D5B" w:rsidRPr="002A2D06" w:rsidRDefault="00010D5B" w:rsidP="002A2D06">
            <w:pPr>
              <w:spacing w:before="20" w:after="40"/>
              <w:jc w:val="right"/>
              <w:rPr>
                <w:rFonts w:cstheme="minorHAnsi"/>
                <w:szCs w:val="18"/>
                <w:lang w:eastAsia="es-ES"/>
              </w:rPr>
            </w:pPr>
            <w:r w:rsidRPr="002A2D06">
              <w:rPr>
                <w:rFonts w:cstheme="minorHAnsi"/>
                <w:szCs w:val="18"/>
                <w:lang w:eastAsia="es-ES"/>
              </w:rPr>
              <w:t>1.613.390,00</w:t>
            </w:r>
          </w:p>
        </w:tc>
        <w:tc>
          <w:tcPr>
            <w:tcW w:w="851" w:type="dxa"/>
            <w:tcBorders>
              <w:top w:val="nil"/>
              <w:left w:val="nil"/>
              <w:bottom w:val="nil"/>
              <w:right w:val="nil"/>
            </w:tcBorders>
            <w:shd w:val="clear" w:color="auto" w:fill="auto"/>
            <w:noWrap/>
            <w:vAlign w:val="center"/>
            <w:hideMark/>
          </w:tcPr>
          <w:p w:rsidR="00010D5B" w:rsidRPr="002A2D06" w:rsidRDefault="00010D5B" w:rsidP="002A2D06">
            <w:pPr>
              <w:spacing w:before="20" w:after="40"/>
              <w:jc w:val="right"/>
              <w:rPr>
                <w:rFonts w:cstheme="minorHAnsi"/>
                <w:szCs w:val="18"/>
                <w:lang w:eastAsia="es-ES"/>
              </w:rPr>
            </w:pPr>
            <w:r w:rsidRPr="002A2D06">
              <w:rPr>
                <w:rFonts w:cstheme="minorHAnsi"/>
                <w:color w:val="000000"/>
                <w:szCs w:val="20"/>
              </w:rPr>
              <w:t>68,74%</w:t>
            </w:r>
          </w:p>
        </w:tc>
      </w:tr>
      <w:bookmarkEnd w:id="149"/>
      <w:tr w:rsidR="009A08F2" w:rsidRPr="009E229F" w:rsidTr="009A08F2">
        <w:trPr>
          <w:trHeight w:val="283"/>
          <w:jc w:val="center"/>
        </w:trPr>
        <w:tc>
          <w:tcPr>
            <w:tcW w:w="5095" w:type="dxa"/>
            <w:tcBorders>
              <w:top w:val="nil"/>
              <w:left w:val="nil"/>
              <w:bottom w:val="nil"/>
              <w:right w:val="nil"/>
            </w:tcBorders>
            <w:shd w:val="clear" w:color="auto" w:fill="auto"/>
            <w:vAlign w:val="center"/>
            <w:hideMark/>
          </w:tcPr>
          <w:p w:rsidR="00010D5B" w:rsidRPr="002A2D06" w:rsidRDefault="00010D5B" w:rsidP="002A2D06">
            <w:pPr>
              <w:spacing w:before="20" w:after="40"/>
              <w:rPr>
                <w:rFonts w:cstheme="minorHAnsi"/>
                <w:szCs w:val="18"/>
                <w:lang w:eastAsia="es-ES"/>
              </w:rPr>
            </w:pPr>
            <w:r w:rsidRPr="002A2D06">
              <w:rPr>
                <w:rFonts w:cstheme="minorHAnsi"/>
                <w:szCs w:val="18"/>
                <w:lang w:eastAsia="es-ES"/>
              </w:rPr>
              <w:t>Subvenciones a la explotación</w:t>
            </w:r>
          </w:p>
        </w:tc>
        <w:tc>
          <w:tcPr>
            <w:tcW w:w="1607" w:type="dxa"/>
            <w:tcBorders>
              <w:top w:val="nil"/>
              <w:left w:val="nil"/>
              <w:bottom w:val="nil"/>
              <w:right w:val="nil"/>
            </w:tcBorders>
            <w:shd w:val="clear" w:color="auto" w:fill="auto"/>
            <w:vAlign w:val="center"/>
            <w:hideMark/>
          </w:tcPr>
          <w:p w:rsidR="00010D5B" w:rsidRPr="002A2D06" w:rsidRDefault="00010D5B" w:rsidP="002A2D06">
            <w:pPr>
              <w:spacing w:before="20" w:after="40"/>
              <w:jc w:val="right"/>
              <w:rPr>
                <w:rFonts w:cstheme="minorHAnsi"/>
                <w:szCs w:val="18"/>
                <w:lang w:eastAsia="es-ES"/>
              </w:rPr>
            </w:pPr>
            <w:r w:rsidRPr="002A2D06">
              <w:rPr>
                <w:rFonts w:cstheme="minorHAnsi"/>
                <w:szCs w:val="18"/>
                <w:lang w:eastAsia="es-ES"/>
              </w:rPr>
              <w:t>148.749,00</w:t>
            </w:r>
          </w:p>
        </w:tc>
        <w:tc>
          <w:tcPr>
            <w:tcW w:w="908" w:type="dxa"/>
            <w:tcBorders>
              <w:top w:val="nil"/>
              <w:left w:val="nil"/>
              <w:bottom w:val="nil"/>
              <w:right w:val="nil"/>
            </w:tcBorders>
            <w:shd w:val="clear" w:color="auto" w:fill="auto"/>
          </w:tcPr>
          <w:p w:rsidR="00010D5B" w:rsidRPr="002A2D06" w:rsidRDefault="00010D5B" w:rsidP="002A2D06">
            <w:pPr>
              <w:spacing w:before="20" w:after="40"/>
              <w:jc w:val="right"/>
              <w:rPr>
                <w:rFonts w:cstheme="minorHAnsi"/>
                <w:color w:val="000000"/>
                <w:szCs w:val="20"/>
              </w:rPr>
            </w:pPr>
            <w:r w:rsidRPr="002A2D06">
              <w:rPr>
                <w:rFonts w:cstheme="minorHAnsi"/>
                <w:color w:val="000000"/>
                <w:szCs w:val="20"/>
              </w:rPr>
              <w:t>6,79%</w:t>
            </w:r>
          </w:p>
        </w:tc>
        <w:tc>
          <w:tcPr>
            <w:tcW w:w="1559" w:type="dxa"/>
            <w:tcBorders>
              <w:top w:val="nil"/>
              <w:left w:val="nil"/>
              <w:bottom w:val="nil"/>
              <w:right w:val="nil"/>
            </w:tcBorders>
            <w:shd w:val="clear" w:color="auto" w:fill="auto"/>
            <w:vAlign w:val="center"/>
            <w:hideMark/>
          </w:tcPr>
          <w:p w:rsidR="00010D5B" w:rsidRPr="002A2D06" w:rsidRDefault="00010D5B" w:rsidP="002A2D06">
            <w:pPr>
              <w:spacing w:before="20" w:after="40"/>
              <w:jc w:val="right"/>
              <w:rPr>
                <w:rFonts w:cstheme="minorHAnsi"/>
                <w:szCs w:val="18"/>
                <w:lang w:eastAsia="es-ES"/>
              </w:rPr>
            </w:pPr>
            <w:r w:rsidRPr="002A2D06">
              <w:rPr>
                <w:rFonts w:cstheme="minorHAnsi"/>
                <w:bCs/>
                <w:szCs w:val="20"/>
                <w:lang w:val="es-ES_tradnl" w:eastAsia="es-ES_tradnl"/>
              </w:rPr>
              <w:t>159.749,00</w:t>
            </w:r>
          </w:p>
        </w:tc>
        <w:tc>
          <w:tcPr>
            <w:tcW w:w="851" w:type="dxa"/>
            <w:tcBorders>
              <w:top w:val="nil"/>
              <w:left w:val="nil"/>
              <w:bottom w:val="nil"/>
              <w:right w:val="nil"/>
            </w:tcBorders>
            <w:shd w:val="clear" w:color="auto" w:fill="auto"/>
            <w:noWrap/>
            <w:vAlign w:val="center"/>
            <w:hideMark/>
          </w:tcPr>
          <w:p w:rsidR="00010D5B" w:rsidRPr="002A2D06" w:rsidRDefault="00010D5B" w:rsidP="002A2D06">
            <w:pPr>
              <w:spacing w:before="20" w:after="40"/>
              <w:jc w:val="right"/>
              <w:rPr>
                <w:rFonts w:cstheme="minorHAnsi"/>
                <w:szCs w:val="18"/>
                <w:lang w:eastAsia="es-ES"/>
              </w:rPr>
            </w:pPr>
            <w:r w:rsidRPr="002A2D06">
              <w:rPr>
                <w:rFonts w:cstheme="minorHAnsi"/>
                <w:color w:val="000000"/>
                <w:szCs w:val="20"/>
              </w:rPr>
              <w:t>6,81%</w:t>
            </w:r>
          </w:p>
        </w:tc>
      </w:tr>
      <w:tr w:rsidR="009A08F2" w:rsidRPr="009E229F" w:rsidTr="009A08F2">
        <w:trPr>
          <w:trHeight w:val="283"/>
          <w:jc w:val="center"/>
        </w:trPr>
        <w:tc>
          <w:tcPr>
            <w:tcW w:w="5095" w:type="dxa"/>
            <w:tcBorders>
              <w:top w:val="nil"/>
              <w:left w:val="nil"/>
              <w:bottom w:val="nil"/>
              <w:right w:val="nil"/>
            </w:tcBorders>
            <w:shd w:val="clear" w:color="auto" w:fill="auto"/>
            <w:vAlign w:val="center"/>
            <w:hideMark/>
          </w:tcPr>
          <w:p w:rsidR="00010D5B" w:rsidRPr="002A2D06" w:rsidRDefault="00010D5B" w:rsidP="002A2D06">
            <w:pPr>
              <w:spacing w:before="20" w:after="40"/>
              <w:rPr>
                <w:rFonts w:cstheme="minorHAnsi"/>
                <w:szCs w:val="18"/>
                <w:lang w:eastAsia="es-ES"/>
              </w:rPr>
            </w:pPr>
            <w:r w:rsidRPr="002A2D06">
              <w:rPr>
                <w:rFonts w:cstheme="minorHAnsi"/>
                <w:szCs w:val="18"/>
                <w:lang w:eastAsia="es-ES"/>
              </w:rPr>
              <w:t>Venta de certificados oficiales</w:t>
            </w:r>
          </w:p>
        </w:tc>
        <w:tc>
          <w:tcPr>
            <w:tcW w:w="1607" w:type="dxa"/>
            <w:tcBorders>
              <w:top w:val="nil"/>
              <w:left w:val="nil"/>
              <w:bottom w:val="nil"/>
              <w:right w:val="nil"/>
            </w:tcBorders>
            <w:shd w:val="clear" w:color="auto" w:fill="auto"/>
            <w:vAlign w:val="center"/>
            <w:hideMark/>
          </w:tcPr>
          <w:p w:rsidR="00010D5B" w:rsidRPr="002A2D06" w:rsidRDefault="00010D5B" w:rsidP="002A2D06">
            <w:pPr>
              <w:spacing w:before="20" w:after="40"/>
              <w:jc w:val="right"/>
              <w:rPr>
                <w:rFonts w:cstheme="minorHAnsi"/>
                <w:szCs w:val="18"/>
                <w:lang w:eastAsia="es-ES"/>
              </w:rPr>
            </w:pPr>
            <w:r w:rsidRPr="002A2D06">
              <w:rPr>
                <w:rFonts w:cstheme="minorHAnsi"/>
                <w:szCs w:val="18"/>
                <w:lang w:eastAsia="es-ES"/>
              </w:rPr>
              <w:t>90.974,10</w:t>
            </w:r>
          </w:p>
        </w:tc>
        <w:tc>
          <w:tcPr>
            <w:tcW w:w="908" w:type="dxa"/>
            <w:tcBorders>
              <w:top w:val="nil"/>
              <w:left w:val="nil"/>
              <w:bottom w:val="nil"/>
              <w:right w:val="nil"/>
            </w:tcBorders>
            <w:shd w:val="clear" w:color="auto" w:fill="auto"/>
          </w:tcPr>
          <w:p w:rsidR="00010D5B" w:rsidRPr="002A2D06" w:rsidRDefault="00010D5B" w:rsidP="002A2D06">
            <w:pPr>
              <w:spacing w:before="20" w:after="40"/>
              <w:jc w:val="right"/>
              <w:rPr>
                <w:rFonts w:cstheme="minorHAnsi"/>
                <w:color w:val="000000"/>
                <w:szCs w:val="20"/>
              </w:rPr>
            </w:pPr>
            <w:r w:rsidRPr="002A2D06">
              <w:rPr>
                <w:rFonts w:cstheme="minorHAnsi"/>
                <w:color w:val="000000"/>
                <w:szCs w:val="20"/>
              </w:rPr>
              <w:t>4,15%</w:t>
            </w:r>
          </w:p>
        </w:tc>
        <w:tc>
          <w:tcPr>
            <w:tcW w:w="1559" w:type="dxa"/>
            <w:tcBorders>
              <w:top w:val="nil"/>
              <w:left w:val="nil"/>
              <w:bottom w:val="nil"/>
              <w:right w:val="nil"/>
            </w:tcBorders>
            <w:shd w:val="clear" w:color="auto" w:fill="auto"/>
            <w:vAlign w:val="center"/>
            <w:hideMark/>
          </w:tcPr>
          <w:p w:rsidR="00010D5B" w:rsidRPr="002A2D06" w:rsidRDefault="00010D5B" w:rsidP="002A2D06">
            <w:pPr>
              <w:spacing w:before="20" w:after="40"/>
              <w:jc w:val="right"/>
              <w:rPr>
                <w:rFonts w:cstheme="minorHAnsi"/>
                <w:szCs w:val="18"/>
                <w:lang w:eastAsia="es-ES"/>
              </w:rPr>
            </w:pPr>
            <w:r w:rsidRPr="002A2D06">
              <w:rPr>
                <w:rFonts w:cstheme="minorHAnsi"/>
                <w:szCs w:val="18"/>
                <w:lang w:eastAsia="es-ES"/>
              </w:rPr>
              <w:t>88.308,00</w:t>
            </w:r>
          </w:p>
        </w:tc>
        <w:tc>
          <w:tcPr>
            <w:tcW w:w="851" w:type="dxa"/>
            <w:tcBorders>
              <w:top w:val="nil"/>
              <w:left w:val="nil"/>
              <w:bottom w:val="nil"/>
              <w:right w:val="nil"/>
            </w:tcBorders>
            <w:shd w:val="clear" w:color="auto" w:fill="auto"/>
            <w:noWrap/>
            <w:vAlign w:val="center"/>
            <w:hideMark/>
          </w:tcPr>
          <w:p w:rsidR="00010D5B" w:rsidRPr="002A2D06" w:rsidRDefault="00010D5B" w:rsidP="002A2D06">
            <w:pPr>
              <w:spacing w:before="20" w:after="40"/>
              <w:jc w:val="right"/>
              <w:rPr>
                <w:rFonts w:cstheme="minorHAnsi"/>
                <w:szCs w:val="18"/>
                <w:lang w:eastAsia="es-ES"/>
              </w:rPr>
            </w:pPr>
            <w:r w:rsidRPr="002A2D06">
              <w:rPr>
                <w:rFonts w:cstheme="minorHAnsi"/>
                <w:color w:val="000000"/>
                <w:szCs w:val="20"/>
              </w:rPr>
              <w:t>3,76%</w:t>
            </w:r>
          </w:p>
        </w:tc>
      </w:tr>
      <w:tr w:rsidR="009A08F2" w:rsidRPr="009E229F" w:rsidTr="009A08F2">
        <w:trPr>
          <w:trHeight w:val="283"/>
          <w:jc w:val="center"/>
        </w:trPr>
        <w:tc>
          <w:tcPr>
            <w:tcW w:w="5095" w:type="dxa"/>
            <w:tcBorders>
              <w:top w:val="nil"/>
              <w:left w:val="nil"/>
              <w:bottom w:val="nil"/>
              <w:right w:val="nil"/>
            </w:tcBorders>
            <w:shd w:val="clear" w:color="auto" w:fill="auto"/>
            <w:noWrap/>
            <w:vAlign w:val="center"/>
            <w:hideMark/>
          </w:tcPr>
          <w:p w:rsidR="00010D5B" w:rsidRPr="002A2D06" w:rsidRDefault="00B93E06" w:rsidP="002A2D06">
            <w:pPr>
              <w:spacing w:before="20" w:after="40"/>
              <w:rPr>
                <w:rFonts w:cstheme="minorHAnsi"/>
                <w:szCs w:val="18"/>
                <w:lang w:eastAsia="es-ES"/>
              </w:rPr>
            </w:pPr>
            <w:r>
              <w:rPr>
                <w:rFonts w:cstheme="minorHAnsi"/>
                <w:szCs w:val="18"/>
                <w:lang w:eastAsia="es-ES"/>
              </w:rPr>
              <w:t>Servicios</w:t>
            </w:r>
          </w:p>
        </w:tc>
        <w:tc>
          <w:tcPr>
            <w:tcW w:w="1607" w:type="dxa"/>
            <w:tcBorders>
              <w:top w:val="nil"/>
              <w:left w:val="nil"/>
              <w:bottom w:val="nil"/>
              <w:right w:val="nil"/>
            </w:tcBorders>
            <w:shd w:val="clear" w:color="auto" w:fill="auto"/>
            <w:noWrap/>
            <w:vAlign w:val="center"/>
            <w:hideMark/>
          </w:tcPr>
          <w:p w:rsidR="00010D5B" w:rsidRPr="002A2D06" w:rsidRDefault="00010D5B" w:rsidP="002A2D06">
            <w:pPr>
              <w:spacing w:before="20" w:after="40"/>
              <w:jc w:val="right"/>
              <w:rPr>
                <w:rFonts w:cstheme="minorHAnsi"/>
                <w:szCs w:val="18"/>
                <w:lang w:eastAsia="es-ES"/>
              </w:rPr>
            </w:pPr>
            <w:r w:rsidRPr="002A2D06">
              <w:rPr>
                <w:rFonts w:cstheme="minorHAnsi"/>
                <w:szCs w:val="18"/>
                <w:lang w:eastAsia="es-ES"/>
              </w:rPr>
              <w:t>84.482,96</w:t>
            </w:r>
          </w:p>
        </w:tc>
        <w:tc>
          <w:tcPr>
            <w:tcW w:w="908" w:type="dxa"/>
            <w:tcBorders>
              <w:top w:val="nil"/>
              <w:left w:val="nil"/>
              <w:bottom w:val="nil"/>
              <w:right w:val="nil"/>
            </w:tcBorders>
            <w:shd w:val="clear" w:color="auto" w:fill="auto"/>
          </w:tcPr>
          <w:p w:rsidR="00010D5B" w:rsidRPr="002A2D06" w:rsidRDefault="00010D5B" w:rsidP="002A2D06">
            <w:pPr>
              <w:spacing w:before="20" w:after="40"/>
              <w:jc w:val="right"/>
              <w:rPr>
                <w:rFonts w:cstheme="minorHAnsi"/>
                <w:color w:val="000000"/>
                <w:szCs w:val="20"/>
              </w:rPr>
            </w:pPr>
            <w:r w:rsidRPr="002A2D06">
              <w:rPr>
                <w:rFonts w:cstheme="minorHAnsi"/>
                <w:color w:val="000000"/>
                <w:szCs w:val="20"/>
              </w:rPr>
              <w:t>3,86%</w:t>
            </w:r>
          </w:p>
        </w:tc>
        <w:tc>
          <w:tcPr>
            <w:tcW w:w="1559" w:type="dxa"/>
            <w:tcBorders>
              <w:top w:val="nil"/>
              <w:left w:val="nil"/>
              <w:bottom w:val="nil"/>
              <w:right w:val="nil"/>
            </w:tcBorders>
            <w:shd w:val="clear" w:color="auto" w:fill="auto"/>
            <w:noWrap/>
            <w:vAlign w:val="center"/>
            <w:hideMark/>
          </w:tcPr>
          <w:p w:rsidR="00010D5B" w:rsidRPr="002A2D06" w:rsidRDefault="00010D5B" w:rsidP="002A2D06">
            <w:pPr>
              <w:spacing w:before="20" w:after="40"/>
              <w:jc w:val="right"/>
              <w:rPr>
                <w:rFonts w:cstheme="minorHAnsi"/>
                <w:szCs w:val="18"/>
                <w:lang w:eastAsia="es-ES"/>
              </w:rPr>
            </w:pPr>
            <w:r w:rsidRPr="002A2D06">
              <w:rPr>
                <w:rFonts w:cstheme="minorHAnsi"/>
                <w:szCs w:val="18"/>
                <w:lang w:eastAsia="es-ES"/>
              </w:rPr>
              <w:t>289.066,08</w:t>
            </w:r>
          </w:p>
        </w:tc>
        <w:tc>
          <w:tcPr>
            <w:tcW w:w="851" w:type="dxa"/>
            <w:tcBorders>
              <w:top w:val="nil"/>
              <w:left w:val="nil"/>
              <w:bottom w:val="nil"/>
              <w:right w:val="nil"/>
            </w:tcBorders>
            <w:shd w:val="clear" w:color="auto" w:fill="auto"/>
            <w:noWrap/>
            <w:vAlign w:val="center"/>
            <w:hideMark/>
          </w:tcPr>
          <w:p w:rsidR="00010D5B" w:rsidRPr="002A2D06" w:rsidRDefault="00010D5B" w:rsidP="002A2D06">
            <w:pPr>
              <w:spacing w:before="20" w:after="40"/>
              <w:jc w:val="right"/>
              <w:rPr>
                <w:rFonts w:cstheme="minorHAnsi"/>
                <w:szCs w:val="18"/>
                <w:lang w:eastAsia="es-ES"/>
              </w:rPr>
            </w:pPr>
            <w:r w:rsidRPr="002A2D06">
              <w:rPr>
                <w:rFonts w:cstheme="minorHAnsi"/>
                <w:color w:val="000000"/>
                <w:szCs w:val="20"/>
              </w:rPr>
              <w:t>12,32%</w:t>
            </w:r>
          </w:p>
        </w:tc>
      </w:tr>
      <w:tr w:rsidR="009A08F2" w:rsidRPr="009E229F" w:rsidTr="009A08F2">
        <w:trPr>
          <w:trHeight w:val="283"/>
          <w:jc w:val="center"/>
        </w:trPr>
        <w:tc>
          <w:tcPr>
            <w:tcW w:w="5095" w:type="dxa"/>
            <w:tcBorders>
              <w:top w:val="nil"/>
              <w:left w:val="nil"/>
              <w:bottom w:val="nil"/>
              <w:right w:val="nil"/>
            </w:tcBorders>
            <w:shd w:val="clear" w:color="auto" w:fill="auto"/>
            <w:noWrap/>
            <w:vAlign w:val="center"/>
            <w:hideMark/>
          </w:tcPr>
          <w:p w:rsidR="00010D5B" w:rsidRPr="002A2D06" w:rsidRDefault="00010D5B" w:rsidP="002A2D06">
            <w:pPr>
              <w:spacing w:before="20" w:after="40"/>
              <w:rPr>
                <w:rFonts w:cstheme="minorHAnsi"/>
                <w:szCs w:val="18"/>
                <w:lang w:eastAsia="es-ES"/>
              </w:rPr>
            </w:pPr>
            <w:r w:rsidRPr="002A2D06">
              <w:rPr>
                <w:rFonts w:cstheme="minorHAnsi"/>
                <w:szCs w:val="18"/>
                <w:lang w:eastAsia="es-ES"/>
              </w:rPr>
              <w:t>Arrendamientos</w:t>
            </w:r>
          </w:p>
        </w:tc>
        <w:tc>
          <w:tcPr>
            <w:tcW w:w="1607" w:type="dxa"/>
            <w:tcBorders>
              <w:top w:val="nil"/>
              <w:left w:val="nil"/>
              <w:right w:val="nil"/>
            </w:tcBorders>
            <w:shd w:val="clear" w:color="auto" w:fill="auto"/>
            <w:noWrap/>
            <w:vAlign w:val="center"/>
            <w:hideMark/>
          </w:tcPr>
          <w:p w:rsidR="00010D5B" w:rsidRPr="002A2D06" w:rsidRDefault="00010D5B" w:rsidP="002A2D06">
            <w:pPr>
              <w:spacing w:before="20" w:after="40"/>
              <w:jc w:val="right"/>
              <w:rPr>
                <w:rFonts w:cstheme="minorHAnsi"/>
                <w:szCs w:val="18"/>
                <w:lang w:eastAsia="es-ES"/>
              </w:rPr>
            </w:pPr>
            <w:r w:rsidRPr="002A2D06">
              <w:rPr>
                <w:rFonts w:cstheme="minorHAnsi"/>
                <w:szCs w:val="18"/>
                <w:lang w:eastAsia="es-ES"/>
              </w:rPr>
              <w:t>32.488,44</w:t>
            </w:r>
          </w:p>
        </w:tc>
        <w:tc>
          <w:tcPr>
            <w:tcW w:w="908" w:type="dxa"/>
            <w:tcBorders>
              <w:top w:val="nil"/>
              <w:left w:val="nil"/>
              <w:right w:val="nil"/>
            </w:tcBorders>
            <w:shd w:val="clear" w:color="auto" w:fill="auto"/>
          </w:tcPr>
          <w:p w:rsidR="00010D5B" w:rsidRPr="002A2D06" w:rsidRDefault="00010D5B" w:rsidP="002A2D06">
            <w:pPr>
              <w:spacing w:before="20" w:after="40"/>
              <w:jc w:val="right"/>
              <w:rPr>
                <w:rFonts w:cstheme="minorHAnsi"/>
                <w:color w:val="000000"/>
                <w:szCs w:val="20"/>
              </w:rPr>
            </w:pPr>
            <w:r w:rsidRPr="002A2D06">
              <w:rPr>
                <w:rFonts w:cstheme="minorHAnsi"/>
                <w:color w:val="000000"/>
                <w:szCs w:val="20"/>
              </w:rPr>
              <w:t>1,48%</w:t>
            </w:r>
          </w:p>
        </w:tc>
        <w:tc>
          <w:tcPr>
            <w:tcW w:w="1559" w:type="dxa"/>
            <w:tcBorders>
              <w:top w:val="nil"/>
              <w:left w:val="nil"/>
              <w:right w:val="nil"/>
            </w:tcBorders>
            <w:shd w:val="clear" w:color="auto" w:fill="auto"/>
            <w:noWrap/>
            <w:vAlign w:val="center"/>
            <w:hideMark/>
          </w:tcPr>
          <w:p w:rsidR="00010D5B" w:rsidRPr="002A2D06" w:rsidRDefault="00010D5B" w:rsidP="002A2D06">
            <w:pPr>
              <w:spacing w:before="20" w:after="40"/>
              <w:jc w:val="right"/>
              <w:rPr>
                <w:rFonts w:cstheme="minorHAnsi"/>
                <w:szCs w:val="18"/>
                <w:lang w:eastAsia="es-ES"/>
              </w:rPr>
            </w:pPr>
            <w:r w:rsidRPr="002A2D06">
              <w:rPr>
                <w:rFonts w:cstheme="minorHAnsi"/>
                <w:szCs w:val="18"/>
                <w:lang w:eastAsia="es-ES"/>
              </w:rPr>
              <w:t>31.979,33</w:t>
            </w:r>
          </w:p>
        </w:tc>
        <w:tc>
          <w:tcPr>
            <w:tcW w:w="851" w:type="dxa"/>
            <w:tcBorders>
              <w:top w:val="nil"/>
              <w:left w:val="nil"/>
              <w:right w:val="nil"/>
            </w:tcBorders>
            <w:shd w:val="clear" w:color="auto" w:fill="auto"/>
            <w:noWrap/>
            <w:vAlign w:val="center"/>
            <w:hideMark/>
          </w:tcPr>
          <w:p w:rsidR="00010D5B" w:rsidRPr="002A2D06" w:rsidRDefault="00010D5B" w:rsidP="002A2D06">
            <w:pPr>
              <w:spacing w:before="20" w:after="40"/>
              <w:jc w:val="right"/>
              <w:rPr>
                <w:rFonts w:cstheme="minorHAnsi"/>
                <w:szCs w:val="18"/>
                <w:lang w:eastAsia="es-ES"/>
              </w:rPr>
            </w:pPr>
            <w:r w:rsidRPr="002A2D06">
              <w:rPr>
                <w:rFonts w:cstheme="minorHAnsi"/>
                <w:color w:val="000000"/>
                <w:szCs w:val="20"/>
              </w:rPr>
              <w:t>1,36%</w:t>
            </w:r>
          </w:p>
        </w:tc>
      </w:tr>
      <w:tr w:rsidR="009A08F2" w:rsidRPr="009E229F" w:rsidTr="009A08F2">
        <w:trPr>
          <w:trHeight w:val="283"/>
          <w:jc w:val="center"/>
        </w:trPr>
        <w:tc>
          <w:tcPr>
            <w:tcW w:w="5095" w:type="dxa"/>
            <w:tcBorders>
              <w:top w:val="nil"/>
              <w:left w:val="nil"/>
              <w:bottom w:val="nil"/>
              <w:right w:val="nil"/>
            </w:tcBorders>
            <w:shd w:val="clear" w:color="auto" w:fill="auto"/>
            <w:noWrap/>
            <w:vAlign w:val="center"/>
            <w:hideMark/>
          </w:tcPr>
          <w:p w:rsidR="00010D5B" w:rsidRPr="002A2D06" w:rsidRDefault="00010D5B" w:rsidP="002A2D06">
            <w:pPr>
              <w:spacing w:before="20" w:after="40"/>
              <w:rPr>
                <w:rFonts w:cstheme="minorHAnsi"/>
                <w:szCs w:val="18"/>
                <w:lang w:eastAsia="es-ES"/>
              </w:rPr>
            </w:pPr>
            <w:r w:rsidRPr="002A2D06">
              <w:rPr>
                <w:rFonts w:cstheme="minorHAnsi"/>
                <w:szCs w:val="18"/>
                <w:lang w:eastAsia="es-ES"/>
              </w:rPr>
              <w:t>Servicios diversos</w:t>
            </w:r>
          </w:p>
        </w:tc>
        <w:tc>
          <w:tcPr>
            <w:tcW w:w="1607" w:type="dxa"/>
            <w:tcBorders>
              <w:top w:val="nil"/>
              <w:left w:val="nil"/>
              <w:bottom w:val="single" w:sz="4" w:space="0" w:color="auto"/>
              <w:right w:val="nil"/>
            </w:tcBorders>
            <w:shd w:val="clear" w:color="auto" w:fill="auto"/>
            <w:noWrap/>
            <w:vAlign w:val="center"/>
            <w:hideMark/>
          </w:tcPr>
          <w:p w:rsidR="00010D5B" w:rsidRPr="002A2D06" w:rsidRDefault="00010D5B" w:rsidP="002A2D06">
            <w:pPr>
              <w:spacing w:before="20" w:after="40"/>
              <w:jc w:val="right"/>
              <w:rPr>
                <w:rFonts w:cstheme="minorHAnsi"/>
                <w:szCs w:val="18"/>
                <w:lang w:eastAsia="es-ES"/>
              </w:rPr>
            </w:pPr>
            <w:r w:rsidRPr="002A2D06">
              <w:rPr>
                <w:rFonts w:cstheme="minorHAnsi"/>
                <w:szCs w:val="18"/>
                <w:lang w:eastAsia="es-ES"/>
              </w:rPr>
              <w:t>169.928,38</w:t>
            </w:r>
          </w:p>
        </w:tc>
        <w:tc>
          <w:tcPr>
            <w:tcW w:w="908" w:type="dxa"/>
            <w:tcBorders>
              <w:top w:val="nil"/>
              <w:left w:val="nil"/>
              <w:bottom w:val="single" w:sz="4" w:space="0" w:color="auto"/>
              <w:right w:val="nil"/>
            </w:tcBorders>
            <w:shd w:val="clear" w:color="auto" w:fill="auto"/>
          </w:tcPr>
          <w:p w:rsidR="00010D5B" w:rsidRPr="002A2D06" w:rsidRDefault="00010D5B" w:rsidP="002A2D06">
            <w:pPr>
              <w:spacing w:before="20" w:after="40"/>
              <w:jc w:val="right"/>
              <w:rPr>
                <w:rFonts w:cstheme="minorHAnsi"/>
                <w:color w:val="000000"/>
                <w:szCs w:val="20"/>
              </w:rPr>
            </w:pPr>
            <w:r w:rsidRPr="002A2D06">
              <w:rPr>
                <w:rFonts w:cstheme="minorHAnsi"/>
                <w:color w:val="000000"/>
                <w:szCs w:val="20"/>
              </w:rPr>
              <w:t>7,76%</w:t>
            </w:r>
          </w:p>
        </w:tc>
        <w:tc>
          <w:tcPr>
            <w:tcW w:w="1559" w:type="dxa"/>
            <w:tcBorders>
              <w:top w:val="nil"/>
              <w:left w:val="nil"/>
              <w:bottom w:val="single" w:sz="4" w:space="0" w:color="auto"/>
              <w:right w:val="nil"/>
            </w:tcBorders>
            <w:shd w:val="clear" w:color="auto" w:fill="auto"/>
            <w:noWrap/>
            <w:vAlign w:val="center"/>
            <w:hideMark/>
          </w:tcPr>
          <w:p w:rsidR="00010D5B" w:rsidRPr="002A2D06" w:rsidRDefault="00010D5B" w:rsidP="002A2D06">
            <w:pPr>
              <w:spacing w:before="20" w:after="40"/>
              <w:jc w:val="right"/>
              <w:rPr>
                <w:rFonts w:cstheme="minorHAnsi"/>
                <w:szCs w:val="18"/>
                <w:lang w:eastAsia="es-ES"/>
              </w:rPr>
            </w:pPr>
            <w:r w:rsidRPr="002A2D06">
              <w:rPr>
                <w:rFonts w:cstheme="minorHAnsi"/>
                <w:szCs w:val="18"/>
                <w:lang w:eastAsia="es-ES"/>
              </w:rPr>
              <w:t>164.524,04</w:t>
            </w:r>
          </w:p>
        </w:tc>
        <w:tc>
          <w:tcPr>
            <w:tcW w:w="851" w:type="dxa"/>
            <w:tcBorders>
              <w:top w:val="nil"/>
              <w:left w:val="nil"/>
              <w:bottom w:val="single" w:sz="4" w:space="0" w:color="auto"/>
              <w:right w:val="nil"/>
            </w:tcBorders>
            <w:shd w:val="clear" w:color="auto" w:fill="auto"/>
            <w:noWrap/>
            <w:vAlign w:val="center"/>
            <w:hideMark/>
          </w:tcPr>
          <w:p w:rsidR="00010D5B" w:rsidRPr="002A2D06" w:rsidRDefault="00010D5B" w:rsidP="002A2D06">
            <w:pPr>
              <w:spacing w:before="20" w:after="40"/>
              <w:jc w:val="right"/>
              <w:rPr>
                <w:rFonts w:cstheme="minorHAnsi"/>
                <w:szCs w:val="18"/>
                <w:lang w:eastAsia="es-ES"/>
              </w:rPr>
            </w:pPr>
            <w:r w:rsidRPr="002A2D06">
              <w:rPr>
                <w:rFonts w:cstheme="minorHAnsi"/>
                <w:color w:val="000000"/>
                <w:szCs w:val="20"/>
              </w:rPr>
              <w:t>7,01%</w:t>
            </w:r>
          </w:p>
        </w:tc>
      </w:tr>
      <w:tr w:rsidR="009A08F2" w:rsidRPr="009E229F" w:rsidTr="009A08F2">
        <w:trPr>
          <w:trHeight w:val="283"/>
          <w:jc w:val="center"/>
        </w:trPr>
        <w:tc>
          <w:tcPr>
            <w:tcW w:w="5095" w:type="dxa"/>
            <w:tcBorders>
              <w:top w:val="nil"/>
              <w:left w:val="nil"/>
              <w:bottom w:val="nil"/>
              <w:right w:val="nil"/>
            </w:tcBorders>
            <w:shd w:val="clear" w:color="auto" w:fill="auto"/>
            <w:noWrap/>
            <w:vAlign w:val="center"/>
            <w:hideMark/>
          </w:tcPr>
          <w:p w:rsidR="00010D5B" w:rsidRPr="002A2D06" w:rsidRDefault="00010D5B" w:rsidP="002A2D06">
            <w:pPr>
              <w:spacing w:before="20" w:after="40"/>
              <w:rPr>
                <w:rFonts w:cstheme="minorHAnsi"/>
                <w:b/>
                <w:sz w:val="24"/>
                <w:szCs w:val="20"/>
                <w:lang w:eastAsia="es-ES"/>
              </w:rPr>
            </w:pPr>
            <w:r w:rsidRPr="002A2D06">
              <w:rPr>
                <w:rFonts w:cstheme="minorHAnsi"/>
                <w:b/>
                <w:sz w:val="24"/>
                <w:szCs w:val="20"/>
                <w:lang w:eastAsia="es-ES"/>
              </w:rPr>
              <w:t>Total ingresos no financieros ni excepcionales</w:t>
            </w:r>
          </w:p>
        </w:tc>
        <w:tc>
          <w:tcPr>
            <w:tcW w:w="1607" w:type="dxa"/>
            <w:tcBorders>
              <w:top w:val="single" w:sz="4" w:space="0" w:color="auto"/>
              <w:left w:val="nil"/>
              <w:bottom w:val="nil"/>
              <w:right w:val="nil"/>
            </w:tcBorders>
            <w:shd w:val="clear" w:color="auto" w:fill="auto"/>
            <w:noWrap/>
            <w:vAlign w:val="center"/>
            <w:hideMark/>
          </w:tcPr>
          <w:p w:rsidR="00010D5B" w:rsidRPr="002A2D06" w:rsidRDefault="00010D5B" w:rsidP="002A2D06">
            <w:pPr>
              <w:spacing w:before="20" w:after="40"/>
              <w:jc w:val="right"/>
              <w:rPr>
                <w:rFonts w:cstheme="minorHAnsi"/>
                <w:b/>
                <w:sz w:val="24"/>
                <w:szCs w:val="20"/>
              </w:rPr>
            </w:pPr>
            <w:r w:rsidRPr="002A2D06">
              <w:rPr>
                <w:rFonts w:cstheme="minorHAnsi"/>
                <w:b/>
                <w:sz w:val="24"/>
                <w:szCs w:val="20"/>
              </w:rPr>
              <w:t>2.190.676,88</w:t>
            </w:r>
          </w:p>
        </w:tc>
        <w:tc>
          <w:tcPr>
            <w:tcW w:w="908" w:type="dxa"/>
            <w:tcBorders>
              <w:top w:val="single" w:sz="4" w:space="0" w:color="auto"/>
              <w:left w:val="nil"/>
              <w:bottom w:val="nil"/>
              <w:right w:val="nil"/>
            </w:tcBorders>
            <w:shd w:val="clear" w:color="auto" w:fill="auto"/>
            <w:vAlign w:val="center"/>
            <w:hideMark/>
          </w:tcPr>
          <w:p w:rsidR="00010D5B" w:rsidRPr="002A2D06" w:rsidRDefault="00010D5B" w:rsidP="002A2D06">
            <w:pPr>
              <w:spacing w:before="20" w:after="40"/>
              <w:jc w:val="right"/>
              <w:rPr>
                <w:rFonts w:cstheme="minorHAnsi"/>
                <w:b/>
                <w:sz w:val="24"/>
                <w:szCs w:val="20"/>
              </w:rPr>
            </w:pPr>
            <w:r w:rsidRPr="002A2D06">
              <w:rPr>
                <w:rFonts w:cstheme="minorHAnsi"/>
                <w:b/>
                <w:sz w:val="24"/>
                <w:szCs w:val="20"/>
              </w:rPr>
              <w:t>100%</w:t>
            </w:r>
          </w:p>
        </w:tc>
        <w:tc>
          <w:tcPr>
            <w:tcW w:w="1559" w:type="dxa"/>
            <w:tcBorders>
              <w:top w:val="single" w:sz="4" w:space="0" w:color="auto"/>
              <w:left w:val="nil"/>
              <w:bottom w:val="nil"/>
              <w:right w:val="nil"/>
            </w:tcBorders>
            <w:shd w:val="clear" w:color="auto" w:fill="auto"/>
            <w:noWrap/>
            <w:vAlign w:val="center"/>
            <w:hideMark/>
          </w:tcPr>
          <w:p w:rsidR="00010D5B" w:rsidRPr="002A2D06" w:rsidRDefault="00010D5B" w:rsidP="002A2D06">
            <w:pPr>
              <w:spacing w:before="20" w:after="40"/>
              <w:jc w:val="right"/>
              <w:rPr>
                <w:rFonts w:cstheme="minorHAnsi"/>
                <w:b/>
                <w:bCs/>
                <w:sz w:val="24"/>
                <w:szCs w:val="20"/>
              </w:rPr>
            </w:pPr>
            <w:r w:rsidRPr="002A2D06">
              <w:rPr>
                <w:rFonts w:cstheme="minorHAnsi"/>
                <w:b/>
                <w:sz w:val="24"/>
                <w:szCs w:val="20"/>
              </w:rPr>
              <w:t>2.347.016,45</w:t>
            </w:r>
          </w:p>
        </w:tc>
        <w:tc>
          <w:tcPr>
            <w:tcW w:w="851" w:type="dxa"/>
            <w:tcBorders>
              <w:top w:val="single" w:sz="4" w:space="0" w:color="auto"/>
              <w:left w:val="nil"/>
              <w:bottom w:val="nil"/>
              <w:right w:val="nil"/>
            </w:tcBorders>
            <w:shd w:val="clear" w:color="auto" w:fill="auto"/>
            <w:noWrap/>
            <w:vAlign w:val="center"/>
            <w:hideMark/>
          </w:tcPr>
          <w:p w:rsidR="00010D5B" w:rsidRPr="002A2D06" w:rsidRDefault="00010D5B" w:rsidP="002A2D06">
            <w:pPr>
              <w:spacing w:before="20" w:after="40"/>
              <w:jc w:val="right"/>
              <w:rPr>
                <w:rFonts w:cstheme="minorHAnsi"/>
                <w:b/>
                <w:bCs/>
                <w:sz w:val="24"/>
                <w:szCs w:val="20"/>
              </w:rPr>
            </w:pPr>
            <w:r w:rsidRPr="002A2D06">
              <w:rPr>
                <w:rFonts w:cstheme="minorHAnsi"/>
                <w:b/>
                <w:sz w:val="24"/>
                <w:szCs w:val="20"/>
              </w:rPr>
              <w:t>100%</w:t>
            </w:r>
          </w:p>
        </w:tc>
      </w:tr>
    </w:tbl>
    <w:p w:rsidR="00010D5B" w:rsidRPr="009E229F" w:rsidRDefault="00010D5B" w:rsidP="00010D5B">
      <w:pPr>
        <w:spacing w:line="360" w:lineRule="auto"/>
        <w:ind w:right="-134"/>
        <w:jc w:val="both"/>
        <w:rPr>
          <w:rFonts w:cstheme="minorHAnsi"/>
          <w:b/>
          <w:szCs w:val="24"/>
        </w:rPr>
      </w:pPr>
      <w:bookmarkStart w:id="150" w:name="OLE_LINK137"/>
      <w:bookmarkStart w:id="151" w:name="OLE_LINK138"/>
      <w:bookmarkStart w:id="152" w:name="OLE_LINK139"/>
      <w:bookmarkEnd w:id="147"/>
      <w:bookmarkEnd w:id="148"/>
    </w:p>
    <w:p w:rsidR="00010D5B" w:rsidRDefault="00010D5B" w:rsidP="00010D5B">
      <w:pPr>
        <w:rPr>
          <w:rFonts w:cstheme="minorHAnsi"/>
          <w:b/>
          <w:kern w:val="2"/>
          <w:sz w:val="24"/>
          <w:szCs w:val="24"/>
        </w:rPr>
      </w:pPr>
      <w:r>
        <w:rPr>
          <w:rFonts w:cstheme="minorHAnsi"/>
          <w:b/>
          <w:kern w:val="2"/>
          <w:sz w:val="24"/>
          <w:szCs w:val="24"/>
        </w:rPr>
        <w:br w:type="page"/>
      </w:r>
    </w:p>
    <w:p w:rsidR="00010D5B" w:rsidRDefault="00010D5B" w:rsidP="00010D5B">
      <w:pPr>
        <w:spacing w:line="360" w:lineRule="auto"/>
        <w:ind w:right="-134"/>
        <w:jc w:val="both"/>
        <w:rPr>
          <w:rFonts w:cstheme="minorHAnsi"/>
          <w:b/>
          <w:kern w:val="2"/>
          <w:sz w:val="24"/>
          <w:szCs w:val="24"/>
        </w:rPr>
      </w:pPr>
    </w:p>
    <w:bookmarkEnd w:id="150"/>
    <w:bookmarkEnd w:id="151"/>
    <w:bookmarkEnd w:id="152"/>
    <w:p w:rsidR="00010D5B" w:rsidRDefault="00DF444C" w:rsidP="00010D5B">
      <w:pPr>
        <w:spacing w:line="360" w:lineRule="auto"/>
        <w:ind w:right="-134"/>
        <w:jc w:val="both"/>
        <w:rPr>
          <w:rFonts w:cstheme="minorHAnsi"/>
          <w:b/>
          <w:kern w:val="2"/>
          <w:sz w:val="26"/>
          <w:szCs w:val="26"/>
        </w:rPr>
      </w:pPr>
      <w:r w:rsidRPr="000B3FDB">
        <w:rPr>
          <w:rFonts w:cstheme="minorHAnsi"/>
          <w:b/>
          <w:kern w:val="2"/>
          <w:sz w:val="26"/>
          <w:szCs w:val="26"/>
        </w:rPr>
        <w:t>II.1.14</w:t>
      </w:r>
      <w:r>
        <w:rPr>
          <w:rFonts w:cstheme="minorHAnsi"/>
          <w:b/>
          <w:kern w:val="2"/>
          <w:sz w:val="26"/>
          <w:szCs w:val="26"/>
        </w:rPr>
        <w:t>.2 Gastos</w:t>
      </w:r>
    </w:p>
    <w:p w:rsidR="00792D06" w:rsidRPr="009E229F" w:rsidRDefault="00792D06" w:rsidP="00010D5B">
      <w:pPr>
        <w:spacing w:line="360" w:lineRule="auto"/>
        <w:ind w:right="-134"/>
        <w:jc w:val="both"/>
        <w:rPr>
          <w:rFonts w:cstheme="minorHAnsi"/>
          <w:b/>
          <w:szCs w:val="24"/>
        </w:rPr>
      </w:pPr>
    </w:p>
    <w:p w:rsidR="00010D5B" w:rsidRPr="00DF444C" w:rsidRDefault="00010D5B" w:rsidP="00010D5B">
      <w:pPr>
        <w:spacing w:line="360" w:lineRule="auto"/>
        <w:ind w:right="-134"/>
        <w:jc w:val="both"/>
        <w:rPr>
          <w:rFonts w:cstheme="minorHAnsi"/>
          <w:b/>
          <w:sz w:val="24"/>
          <w:szCs w:val="24"/>
        </w:rPr>
      </w:pPr>
      <w:bookmarkStart w:id="153" w:name="OLE_LINK140"/>
      <w:bookmarkStart w:id="154" w:name="OLE_LINK141"/>
      <w:r w:rsidRPr="00DF444C">
        <w:rPr>
          <w:rFonts w:cstheme="minorHAnsi"/>
          <w:b/>
          <w:sz w:val="24"/>
          <w:szCs w:val="24"/>
        </w:rPr>
        <w:t>Gastos por ayudas y otros</w:t>
      </w:r>
    </w:p>
    <w:p w:rsidR="00010D5B" w:rsidRPr="009E229F" w:rsidRDefault="00010D5B" w:rsidP="00010D5B">
      <w:pPr>
        <w:spacing w:line="360" w:lineRule="auto"/>
        <w:ind w:right="-134"/>
        <w:jc w:val="both"/>
        <w:rPr>
          <w:rFonts w:cstheme="minorHAnsi"/>
          <w:b/>
          <w:szCs w:val="24"/>
        </w:rPr>
      </w:pPr>
    </w:p>
    <w:tbl>
      <w:tblPr>
        <w:tblW w:w="6987" w:type="dxa"/>
        <w:jc w:val="center"/>
        <w:tblInd w:w="-925" w:type="dxa"/>
        <w:tblCellMar>
          <w:left w:w="70" w:type="dxa"/>
          <w:right w:w="70" w:type="dxa"/>
        </w:tblCellMar>
        <w:tblLook w:val="04A0" w:firstRow="1" w:lastRow="0" w:firstColumn="1" w:lastColumn="0" w:noHBand="0" w:noVBand="1"/>
      </w:tblPr>
      <w:tblGrid>
        <w:gridCol w:w="15"/>
        <w:gridCol w:w="376"/>
        <w:gridCol w:w="3934"/>
        <w:gridCol w:w="1331"/>
        <w:gridCol w:w="1331"/>
      </w:tblGrid>
      <w:tr w:rsidR="00010D5B" w:rsidRPr="009E229F" w:rsidTr="00B93E06">
        <w:trPr>
          <w:gridBefore w:val="2"/>
          <w:wBefore w:w="391" w:type="dxa"/>
          <w:trHeight w:val="283"/>
          <w:jc w:val="center"/>
        </w:trPr>
        <w:tc>
          <w:tcPr>
            <w:tcW w:w="3934" w:type="dxa"/>
            <w:shd w:val="clear" w:color="auto" w:fill="auto"/>
            <w:noWrap/>
            <w:vAlign w:val="center"/>
            <w:hideMark/>
          </w:tcPr>
          <w:p w:rsidR="00010D5B" w:rsidRPr="00DF444C" w:rsidRDefault="00010D5B" w:rsidP="00B93E06">
            <w:pPr>
              <w:spacing w:before="20" w:after="40"/>
              <w:rPr>
                <w:rFonts w:cstheme="minorHAnsi"/>
                <w:b/>
                <w:bCs/>
                <w:sz w:val="24"/>
                <w:szCs w:val="18"/>
                <w:lang w:eastAsia="es-ES"/>
              </w:rPr>
            </w:pPr>
            <w:bookmarkStart w:id="155" w:name="_Hlk476424742"/>
            <w:bookmarkStart w:id="156" w:name="_Hlk1720179"/>
            <w:r w:rsidRPr="00DF444C">
              <w:rPr>
                <w:rFonts w:cstheme="minorHAnsi"/>
                <w:b/>
                <w:bCs/>
                <w:sz w:val="24"/>
                <w:szCs w:val="18"/>
                <w:lang w:val="es-ES_tradnl" w:eastAsia="es-ES"/>
              </w:rPr>
              <w:t xml:space="preserve">Ayudas </w:t>
            </w:r>
            <w:r w:rsidR="00B93E06">
              <w:rPr>
                <w:rFonts w:cstheme="minorHAnsi"/>
                <w:b/>
                <w:bCs/>
                <w:sz w:val="24"/>
                <w:szCs w:val="18"/>
                <w:lang w:val="es-ES_tradnl" w:eastAsia="es-ES"/>
              </w:rPr>
              <w:t>m</w:t>
            </w:r>
            <w:r w:rsidRPr="00DF444C">
              <w:rPr>
                <w:rFonts w:cstheme="minorHAnsi"/>
                <w:b/>
                <w:bCs/>
                <w:sz w:val="24"/>
                <w:szCs w:val="18"/>
                <w:lang w:val="es-ES_tradnl" w:eastAsia="es-ES"/>
              </w:rPr>
              <w:t>onetarias</w:t>
            </w:r>
          </w:p>
        </w:tc>
        <w:tc>
          <w:tcPr>
            <w:tcW w:w="1331" w:type="dxa"/>
            <w:tcBorders>
              <w:right w:val="single" w:sz="4" w:space="0" w:color="FFFFFF" w:themeColor="background1"/>
            </w:tcBorders>
            <w:shd w:val="clear" w:color="auto" w:fill="808080" w:themeFill="background1" w:themeFillShade="80"/>
            <w:vAlign w:val="center"/>
            <w:hideMark/>
          </w:tcPr>
          <w:p w:rsidR="00010D5B" w:rsidRPr="00DF444C" w:rsidRDefault="00010D5B" w:rsidP="00792D06">
            <w:pPr>
              <w:spacing w:before="20" w:after="40"/>
              <w:jc w:val="right"/>
              <w:rPr>
                <w:rFonts w:cstheme="minorHAnsi"/>
                <w:b/>
                <w:bCs/>
                <w:color w:val="FFFFFF" w:themeColor="background1"/>
                <w:sz w:val="24"/>
                <w:szCs w:val="18"/>
                <w:lang w:eastAsia="es-ES"/>
              </w:rPr>
            </w:pPr>
            <w:r w:rsidRPr="00DF444C">
              <w:rPr>
                <w:rFonts w:cstheme="minorHAnsi"/>
                <w:b/>
                <w:bCs/>
                <w:color w:val="FFFFFF" w:themeColor="background1"/>
                <w:sz w:val="24"/>
                <w:szCs w:val="18"/>
                <w:lang w:eastAsia="es-ES"/>
              </w:rPr>
              <w:t>31/12/2019</w:t>
            </w:r>
          </w:p>
        </w:tc>
        <w:tc>
          <w:tcPr>
            <w:tcW w:w="1331" w:type="dxa"/>
            <w:tcBorders>
              <w:left w:val="single" w:sz="4" w:space="0" w:color="FFFFFF" w:themeColor="background1"/>
            </w:tcBorders>
            <w:shd w:val="clear" w:color="auto" w:fill="808080" w:themeFill="background1" w:themeFillShade="80"/>
            <w:vAlign w:val="center"/>
            <w:hideMark/>
          </w:tcPr>
          <w:p w:rsidR="00010D5B" w:rsidRPr="00DF444C" w:rsidRDefault="00010D5B" w:rsidP="00792D06">
            <w:pPr>
              <w:spacing w:before="20" w:after="40"/>
              <w:jc w:val="right"/>
              <w:rPr>
                <w:rFonts w:cstheme="minorHAnsi"/>
                <w:b/>
                <w:bCs/>
                <w:color w:val="FFFFFF" w:themeColor="background1"/>
                <w:sz w:val="24"/>
                <w:szCs w:val="18"/>
                <w:lang w:eastAsia="es-ES"/>
              </w:rPr>
            </w:pPr>
            <w:r w:rsidRPr="00DF444C">
              <w:rPr>
                <w:rFonts w:cstheme="minorHAnsi"/>
                <w:b/>
                <w:bCs/>
                <w:color w:val="FFFFFF" w:themeColor="background1"/>
                <w:sz w:val="24"/>
                <w:szCs w:val="18"/>
                <w:lang w:eastAsia="es-ES"/>
              </w:rPr>
              <w:t>31/12/2018</w:t>
            </w:r>
          </w:p>
        </w:tc>
      </w:tr>
      <w:bookmarkEnd w:id="155"/>
      <w:tr w:rsidR="00010D5B" w:rsidRPr="009E229F" w:rsidTr="00B93E06">
        <w:trPr>
          <w:gridBefore w:val="2"/>
          <w:wBefore w:w="391" w:type="dxa"/>
          <w:trHeight w:val="283"/>
          <w:jc w:val="center"/>
        </w:trPr>
        <w:tc>
          <w:tcPr>
            <w:tcW w:w="3934" w:type="dxa"/>
            <w:shd w:val="clear" w:color="auto" w:fill="auto"/>
            <w:vAlign w:val="center"/>
            <w:hideMark/>
          </w:tcPr>
          <w:p w:rsidR="00010D5B" w:rsidRPr="00DF444C" w:rsidRDefault="00010D5B" w:rsidP="00B93E06">
            <w:pPr>
              <w:spacing w:before="20" w:after="40"/>
              <w:jc w:val="both"/>
              <w:rPr>
                <w:rFonts w:cstheme="minorHAnsi"/>
                <w:szCs w:val="18"/>
                <w:lang w:eastAsia="es-ES"/>
              </w:rPr>
            </w:pPr>
            <w:r w:rsidRPr="00DF444C">
              <w:rPr>
                <w:rFonts w:cstheme="minorHAnsi"/>
                <w:szCs w:val="18"/>
                <w:lang w:eastAsia="es-ES"/>
              </w:rPr>
              <w:t xml:space="preserve">Art.4e Promoción </w:t>
            </w:r>
            <w:r w:rsidR="00B93E06">
              <w:rPr>
                <w:rFonts w:cstheme="minorHAnsi"/>
                <w:szCs w:val="18"/>
                <w:lang w:eastAsia="es-ES"/>
              </w:rPr>
              <w:t>c</w:t>
            </w:r>
            <w:r w:rsidRPr="00DF444C">
              <w:rPr>
                <w:rFonts w:cstheme="minorHAnsi"/>
                <w:szCs w:val="18"/>
                <w:lang w:eastAsia="es-ES"/>
              </w:rPr>
              <w:t xml:space="preserve">ientífica, </w:t>
            </w:r>
            <w:r w:rsidR="00B93E06">
              <w:rPr>
                <w:rFonts w:cstheme="minorHAnsi"/>
                <w:szCs w:val="18"/>
                <w:lang w:eastAsia="es-ES"/>
              </w:rPr>
              <w:t>c</w:t>
            </w:r>
            <w:r w:rsidRPr="00DF444C">
              <w:rPr>
                <w:rFonts w:cstheme="minorHAnsi"/>
                <w:szCs w:val="18"/>
                <w:lang w:eastAsia="es-ES"/>
              </w:rPr>
              <w:t xml:space="preserve">ultural….                  </w:t>
            </w:r>
          </w:p>
        </w:tc>
        <w:tc>
          <w:tcPr>
            <w:tcW w:w="1331" w:type="dxa"/>
            <w:tcBorders>
              <w:top w:val="nil"/>
              <w:left w:val="nil"/>
              <w:right w:val="nil"/>
            </w:tcBorders>
            <w:shd w:val="clear" w:color="auto" w:fill="auto"/>
            <w:vAlign w:val="bottom"/>
          </w:tcPr>
          <w:p w:rsidR="00010D5B" w:rsidRPr="00DF444C" w:rsidRDefault="00010D5B" w:rsidP="00792D06">
            <w:pPr>
              <w:spacing w:before="20" w:after="40"/>
              <w:jc w:val="right"/>
              <w:rPr>
                <w:rFonts w:cstheme="minorHAnsi"/>
                <w:szCs w:val="18"/>
                <w:lang w:eastAsia="es-ES"/>
              </w:rPr>
            </w:pPr>
            <w:r w:rsidRPr="00DF444C">
              <w:rPr>
                <w:rFonts w:cstheme="minorHAnsi"/>
                <w:szCs w:val="18"/>
                <w:lang w:eastAsia="es-ES"/>
              </w:rPr>
              <w:t>449.156,14</w:t>
            </w:r>
          </w:p>
        </w:tc>
        <w:tc>
          <w:tcPr>
            <w:tcW w:w="1331" w:type="dxa"/>
            <w:shd w:val="clear" w:color="auto" w:fill="auto"/>
            <w:vAlign w:val="bottom"/>
          </w:tcPr>
          <w:p w:rsidR="00010D5B" w:rsidRPr="00DF444C" w:rsidRDefault="00010D5B" w:rsidP="00792D06">
            <w:pPr>
              <w:spacing w:before="20" w:after="40"/>
              <w:jc w:val="right"/>
              <w:rPr>
                <w:rFonts w:cstheme="minorHAnsi"/>
                <w:szCs w:val="18"/>
                <w:lang w:eastAsia="es-ES"/>
              </w:rPr>
            </w:pPr>
            <w:r w:rsidRPr="00DF444C">
              <w:rPr>
                <w:rFonts w:cstheme="minorHAnsi"/>
                <w:szCs w:val="18"/>
                <w:lang w:eastAsia="es-ES"/>
              </w:rPr>
              <w:t>611.650,82</w:t>
            </w:r>
          </w:p>
        </w:tc>
      </w:tr>
      <w:tr w:rsidR="00010D5B" w:rsidRPr="009E229F" w:rsidTr="00B93E06">
        <w:trPr>
          <w:gridBefore w:val="2"/>
          <w:wBefore w:w="391" w:type="dxa"/>
          <w:trHeight w:val="283"/>
          <w:jc w:val="center"/>
        </w:trPr>
        <w:tc>
          <w:tcPr>
            <w:tcW w:w="3934" w:type="dxa"/>
            <w:shd w:val="clear" w:color="auto" w:fill="auto"/>
            <w:vAlign w:val="center"/>
            <w:hideMark/>
          </w:tcPr>
          <w:p w:rsidR="00010D5B" w:rsidRPr="00DF444C" w:rsidRDefault="00010D5B" w:rsidP="00B93E06">
            <w:pPr>
              <w:spacing w:before="20" w:after="40"/>
              <w:jc w:val="both"/>
              <w:rPr>
                <w:rFonts w:cstheme="minorHAnsi"/>
                <w:szCs w:val="18"/>
                <w:lang w:eastAsia="es-ES"/>
              </w:rPr>
            </w:pPr>
            <w:r w:rsidRPr="00DF444C">
              <w:rPr>
                <w:rFonts w:cstheme="minorHAnsi"/>
                <w:szCs w:val="18"/>
                <w:lang w:eastAsia="es-ES"/>
              </w:rPr>
              <w:t xml:space="preserve">Reparto </w:t>
            </w:r>
            <w:r w:rsidR="00B93E06">
              <w:rPr>
                <w:rFonts w:cstheme="minorHAnsi"/>
                <w:szCs w:val="18"/>
                <w:lang w:eastAsia="es-ES"/>
              </w:rPr>
              <w:t>s</w:t>
            </w:r>
            <w:r w:rsidRPr="00DF444C">
              <w:rPr>
                <w:rFonts w:cstheme="minorHAnsi"/>
                <w:szCs w:val="18"/>
                <w:lang w:eastAsia="es-ES"/>
              </w:rPr>
              <w:t xml:space="preserve">ubvención SRCP        </w:t>
            </w:r>
          </w:p>
        </w:tc>
        <w:tc>
          <w:tcPr>
            <w:tcW w:w="1331" w:type="dxa"/>
            <w:tcBorders>
              <w:top w:val="nil"/>
              <w:left w:val="nil"/>
              <w:bottom w:val="single" w:sz="4" w:space="0" w:color="auto"/>
              <w:right w:val="nil"/>
            </w:tcBorders>
            <w:shd w:val="clear" w:color="auto" w:fill="auto"/>
            <w:vAlign w:val="bottom"/>
          </w:tcPr>
          <w:p w:rsidR="00010D5B" w:rsidRPr="00DF444C" w:rsidRDefault="00010D5B" w:rsidP="00792D06">
            <w:pPr>
              <w:spacing w:before="20" w:after="40"/>
              <w:jc w:val="right"/>
              <w:rPr>
                <w:rFonts w:cstheme="minorHAnsi"/>
                <w:szCs w:val="18"/>
                <w:lang w:eastAsia="es-ES"/>
              </w:rPr>
            </w:pPr>
            <w:r w:rsidRPr="00DF444C">
              <w:rPr>
                <w:rFonts w:cstheme="minorHAnsi"/>
                <w:szCs w:val="18"/>
                <w:lang w:eastAsia="es-ES"/>
              </w:rPr>
              <w:t>148.449,00</w:t>
            </w:r>
          </w:p>
        </w:tc>
        <w:tc>
          <w:tcPr>
            <w:tcW w:w="1331" w:type="dxa"/>
            <w:tcBorders>
              <w:bottom w:val="single" w:sz="4" w:space="0" w:color="auto"/>
            </w:tcBorders>
            <w:shd w:val="clear" w:color="auto" w:fill="auto"/>
            <w:vAlign w:val="bottom"/>
          </w:tcPr>
          <w:p w:rsidR="00010D5B" w:rsidRPr="00DF444C" w:rsidRDefault="00010D5B" w:rsidP="00792D06">
            <w:pPr>
              <w:spacing w:before="20" w:after="40"/>
              <w:jc w:val="right"/>
              <w:rPr>
                <w:rFonts w:cstheme="minorHAnsi"/>
                <w:szCs w:val="18"/>
                <w:lang w:eastAsia="es-ES"/>
              </w:rPr>
            </w:pPr>
            <w:r w:rsidRPr="00DF444C">
              <w:rPr>
                <w:rFonts w:cstheme="minorHAnsi"/>
                <w:szCs w:val="18"/>
                <w:lang w:eastAsia="es-ES"/>
              </w:rPr>
              <w:t>148.449,00</w:t>
            </w:r>
          </w:p>
        </w:tc>
      </w:tr>
      <w:tr w:rsidR="00010D5B" w:rsidRPr="00DF444C" w:rsidTr="00B93E06">
        <w:trPr>
          <w:gridBefore w:val="2"/>
          <w:wBefore w:w="391" w:type="dxa"/>
          <w:trHeight w:val="283"/>
          <w:jc w:val="center"/>
        </w:trPr>
        <w:tc>
          <w:tcPr>
            <w:tcW w:w="3934" w:type="dxa"/>
            <w:shd w:val="clear" w:color="auto" w:fill="auto"/>
            <w:vAlign w:val="center"/>
          </w:tcPr>
          <w:p w:rsidR="00010D5B" w:rsidRPr="00DF444C" w:rsidRDefault="00B93E06" w:rsidP="00B93E06">
            <w:pPr>
              <w:spacing w:before="20" w:after="40"/>
              <w:jc w:val="both"/>
              <w:rPr>
                <w:rFonts w:cstheme="minorHAnsi"/>
                <w:b/>
                <w:sz w:val="24"/>
                <w:szCs w:val="18"/>
                <w:lang w:eastAsia="es-ES"/>
              </w:rPr>
            </w:pPr>
            <w:r>
              <w:rPr>
                <w:rFonts w:cstheme="minorHAnsi"/>
                <w:b/>
                <w:sz w:val="24"/>
                <w:szCs w:val="18"/>
                <w:lang w:eastAsia="es-ES"/>
              </w:rPr>
              <w:t>Total a</w:t>
            </w:r>
            <w:r w:rsidR="00010D5B" w:rsidRPr="00DF444C">
              <w:rPr>
                <w:rFonts w:cstheme="minorHAnsi"/>
                <w:b/>
                <w:sz w:val="24"/>
                <w:szCs w:val="18"/>
                <w:lang w:eastAsia="es-ES"/>
              </w:rPr>
              <w:t xml:space="preserve">yudas </w:t>
            </w:r>
            <w:r>
              <w:rPr>
                <w:rFonts w:cstheme="minorHAnsi"/>
                <w:b/>
                <w:sz w:val="24"/>
                <w:szCs w:val="18"/>
                <w:lang w:eastAsia="es-ES"/>
              </w:rPr>
              <w:t>m</w:t>
            </w:r>
            <w:r w:rsidR="00010D5B" w:rsidRPr="00DF444C">
              <w:rPr>
                <w:rFonts w:cstheme="minorHAnsi"/>
                <w:b/>
                <w:sz w:val="24"/>
                <w:szCs w:val="18"/>
                <w:lang w:eastAsia="es-ES"/>
              </w:rPr>
              <w:t>onetarias</w:t>
            </w:r>
          </w:p>
        </w:tc>
        <w:tc>
          <w:tcPr>
            <w:tcW w:w="1331" w:type="dxa"/>
            <w:tcBorders>
              <w:top w:val="single" w:sz="4" w:space="0" w:color="auto"/>
            </w:tcBorders>
            <w:shd w:val="clear" w:color="auto" w:fill="auto"/>
            <w:vAlign w:val="center"/>
          </w:tcPr>
          <w:p w:rsidR="00010D5B" w:rsidRPr="00DF444C" w:rsidRDefault="00010D5B" w:rsidP="00792D06">
            <w:pPr>
              <w:spacing w:before="20" w:after="40"/>
              <w:jc w:val="right"/>
              <w:rPr>
                <w:rFonts w:cstheme="minorHAnsi"/>
                <w:sz w:val="24"/>
                <w:szCs w:val="18"/>
                <w:lang w:eastAsia="es-ES"/>
              </w:rPr>
            </w:pPr>
            <w:r w:rsidRPr="00DF444C">
              <w:rPr>
                <w:rFonts w:cstheme="minorHAnsi"/>
                <w:sz w:val="24"/>
                <w:szCs w:val="18"/>
                <w:lang w:eastAsia="es-ES"/>
              </w:rPr>
              <w:t>597.605,14</w:t>
            </w:r>
          </w:p>
        </w:tc>
        <w:tc>
          <w:tcPr>
            <w:tcW w:w="1331" w:type="dxa"/>
            <w:tcBorders>
              <w:top w:val="single" w:sz="4" w:space="0" w:color="auto"/>
            </w:tcBorders>
            <w:shd w:val="clear" w:color="auto" w:fill="auto"/>
            <w:vAlign w:val="center"/>
          </w:tcPr>
          <w:p w:rsidR="00010D5B" w:rsidRPr="00DF444C" w:rsidRDefault="00010D5B" w:rsidP="00792D06">
            <w:pPr>
              <w:spacing w:before="20" w:after="40"/>
              <w:jc w:val="right"/>
              <w:rPr>
                <w:rFonts w:cstheme="minorHAnsi"/>
                <w:sz w:val="24"/>
                <w:szCs w:val="18"/>
                <w:lang w:eastAsia="es-ES"/>
              </w:rPr>
            </w:pPr>
            <w:r w:rsidRPr="00DF444C">
              <w:rPr>
                <w:rFonts w:cstheme="minorHAnsi"/>
                <w:sz w:val="24"/>
                <w:szCs w:val="18"/>
                <w:lang w:eastAsia="es-ES"/>
              </w:rPr>
              <w:t>760.099,82</w:t>
            </w:r>
          </w:p>
        </w:tc>
      </w:tr>
      <w:tr w:rsidR="00010D5B" w:rsidRPr="009E229F" w:rsidTr="00B93E06">
        <w:trPr>
          <w:gridBefore w:val="2"/>
          <w:wBefore w:w="391" w:type="dxa"/>
          <w:trHeight w:val="283"/>
          <w:jc w:val="center"/>
        </w:trPr>
        <w:tc>
          <w:tcPr>
            <w:tcW w:w="3934" w:type="dxa"/>
            <w:shd w:val="clear" w:color="auto" w:fill="auto"/>
            <w:vAlign w:val="center"/>
          </w:tcPr>
          <w:p w:rsidR="00010D5B" w:rsidRPr="009E229F" w:rsidRDefault="00010D5B" w:rsidP="00792D06">
            <w:pPr>
              <w:spacing w:before="20" w:after="40"/>
              <w:jc w:val="both"/>
              <w:rPr>
                <w:rFonts w:cstheme="minorHAnsi"/>
                <w:sz w:val="18"/>
                <w:szCs w:val="18"/>
                <w:lang w:eastAsia="es-ES"/>
              </w:rPr>
            </w:pPr>
          </w:p>
        </w:tc>
        <w:tc>
          <w:tcPr>
            <w:tcW w:w="1331" w:type="dxa"/>
            <w:shd w:val="clear" w:color="auto" w:fill="auto"/>
            <w:vAlign w:val="center"/>
          </w:tcPr>
          <w:p w:rsidR="00010D5B" w:rsidRPr="009E229F" w:rsidRDefault="00010D5B" w:rsidP="00792D06">
            <w:pPr>
              <w:spacing w:before="20" w:after="40"/>
              <w:jc w:val="right"/>
              <w:rPr>
                <w:rFonts w:cstheme="minorHAnsi"/>
                <w:sz w:val="18"/>
                <w:szCs w:val="18"/>
                <w:lang w:eastAsia="es-ES"/>
              </w:rPr>
            </w:pPr>
          </w:p>
        </w:tc>
        <w:tc>
          <w:tcPr>
            <w:tcW w:w="1331" w:type="dxa"/>
            <w:shd w:val="clear" w:color="auto" w:fill="auto"/>
            <w:vAlign w:val="center"/>
          </w:tcPr>
          <w:p w:rsidR="00010D5B" w:rsidRPr="009E229F" w:rsidRDefault="00010D5B" w:rsidP="00792D06">
            <w:pPr>
              <w:spacing w:before="20" w:after="40"/>
              <w:jc w:val="right"/>
              <w:rPr>
                <w:rFonts w:cstheme="minorHAnsi"/>
                <w:sz w:val="18"/>
                <w:szCs w:val="18"/>
                <w:lang w:eastAsia="es-ES"/>
              </w:rPr>
            </w:pPr>
          </w:p>
        </w:tc>
      </w:tr>
      <w:tr w:rsidR="00792D06" w:rsidRPr="009E229F" w:rsidTr="00B93E06">
        <w:trPr>
          <w:gridBefore w:val="2"/>
          <w:wBefore w:w="391" w:type="dxa"/>
          <w:trHeight w:val="283"/>
          <w:jc w:val="center"/>
        </w:trPr>
        <w:tc>
          <w:tcPr>
            <w:tcW w:w="3934" w:type="dxa"/>
            <w:shd w:val="clear" w:color="auto" w:fill="auto"/>
            <w:vAlign w:val="center"/>
          </w:tcPr>
          <w:p w:rsidR="00792D06" w:rsidRPr="009E229F" w:rsidRDefault="00792D06" w:rsidP="00792D06">
            <w:pPr>
              <w:spacing w:before="20" w:after="40"/>
              <w:jc w:val="both"/>
              <w:rPr>
                <w:rFonts w:cstheme="minorHAnsi"/>
                <w:sz w:val="18"/>
                <w:szCs w:val="18"/>
                <w:lang w:eastAsia="es-ES"/>
              </w:rPr>
            </w:pPr>
          </w:p>
        </w:tc>
        <w:tc>
          <w:tcPr>
            <w:tcW w:w="1331" w:type="dxa"/>
            <w:shd w:val="clear" w:color="auto" w:fill="auto"/>
            <w:vAlign w:val="center"/>
          </w:tcPr>
          <w:p w:rsidR="00792D06" w:rsidRPr="009E229F" w:rsidRDefault="00792D06" w:rsidP="00792D06">
            <w:pPr>
              <w:spacing w:before="20" w:after="40"/>
              <w:jc w:val="right"/>
              <w:rPr>
                <w:rFonts w:cstheme="minorHAnsi"/>
                <w:sz w:val="18"/>
                <w:szCs w:val="18"/>
                <w:lang w:eastAsia="es-ES"/>
              </w:rPr>
            </w:pPr>
          </w:p>
        </w:tc>
        <w:tc>
          <w:tcPr>
            <w:tcW w:w="1331" w:type="dxa"/>
            <w:shd w:val="clear" w:color="auto" w:fill="auto"/>
            <w:vAlign w:val="center"/>
          </w:tcPr>
          <w:p w:rsidR="00792D06" w:rsidRPr="009E229F" w:rsidRDefault="00792D06" w:rsidP="00792D06">
            <w:pPr>
              <w:spacing w:before="20" w:after="40"/>
              <w:jc w:val="right"/>
              <w:rPr>
                <w:rFonts w:cstheme="minorHAnsi"/>
                <w:sz w:val="18"/>
                <w:szCs w:val="18"/>
                <w:lang w:eastAsia="es-ES"/>
              </w:rPr>
            </w:pPr>
          </w:p>
        </w:tc>
      </w:tr>
      <w:tr w:rsidR="00792D06" w:rsidRPr="009E229F" w:rsidTr="00B93E06">
        <w:trPr>
          <w:gridBefore w:val="2"/>
          <w:wBefore w:w="391" w:type="dxa"/>
          <w:trHeight w:val="283"/>
          <w:jc w:val="center"/>
        </w:trPr>
        <w:tc>
          <w:tcPr>
            <w:tcW w:w="3934" w:type="dxa"/>
            <w:shd w:val="clear" w:color="auto" w:fill="auto"/>
            <w:vAlign w:val="center"/>
          </w:tcPr>
          <w:p w:rsidR="00792D06" w:rsidRPr="009E229F" w:rsidRDefault="00792D06" w:rsidP="00792D06">
            <w:pPr>
              <w:spacing w:before="20" w:after="40"/>
              <w:jc w:val="both"/>
              <w:rPr>
                <w:rFonts w:cstheme="minorHAnsi"/>
                <w:sz w:val="18"/>
                <w:szCs w:val="18"/>
                <w:lang w:eastAsia="es-ES"/>
              </w:rPr>
            </w:pPr>
          </w:p>
        </w:tc>
        <w:tc>
          <w:tcPr>
            <w:tcW w:w="1331" w:type="dxa"/>
            <w:shd w:val="clear" w:color="auto" w:fill="auto"/>
            <w:vAlign w:val="center"/>
          </w:tcPr>
          <w:p w:rsidR="00792D06" w:rsidRPr="009E229F" w:rsidRDefault="00792D06" w:rsidP="00792D06">
            <w:pPr>
              <w:spacing w:before="20" w:after="40"/>
              <w:jc w:val="right"/>
              <w:rPr>
                <w:rFonts w:cstheme="minorHAnsi"/>
                <w:sz w:val="18"/>
                <w:szCs w:val="18"/>
                <w:lang w:eastAsia="es-ES"/>
              </w:rPr>
            </w:pPr>
          </w:p>
        </w:tc>
        <w:tc>
          <w:tcPr>
            <w:tcW w:w="1331" w:type="dxa"/>
            <w:shd w:val="clear" w:color="auto" w:fill="auto"/>
            <w:vAlign w:val="center"/>
          </w:tcPr>
          <w:p w:rsidR="00792D06" w:rsidRPr="009E229F" w:rsidRDefault="00792D06" w:rsidP="00792D06">
            <w:pPr>
              <w:spacing w:before="20" w:after="40"/>
              <w:jc w:val="right"/>
              <w:rPr>
                <w:rFonts w:cstheme="minorHAnsi"/>
                <w:sz w:val="18"/>
                <w:szCs w:val="18"/>
                <w:lang w:eastAsia="es-ES"/>
              </w:rPr>
            </w:pPr>
          </w:p>
        </w:tc>
      </w:tr>
      <w:tr w:rsidR="00010D5B" w:rsidRPr="00DF444C" w:rsidTr="00B93E06">
        <w:trPr>
          <w:trHeight w:val="283"/>
          <w:jc w:val="center"/>
        </w:trPr>
        <w:tc>
          <w:tcPr>
            <w:tcW w:w="4325" w:type="dxa"/>
            <w:gridSpan w:val="3"/>
            <w:shd w:val="clear" w:color="auto" w:fill="auto"/>
            <w:vAlign w:val="center"/>
          </w:tcPr>
          <w:p w:rsidR="00010D5B" w:rsidRPr="00DF444C" w:rsidRDefault="00010D5B" w:rsidP="00B93E06">
            <w:pPr>
              <w:spacing w:before="20" w:after="40"/>
              <w:jc w:val="both"/>
              <w:rPr>
                <w:rFonts w:cstheme="minorHAnsi"/>
                <w:sz w:val="24"/>
                <w:szCs w:val="18"/>
                <w:lang w:eastAsia="es-ES"/>
              </w:rPr>
            </w:pPr>
            <w:r w:rsidRPr="00DF444C">
              <w:rPr>
                <w:rFonts w:cstheme="minorHAnsi"/>
                <w:b/>
                <w:bCs/>
                <w:sz w:val="24"/>
                <w:szCs w:val="18"/>
                <w:lang w:val="es-ES_tradnl" w:eastAsia="es-ES"/>
              </w:rPr>
              <w:t xml:space="preserve">Ayudas no </w:t>
            </w:r>
            <w:r w:rsidR="00B93E06">
              <w:rPr>
                <w:rFonts w:cstheme="minorHAnsi"/>
                <w:b/>
                <w:bCs/>
                <w:sz w:val="24"/>
                <w:szCs w:val="18"/>
                <w:lang w:val="es-ES_tradnl" w:eastAsia="es-ES"/>
              </w:rPr>
              <w:t>m</w:t>
            </w:r>
            <w:r w:rsidRPr="00DF444C">
              <w:rPr>
                <w:rFonts w:cstheme="minorHAnsi"/>
                <w:b/>
                <w:bCs/>
                <w:sz w:val="24"/>
                <w:szCs w:val="18"/>
                <w:lang w:val="es-ES_tradnl" w:eastAsia="es-ES"/>
              </w:rPr>
              <w:t>onetarias</w:t>
            </w:r>
          </w:p>
        </w:tc>
        <w:tc>
          <w:tcPr>
            <w:tcW w:w="1331" w:type="dxa"/>
            <w:tcBorders>
              <w:right w:val="single" w:sz="4" w:space="0" w:color="FFFFFF" w:themeColor="background1"/>
            </w:tcBorders>
            <w:shd w:val="clear" w:color="auto" w:fill="808080" w:themeFill="background1" w:themeFillShade="80"/>
            <w:vAlign w:val="center"/>
          </w:tcPr>
          <w:p w:rsidR="00010D5B" w:rsidRPr="00DF444C" w:rsidRDefault="00010D5B" w:rsidP="00792D06">
            <w:pPr>
              <w:spacing w:before="20" w:after="40"/>
              <w:jc w:val="right"/>
              <w:rPr>
                <w:rFonts w:cstheme="minorHAnsi"/>
                <w:sz w:val="24"/>
                <w:szCs w:val="18"/>
                <w:lang w:eastAsia="es-ES"/>
              </w:rPr>
            </w:pPr>
            <w:r w:rsidRPr="00DF444C">
              <w:rPr>
                <w:rFonts w:cstheme="minorHAnsi"/>
                <w:b/>
                <w:bCs/>
                <w:color w:val="FFFFFF" w:themeColor="background1"/>
                <w:sz w:val="24"/>
                <w:szCs w:val="18"/>
                <w:lang w:eastAsia="es-ES"/>
              </w:rPr>
              <w:t>31/12/2019</w:t>
            </w:r>
          </w:p>
        </w:tc>
        <w:tc>
          <w:tcPr>
            <w:tcW w:w="1331" w:type="dxa"/>
            <w:tcBorders>
              <w:left w:val="single" w:sz="4" w:space="0" w:color="FFFFFF" w:themeColor="background1"/>
            </w:tcBorders>
            <w:shd w:val="clear" w:color="auto" w:fill="808080" w:themeFill="background1" w:themeFillShade="80"/>
            <w:vAlign w:val="center"/>
          </w:tcPr>
          <w:p w:rsidR="00010D5B" w:rsidRPr="00DF444C" w:rsidRDefault="00010D5B" w:rsidP="00792D06">
            <w:pPr>
              <w:spacing w:before="20" w:after="40"/>
              <w:jc w:val="right"/>
              <w:rPr>
                <w:rFonts w:cstheme="minorHAnsi"/>
                <w:sz w:val="24"/>
                <w:szCs w:val="18"/>
                <w:lang w:eastAsia="es-ES"/>
              </w:rPr>
            </w:pPr>
            <w:r w:rsidRPr="00DF444C">
              <w:rPr>
                <w:rFonts w:cstheme="minorHAnsi"/>
                <w:b/>
                <w:bCs/>
                <w:color w:val="FFFFFF" w:themeColor="background1"/>
                <w:sz w:val="24"/>
                <w:szCs w:val="18"/>
                <w:lang w:eastAsia="es-ES"/>
              </w:rPr>
              <w:t>31/12/2018</w:t>
            </w:r>
          </w:p>
        </w:tc>
      </w:tr>
      <w:tr w:rsidR="00010D5B" w:rsidRPr="009E229F" w:rsidTr="00B93E06">
        <w:trPr>
          <w:gridBefore w:val="1"/>
          <w:wBefore w:w="15" w:type="dxa"/>
          <w:trHeight w:val="283"/>
          <w:jc w:val="center"/>
        </w:trPr>
        <w:tc>
          <w:tcPr>
            <w:tcW w:w="4310" w:type="dxa"/>
            <w:gridSpan w:val="2"/>
            <w:shd w:val="clear" w:color="auto" w:fill="auto"/>
            <w:vAlign w:val="center"/>
          </w:tcPr>
          <w:p w:rsidR="00010D5B" w:rsidRPr="00DF444C" w:rsidRDefault="00010D5B" w:rsidP="00B93E06">
            <w:pPr>
              <w:spacing w:before="20" w:after="40"/>
              <w:jc w:val="both"/>
              <w:rPr>
                <w:rFonts w:cstheme="minorHAnsi"/>
                <w:szCs w:val="18"/>
                <w:lang w:eastAsia="es-ES"/>
              </w:rPr>
            </w:pPr>
            <w:r w:rsidRPr="00DF444C">
              <w:rPr>
                <w:rFonts w:cstheme="minorHAnsi"/>
                <w:szCs w:val="18"/>
                <w:lang w:eastAsia="es-ES"/>
              </w:rPr>
              <w:t xml:space="preserve">Parking </w:t>
            </w:r>
            <w:r w:rsidR="00B93E06">
              <w:rPr>
                <w:rFonts w:cstheme="minorHAnsi"/>
                <w:szCs w:val="18"/>
                <w:lang w:eastAsia="es-ES"/>
              </w:rPr>
              <w:t>c</w:t>
            </w:r>
            <w:r w:rsidRPr="00DF444C">
              <w:rPr>
                <w:rFonts w:cstheme="minorHAnsi"/>
                <w:szCs w:val="18"/>
                <w:lang w:eastAsia="es-ES"/>
              </w:rPr>
              <w:t>olegiados</w:t>
            </w:r>
          </w:p>
        </w:tc>
        <w:tc>
          <w:tcPr>
            <w:tcW w:w="1331" w:type="dxa"/>
            <w:tcBorders>
              <w:top w:val="nil"/>
              <w:left w:val="nil"/>
              <w:right w:val="nil"/>
            </w:tcBorders>
            <w:shd w:val="clear" w:color="auto" w:fill="auto"/>
            <w:vAlign w:val="bottom"/>
          </w:tcPr>
          <w:p w:rsidR="00010D5B" w:rsidRPr="00DF444C" w:rsidRDefault="00010D5B" w:rsidP="00792D06">
            <w:pPr>
              <w:spacing w:before="20" w:after="40"/>
              <w:jc w:val="right"/>
              <w:rPr>
                <w:rFonts w:cstheme="minorHAnsi"/>
                <w:szCs w:val="18"/>
                <w:lang w:eastAsia="es-ES"/>
              </w:rPr>
            </w:pPr>
            <w:r w:rsidRPr="00DF444C">
              <w:rPr>
                <w:rFonts w:cstheme="minorHAnsi"/>
                <w:szCs w:val="18"/>
                <w:lang w:eastAsia="es-ES"/>
              </w:rPr>
              <w:t>2.265,74</w:t>
            </w:r>
          </w:p>
        </w:tc>
        <w:tc>
          <w:tcPr>
            <w:tcW w:w="1331" w:type="dxa"/>
            <w:shd w:val="clear" w:color="auto" w:fill="auto"/>
            <w:vAlign w:val="bottom"/>
          </w:tcPr>
          <w:p w:rsidR="00010D5B" w:rsidRPr="00DF444C" w:rsidRDefault="00010D5B" w:rsidP="00792D06">
            <w:pPr>
              <w:spacing w:before="20" w:after="40"/>
              <w:jc w:val="right"/>
              <w:rPr>
                <w:rFonts w:cstheme="minorHAnsi"/>
                <w:szCs w:val="18"/>
                <w:lang w:eastAsia="es-ES"/>
              </w:rPr>
            </w:pPr>
            <w:r w:rsidRPr="00DF444C">
              <w:rPr>
                <w:rFonts w:cstheme="minorHAnsi"/>
                <w:szCs w:val="18"/>
                <w:lang w:eastAsia="es-ES"/>
              </w:rPr>
              <w:t>1.583,50</w:t>
            </w:r>
          </w:p>
        </w:tc>
      </w:tr>
      <w:tr w:rsidR="00010D5B" w:rsidRPr="009E229F" w:rsidTr="00B93E06">
        <w:trPr>
          <w:gridBefore w:val="1"/>
          <w:wBefore w:w="15" w:type="dxa"/>
          <w:trHeight w:val="283"/>
          <w:jc w:val="center"/>
        </w:trPr>
        <w:tc>
          <w:tcPr>
            <w:tcW w:w="4310" w:type="dxa"/>
            <w:gridSpan w:val="2"/>
            <w:shd w:val="clear" w:color="auto" w:fill="auto"/>
            <w:vAlign w:val="center"/>
          </w:tcPr>
          <w:p w:rsidR="00010D5B" w:rsidRPr="00DF444C" w:rsidRDefault="00010D5B" w:rsidP="00B93E06">
            <w:pPr>
              <w:spacing w:before="20" w:after="40"/>
              <w:jc w:val="both"/>
              <w:rPr>
                <w:rFonts w:cstheme="minorHAnsi"/>
                <w:szCs w:val="18"/>
                <w:lang w:eastAsia="es-ES"/>
              </w:rPr>
            </w:pPr>
            <w:r w:rsidRPr="00DF444C">
              <w:rPr>
                <w:rFonts w:cstheme="minorHAnsi"/>
                <w:szCs w:val="18"/>
                <w:lang w:eastAsia="es-ES"/>
              </w:rPr>
              <w:t xml:space="preserve">Teléfono 24h </w:t>
            </w:r>
            <w:r w:rsidR="00B93E06">
              <w:rPr>
                <w:rFonts w:cstheme="minorHAnsi"/>
                <w:szCs w:val="18"/>
                <w:lang w:eastAsia="es-ES"/>
              </w:rPr>
              <w:t>c</w:t>
            </w:r>
            <w:r w:rsidRPr="00DF444C">
              <w:rPr>
                <w:rFonts w:cstheme="minorHAnsi"/>
                <w:szCs w:val="18"/>
                <w:lang w:eastAsia="es-ES"/>
              </w:rPr>
              <w:t xml:space="preserve">ontra </w:t>
            </w:r>
            <w:r w:rsidR="00B93E06">
              <w:rPr>
                <w:rFonts w:cstheme="minorHAnsi"/>
                <w:szCs w:val="18"/>
                <w:lang w:eastAsia="es-ES"/>
              </w:rPr>
              <w:t>a</w:t>
            </w:r>
            <w:r w:rsidRPr="00DF444C">
              <w:rPr>
                <w:rFonts w:cstheme="minorHAnsi"/>
                <w:szCs w:val="18"/>
                <w:lang w:eastAsia="es-ES"/>
              </w:rPr>
              <w:t xml:space="preserve">gresiones                  </w:t>
            </w:r>
          </w:p>
        </w:tc>
        <w:tc>
          <w:tcPr>
            <w:tcW w:w="1331" w:type="dxa"/>
            <w:tcBorders>
              <w:top w:val="nil"/>
              <w:left w:val="nil"/>
              <w:right w:val="nil"/>
            </w:tcBorders>
            <w:shd w:val="clear" w:color="auto" w:fill="auto"/>
            <w:vAlign w:val="bottom"/>
          </w:tcPr>
          <w:p w:rsidR="00010D5B" w:rsidRPr="00DF444C" w:rsidRDefault="00010D5B" w:rsidP="00792D06">
            <w:pPr>
              <w:spacing w:before="20" w:after="40"/>
              <w:jc w:val="right"/>
              <w:rPr>
                <w:rFonts w:cstheme="minorHAnsi"/>
                <w:szCs w:val="18"/>
                <w:lang w:eastAsia="es-ES"/>
              </w:rPr>
            </w:pPr>
            <w:r w:rsidRPr="00DF444C">
              <w:rPr>
                <w:rFonts w:cstheme="minorHAnsi"/>
                <w:szCs w:val="18"/>
                <w:lang w:eastAsia="es-ES"/>
              </w:rPr>
              <w:t>1.059,59</w:t>
            </w:r>
          </w:p>
        </w:tc>
        <w:tc>
          <w:tcPr>
            <w:tcW w:w="1331" w:type="dxa"/>
            <w:shd w:val="clear" w:color="auto" w:fill="auto"/>
            <w:vAlign w:val="bottom"/>
          </w:tcPr>
          <w:p w:rsidR="00010D5B" w:rsidRPr="00DF444C" w:rsidRDefault="00010D5B" w:rsidP="00792D06">
            <w:pPr>
              <w:spacing w:before="20" w:after="40"/>
              <w:jc w:val="right"/>
              <w:rPr>
                <w:rFonts w:cstheme="minorHAnsi"/>
                <w:szCs w:val="18"/>
                <w:lang w:eastAsia="es-ES"/>
              </w:rPr>
            </w:pPr>
            <w:r w:rsidRPr="00DF444C">
              <w:rPr>
                <w:rFonts w:cstheme="minorHAnsi"/>
                <w:szCs w:val="18"/>
                <w:lang w:eastAsia="es-ES"/>
              </w:rPr>
              <w:t>1.014,36</w:t>
            </w:r>
          </w:p>
        </w:tc>
      </w:tr>
      <w:tr w:rsidR="00010D5B" w:rsidRPr="009E229F" w:rsidTr="00B93E06">
        <w:trPr>
          <w:gridBefore w:val="1"/>
          <w:wBefore w:w="15" w:type="dxa"/>
          <w:trHeight w:val="283"/>
          <w:jc w:val="center"/>
        </w:trPr>
        <w:tc>
          <w:tcPr>
            <w:tcW w:w="4310" w:type="dxa"/>
            <w:gridSpan w:val="2"/>
            <w:shd w:val="clear" w:color="auto" w:fill="auto"/>
            <w:vAlign w:val="center"/>
            <w:hideMark/>
          </w:tcPr>
          <w:p w:rsidR="00010D5B" w:rsidRPr="00DF444C" w:rsidRDefault="00010D5B" w:rsidP="00B93E06">
            <w:pPr>
              <w:spacing w:before="20" w:after="40"/>
              <w:jc w:val="both"/>
              <w:rPr>
                <w:rFonts w:cstheme="minorHAnsi"/>
                <w:szCs w:val="18"/>
                <w:lang w:eastAsia="es-ES"/>
              </w:rPr>
            </w:pPr>
            <w:r w:rsidRPr="00DF444C">
              <w:rPr>
                <w:rFonts w:cstheme="minorHAnsi"/>
                <w:szCs w:val="18"/>
                <w:lang w:eastAsia="es-ES"/>
              </w:rPr>
              <w:t xml:space="preserve">Compatibilidad </w:t>
            </w:r>
            <w:r w:rsidR="00B93E06">
              <w:rPr>
                <w:rFonts w:cstheme="minorHAnsi"/>
                <w:szCs w:val="18"/>
                <w:lang w:eastAsia="es-ES"/>
              </w:rPr>
              <w:t>j</w:t>
            </w:r>
            <w:r w:rsidRPr="00DF444C">
              <w:rPr>
                <w:rFonts w:cstheme="minorHAnsi"/>
                <w:szCs w:val="18"/>
                <w:lang w:eastAsia="es-ES"/>
              </w:rPr>
              <w:t>ubilación-</w:t>
            </w:r>
            <w:r w:rsidR="00B93E06">
              <w:rPr>
                <w:rFonts w:cstheme="minorHAnsi"/>
                <w:szCs w:val="18"/>
                <w:lang w:eastAsia="es-ES"/>
              </w:rPr>
              <w:t>e</w:t>
            </w:r>
            <w:r w:rsidRPr="00DF444C">
              <w:rPr>
                <w:rFonts w:cstheme="minorHAnsi"/>
                <w:szCs w:val="18"/>
                <w:lang w:eastAsia="es-ES"/>
              </w:rPr>
              <w:t xml:space="preserve">jercicio </w:t>
            </w:r>
            <w:r w:rsidR="00B93E06">
              <w:rPr>
                <w:rFonts w:cstheme="minorHAnsi"/>
                <w:szCs w:val="18"/>
                <w:lang w:eastAsia="es-ES"/>
              </w:rPr>
              <w:t>p</w:t>
            </w:r>
            <w:r w:rsidRPr="00DF444C">
              <w:rPr>
                <w:rFonts w:cstheme="minorHAnsi"/>
                <w:szCs w:val="18"/>
                <w:lang w:eastAsia="es-ES"/>
              </w:rPr>
              <w:t xml:space="preserve">rivado                  </w:t>
            </w:r>
          </w:p>
        </w:tc>
        <w:tc>
          <w:tcPr>
            <w:tcW w:w="1331" w:type="dxa"/>
            <w:tcBorders>
              <w:top w:val="nil"/>
              <w:left w:val="nil"/>
              <w:bottom w:val="single" w:sz="4" w:space="0" w:color="auto"/>
              <w:right w:val="nil"/>
            </w:tcBorders>
            <w:shd w:val="clear" w:color="auto" w:fill="auto"/>
            <w:vAlign w:val="bottom"/>
          </w:tcPr>
          <w:p w:rsidR="00010D5B" w:rsidRPr="00DF444C" w:rsidRDefault="00010D5B" w:rsidP="00792D06">
            <w:pPr>
              <w:spacing w:before="20" w:after="40"/>
              <w:jc w:val="right"/>
              <w:rPr>
                <w:rFonts w:cstheme="minorHAnsi"/>
                <w:szCs w:val="18"/>
                <w:lang w:eastAsia="es-ES"/>
              </w:rPr>
            </w:pPr>
            <w:r w:rsidRPr="00DF444C">
              <w:rPr>
                <w:rFonts w:cstheme="minorHAnsi"/>
                <w:szCs w:val="18"/>
                <w:lang w:eastAsia="es-ES"/>
              </w:rPr>
              <w:t>1.009,68</w:t>
            </w:r>
          </w:p>
        </w:tc>
        <w:tc>
          <w:tcPr>
            <w:tcW w:w="1331" w:type="dxa"/>
            <w:tcBorders>
              <w:bottom w:val="single" w:sz="4" w:space="0" w:color="auto"/>
            </w:tcBorders>
            <w:shd w:val="clear" w:color="auto" w:fill="auto"/>
            <w:vAlign w:val="bottom"/>
          </w:tcPr>
          <w:p w:rsidR="00010D5B" w:rsidRPr="00DF444C" w:rsidRDefault="00010D5B" w:rsidP="00792D06">
            <w:pPr>
              <w:spacing w:before="20" w:after="40"/>
              <w:jc w:val="right"/>
              <w:rPr>
                <w:rFonts w:cstheme="minorHAnsi"/>
                <w:szCs w:val="18"/>
                <w:lang w:eastAsia="es-ES"/>
              </w:rPr>
            </w:pPr>
            <w:r w:rsidRPr="00DF444C">
              <w:rPr>
                <w:rFonts w:cstheme="minorHAnsi"/>
                <w:szCs w:val="18"/>
                <w:lang w:eastAsia="es-ES"/>
              </w:rPr>
              <w:t>866,70</w:t>
            </w:r>
          </w:p>
        </w:tc>
      </w:tr>
      <w:tr w:rsidR="00010D5B" w:rsidRPr="009E229F" w:rsidTr="00B93E06">
        <w:trPr>
          <w:gridBefore w:val="2"/>
          <w:wBefore w:w="391" w:type="dxa"/>
          <w:trHeight w:val="283"/>
          <w:jc w:val="center"/>
        </w:trPr>
        <w:tc>
          <w:tcPr>
            <w:tcW w:w="3934" w:type="dxa"/>
            <w:shd w:val="clear" w:color="auto" w:fill="auto"/>
            <w:vAlign w:val="center"/>
          </w:tcPr>
          <w:p w:rsidR="00010D5B" w:rsidRPr="00DF444C" w:rsidRDefault="00B93E06" w:rsidP="00B93E06">
            <w:pPr>
              <w:spacing w:before="20" w:after="40"/>
              <w:jc w:val="both"/>
              <w:rPr>
                <w:rFonts w:cstheme="minorHAnsi"/>
                <w:b/>
                <w:sz w:val="24"/>
                <w:szCs w:val="18"/>
                <w:lang w:eastAsia="es-ES"/>
              </w:rPr>
            </w:pPr>
            <w:r>
              <w:rPr>
                <w:rFonts w:cstheme="minorHAnsi"/>
                <w:b/>
                <w:sz w:val="24"/>
                <w:szCs w:val="18"/>
                <w:lang w:eastAsia="es-ES"/>
              </w:rPr>
              <w:t>Total a</w:t>
            </w:r>
            <w:r w:rsidR="00010D5B" w:rsidRPr="00DF444C">
              <w:rPr>
                <w:rFonts w:cstheme="minorHAnsi"/>
                <w:b/>
                <w:sz w:val="24"/>
                <w:szCs w:val="18"/>
                <w:lang w:eastAsia="es-ES"/>
              </w:rPr>
              <w:t xml:space="preserve">yudas no </w:t>
            </w:r>
            <w:r>
              <w:rPr>
                <w:rFonts w:cstheme="minorHAnsi"/>
                <w:b/>
                <w:sz w:val="24"/>
                <w:szCs w:val="18"/>
                <w:lang w:eastAsia="es-ES"/>
              </w:rPr>
              <w:t>m</w:t>
            </w:r>
            <w:r w:rsidR="00010D5B" w:rsidRPr="00DF444C">
              <w:rPr>
                <w:rFonts w:cstheme="minorHAnsi"/>
                <w:b/>
                <w:sz w:val="24"/>
                <w:szCs w:val="18"/>
                <w:lang w:eastAsia="es-ES"/>
              </w:rPr>
              <w:t>onetarias</w:t>
            </w:r>
          </w:p>
        </w:tc>
        <w:tc>
          <w:tcPr>
            <w:tcW w:w="1331" w:type="dxa"/>
            <w:tcBorders>
              <w:top w:val="single" w:sz="4" w:space="0" w:color="auto"/>
            </w:tcBorders>
            <w:shd w:val="clear" w:color="auto" w:fill="auto"/>
            <w:vAlign w:val="center"/>
          </w:tcPr>
          <w:p w:rsidR="00010D5B" w:rsidRPr="00DF444C" w:rsidRDefault="00010D5B" w:rsidP="00792D06">
            <w:pPr>
              <w:spacing w:before="20" w:after="40"/>
              <w:jc w:val="right"/>
              <w:rPr>
                <w:rFonts w:cstheme="minorHAnsi"/>
                <w:sz w:val="24"/>
                <w:szCs w:val="18"/>
                <w:lang w:eastAsia="es-ES"/>
              </w:rPr>
            </w:pPr>
            <w:r w:rsidRPr="00DF444C">
              <w:rPr>
                <w:rFonts w:cstheme="minorHAnsi"/>
                <w:sz w:val="24"/>
                <w:szCs w:val="18"/>
                <w:lang w:eastAsia="es-ES"/>
              </w:rPr>
              <w:t>4.335,01</w:t>
            </w:r>
          </w:p>
        </w:tc>
        <w:tc>
          <w:tcPr>
            <w:tcW w:w="1331" w:type="dxa"/>
            <w:tcBorders>
              <w:top w:val="single" w:sz="4" w:space="0" w:color="auto"/>
            </w:tcBorders>
            <w:shd w:val="clear" w:color="auto" w:fill="auto"/>
            <w:vAlign w:val="center"/>
          </w:tcPr>
          <w:p w:rsidR="00010D5B" w:rsidRPr="00DF444C" w:rsidRDefault="00010D5B" w:rsidP="00792D06">
            <w:pPr>
              <w:spacing w:before="20" w:after="40"/>
              <w:jc w:val="right"/>
              <w:rPr>
                <w:rFonts w:cstheme="minorHAnsi"/>
                <w:sz w:val="24"/>
                <w:szCs w:val="18"/>
                <w:lang w:eastAsia="es-ES"/>
              </w:rPr>
            </w:pPr>
            <w:r w:rsidRPr="00DF444C">
              <w:rPr>
                <w:rFonts w:cstheme="minorHAnsi"/>
                <w:sz w:val="24"/>
                <w:szCs w:val="18"/>
                <w:lang w:eastAsia="es-ES"/>
              </w:rPr>
              <w:t>3.464,56</w:t>
            </w:r>
          </w:p>
        </w:tc>
      </w:tr>
      <w:tr w:rsidR="00010D5B" w:rsidRPr="009E229F" w:rsidTr="00B93E06">
        <w:trPr>
          <w:gridBefore w:val="2"/>
          <w:wBefore w:w="391" w:type="dxa"/>
          <w:trHeight w:val="283"/>
          <w:jc w:val="center"/>
        </w:trPr>
        <w:tc>
          <w:tcPr>
            <w:tcW w:w="3934" w:type="dxa"/>
            <w:shd w:val="clear" w:color="auto" w:fill="auto"/>
            <w:vAlign w:val="center"/>
          </w:tcPr>
          <w:p w:rsidR="00010D5B" w:rsidRPr="009E229F" w:rsidRDefault="00010D5B" w:rsidP="00792D06">
            <w:pPr>
              <w:spacing w:before="20" w:after="40"/>
              <w:jc w:val="both"/>
              <w:rPr>
                <w:rFonts w:cstheme="minorHAnsi"/>
                <w:sz w:val="18"/>
                <w:szCs w:val="18"/>
                <w:lang w:eastAsia="es-ES"/>
              </w:rPr>
            </w:pPr>
          </w:p>
        </w:tc>
        <w:tc>
          <w:tcPr>
            <w:tcW w:w="1331" w:type="dxa"/>
            <w:shd w:val="clear" w:color="auto" w:fill="auto"/>
            <w:vAlign w:val="center"/>
          </w:tcPr>
          <w:p w:rsidR="00010D5B" w:rsidRPr="009E229F" w:rsidRDefault="00010D5B" w:rsidP="00792D06">
            <w:pPr>
              <w:spacing w:before="20" w:after="40"/>
              <w:jc w:val="right"/>
              <w:rPr>
                <w:rFonts w:cstheme="minorHAnsi"/>
                <w:sz w:val="18"/>
                <w:szCs w:val="18"/>
                <w:lang w:eastAsia="es-ES"/>
              </w:rPr>
            </w:pPr>
          </w:p>
        </w:tc>
        <w:tc>
          <w:tcPr>
            <w:tcW w:w="1331" w:type="dxa"/>
            <w:shd w:val="clear" w:color="auto" w:fill="auto"/>
            <w:noWrap/>
            <w:vAlign w:val="center"/>
          </w:tcPr>
          <w:p w:rsidR="00010D5B" w:rsidRPr="009E229F" w:rsidRDefault="00010D5B" w:rsidP="00792D06">
            <w:pPr>
              <w:spacing w:before="20" w:after="40"/>
              <w:jc w:val="right"/>
              <w:rPr>
                <w:rFonts w:cstheme="minorHAnsi"/>
                <w:sz w:val="18"/>
                <w:szCs w:val="18"/>
                <w:highlight w:val="yellow"/>
                <w:lang w:eastAsia="es-ES"/>
              </w:rPr>
            </w:pPr>
          </w:p>
        </w:tc>
      </w:tr>
      <w:tr w:rsidR="00010D5B" w:rsidRPr="00DF444C" w:rsidTr="00B93E06">
        <w:trPr>
          <w:gridBefore w:val="2"/>
          <w:wBefore w:w="391" w:type="dxa"/>
          <w:trHeight w:val="283"/>
          <w:jc w:val="center"/>
        </w:trPr>
        <w:tc>
          <w:tcPr>
            <w:tcW w:w="3934" w:type="dxa"/>
            <w:shd w:val="clear" w:color="auto" w:fill="auto"/>
            <w:vAlign w:val="center"/>
            <w:hideMark/>
          </w:tcPr>
          <w:p w:rsidR="00010D5B" w:rsidRPr="00DF444C" w:rsidRDefault="00010D5B" w:rsidP="00B93E06">
            <w:pPr>
              <w:spacing w:before="20" w:after="40"/>
              <w:rPr>
                <w:rFonts w:cstheme="minorHAnsi"/>
                <w:sz w:val="26"/>
                <w:szCs w:val="26"/>
                <w:lang w:eastAsia="es-ES"/>
              </w:rPr>
            </w:pPr>
            <w:r w:rsidRPr="00DF444C">
              <w:rPr>
                <w:rFonts w:cstheme="minorHAnsi"/>
                <w:b/>
                <w:bCs/>
                <w:sz w:val="26"/>
                <w:szCs w:val="26"/>
                <w:lang w:val="es-ES_tradnl" w:eastAsia="es-ES"/>
              </w:rPr>
              <w:t xml:space="preserve">Total </w:t>
            </w:r>
            <w:r w:rsidR="00B93E06">
              <w:rPr>
                <w:rFonts w:cstheme="minorHAnsi"/>
                <w:b/>
                <w:bCs/>
                <w:sz w:val="26"/>
                <w:szCs w:val="26"/>
                <w:lang w:val="es-ES_tradnl" w:eastAsia="es-ES"/>
              </w:rPr>
              <w:t>a</w:t>
            </w:r>
            <w:r w:rsidRPr="00DF444C">
              <w:rPr>
                <w:rFonts w:cstheme="minorHAnsi"/>
                <w:b/>
                <w:bCs/>
                <w:sz w:val="26"/>
                <w:szCs w:val="26"/>
                <w:lang w:val="es-ES_tradnl" w:eastAsia="es-ES"/>
              </w:rPr>
              <w:t>yudas</w:t>
            </w:r>
          </w:p>
        </w:tc>
        <w:tc>
          <w:tcPr>
            <w:tcW w:w="1331" w:type="dxa"/>
            <w:shd w:val="clear" w:color="auto" w:fill="auto"/>
            <w:vAlign w:val="center"/>
          </w:tcPr>
          <w:p w:rsidR="00010D5B" w:rsidRPr="00DF444C" w:rsidRDefault="00010D5B" w:rsidP="00792D06">
            <w:pPr>
              <w:spacing w:before="20" w:after="40"/>
              <w:jc w:val="right"/>
              <w:rPr>
                <w:rFonts w:cstheme="minorHAnsi"/>
                <w:b/>
                <w:bCs/>
                <w:sz w:val="26"/>
                <w:szCs w:val="26"/>
                <w:lang w:eastAsia="es-ES"/>
              </w:rPr>
            </w:pPr>
            <w:r w:rsidRPr="00DF444C">
              <w:rPr>
                <w:rFonts w:cstheme="minorHAnsi"/>
                <w:b/>
                <w:bCs/>
                <w:sz w:val="26"/>
                <w:szCs w:val="26"/>
                <w:lang w:eastAsia="es-ES"/>
              </w:rPr>
              <w:t>601.940,15</w:t>
            </w:r>
          </w:p>
        </w:tc>
        <w:tc>
          <w:tcPr>
            <w:tcW w:w="1331" w:type="dxa"/>
            <w:shd w:val="clear" w:color="auto" w:fill="auto"/>
            <w:vAlign w:val="center"/>
            <w:hideMark/>
          </w:tcPr>
          <w:p w:rsidR="00010D5B" w:rsidRPr="00DF444C" w:rsidRDefault="00010D5B" w:rsidP="00792D06">
            <w:pPr>
              <w:spacing w:before="20" w:after="40"/>
              <w:jc w:val="right"/>
              <w:rPr>
                <w:rFonts w:cstheme="minorHAnsi"/>
                <w:b/>
                <w:bCs/>
                <w:sz w:val="26"/>
                <w:szCs w:val="26"/>
                <w:lang w:eastAsia="es-ES"/>
              </w:rPr>
            </w:pPr>
            <w:r w:rsidRPr="00DF444C">
              <w:rPr>
                <w:rFonts w:cstheme="minorHAnsi"/>
                <w:b/>
                <w:bCs/>
                <w:sz w:val="26"/>
                <w:szCs w:val="26"/>
                <w:lang w:eastAsia="es-ES"/>
              </w:rPr>
              <w:t>763.564,38</w:t>
            </w:r>
          </w:p>
        </w:tc>
      </w:tr>
      <w:bookmarkEnd w:id="156"/>
    </w:tbl>
    <w:p w:rsidR="00010D5B" w:rsidRPr="009E229F" w:rsidRDefault="00010D5B" w:rsidP="00010D5B">
      <w:pPr>
        <w:spacing w:line="360" w:lineRule="auto"/>
        <w:ind w:right="-134"/>
        <w:jc w:val="both"/>
        <w:rPr>
          <w:rFonts w:cstheme="minorHAnsi"/>
          <w:b/>
          <w:szCs w:val="24"/>
        </w:rPr>
      </w:pPr>
    </w:p>
    <w:p w:rsidR="00010D5B" w:rsidRPr="00792D06" w:rsidRDefault="00010D5B" w:rsidP="00010D5B">
      <w:pPr>
        <w:pStyle w:val="Prrafodelista"/>
        <w:spacing w:line="360" w:lineRule="auto"/>
        <w:ind w:left="0" w:right="-136"/>
        <w:jc w:val="both"/>
        <w:rPr>
          <w:rFonts w:cstheme="minorHAnsi"/>
          <w:szCs w:val="24"/>
        </w:rPr>
      </w:pPr>
      <w:r w:rsidRPr="00792D06">
        <w:rPr>
          <w:rFonts w:cstheme="minorHAnsi"/>
          <w:szCs w:val="24"/>
        </w:rPr>
        <w:t xml:space="preserve">La Asamblea General Extraordinaria celebrada en noviembre de 2011, acordó canalizar las actividades de protección social y de promoción científica, a través de la Fundación Canaria Colegio de Médicos de Las Palmas. Por otra parte los estatutos del Colegio, en su artículo 4 establecen como uno de sus fines el “Favorecer la promoción científica, cultural y social de los colegiados, pudiéndose gestionar las acciones y proyectos para este fin a través de la Fundación Canaria del Colegio de Médicos de las Palmas”. Por este motivo </w:t>
      </w:r>
      <w:r w:rsidR="00100D14">
        <w:rPr>
          <w:rFonts w:cstheme="minorHAnsi"/>
          <w:szCs w:val="24"/>
        </w:rPr>
        <w:t xml:space="preserve">el Colegio dona a la Fundación </w:t>
      </w:r>
      <w:r w:rsidRPr="00792D06">
        <w:rPr>
          <w:rFonts w:cstheme="minorHAnsi"/>
          <w:szCs w:val="24"/>
        </w:rPr>
        <w:t xml:space="preserve">el importe de los gastos en los que ésta incurra para poder llevar a cabo sus las actividades de protección social y promoción científica encomendados por él. </w:t>
      </w:r>
    </w:p>
    <w:p w:rsidR="00792D06" w:rsidRDefault="00792D06">
      <w:pPr>
        <w:rPr>
          <w:rFonts w:cstheme="minorHAnsi"/>
          <w:b/>
          <w:sz w:val="20"/>
          <w:szCs w:val="24"/>
        </w:rPr>
      </w:pPr>
      <w:r>
        <w:rPr>
          <w:rFonts w:cstheme="minorHAnsi"/>
          <w:b/>
          <w:sz w:val="20"/>
          <w:szCs w:val="24"/>
        </w:rPr>
        <w:br w:type="page"/>
      </w:r>
    </w:p>
    <w:p w:rsidR="00010D5B" w:rsidRPr="00792D06" w:rsidRDefault="00010D5B" w:rsidP="00010D5B">
      <w:pPr>
        <w:spacing w:line="360" w:lineRule="auto"/>
        <w:ind w:right="-134"/>
        <w:jc w:val="both"/>
        <w:rPr>
          <w:rFonts w:cstheme="minorHAnsi"/>
          <w:b/>
          <w:sz w:val="24"/>
          <w:szCs w:val="24"/>
        </w:rPr>
      </w:pPr>
      <w:bookmarkStart w:id="157" w:name="OLE_LINK9"/>
      <w:bookmarkStart w:id="158" w:name="OLE_LINK10"/>
      <w:bookmarkStart w:id="159" w:name="OLE_LINK11"/>
      <w:bookmarkEnd w:id="153"/>
      <w:bookmarkEnd w:id="154"/>
      <w:r w:rsidRPr="00792D06">
        <w:rPr>
          <w:rFonts w:cstheme="minorHAnsi"/>
          <w:b/>
          <w:sz w:val="24"/>
          <w:szCs w:val="24"/>
        </w:rPr>
        <w:t>Aprovisionamientos</w:t>
      </w:r>
    </w:p>
    <w:bookmarkEnd w:id="157"/>
    <w:bookmarkEnd w:id="158"/>
    <w:bookmarkEnd w:id="159"/>
    <w:p w:rsidR="00010D5B" w:rsidRDefault="00010D5B" w:rsidP="00010D5B">
      <w:pPr>
        <w:spacing w:line="360" w:lineRule="auto"/>
        <w:ind w:right="-134"/>
        <w:jc w:val="both"/>
        <w:rPr>
          <w:rFonts w:cstheme="minorHAnsi"/>
          <w:szCs w:val="24"/>
        </w:rPr>
      </w:pPr>
      <w:r w:rsidRPr="00792D06">
        <w:rPr>
          <w:rFonts w:cstheme="minorHAnsi"/>
          <w:szCs w:val="24"/>
        </w:rPr>
        <w:t xml:space="preserve">Independientemente de la naturaleza tangible o intangible de lo adquirido, se incluyen aquellas compras directamente relacionadas o estrechamente vinculadas con la actividad propia de la entidad. </w:t>
      </w:r>
    </w:p>
    <w:p w:rsidR="00010D5B" w:rsidRPr="00973FCF" w:rsidRDefault="00010D5B" w:rsidP="008360AE">
      <w:pPr>
        <w:pStyle w:val="Prrafodelista"/>
        <w:widowControl w:val="0"/>
        <w:numPr>
          <w:ilvl w:val="0"/>
          <w:numId w:val="10"/>
        </w:numPr>
        <w:overflowPunct w:val="0"/>
        <w:spacing w:after="0" w:line="360" w:lineRule="auto"/>
        <w:ind w:left="284" w:right="-134" w:hanging="284"/>
        <w:jc w:val="both"/>
        <w:rPr>
          <w:rFonts w:cstheme="minorHAnsi"/>
          <w:b/>
          <w:kern w:val="2"/>
          <w:szCs w:val="24"/>
        </w:rPr>
      </w:pPr>
      <w:bookmarkStart w:id="160" w:name="OLE_LINK12"/>
      <w:r w:rsidRPr="00973FCF">
        <w:rPr>
          <w:rFonts w:cstheme="minorHAnsi"/>
          <w:b/>
          <w:kern w:val="2"/>
          <w:szCs w:val="24"/>
        </w:rPr>
        <w:t>Compras</w:t>
      </w:r>
      <w:bookmarkEnd w:id="160"/>
    </w:p>
    <w:p w:rsidR="00792D06" w:rsidRPr="00A60908" w:rsidRDefault="00792D06" w:rsidP="00792D06">
      <w:pPr>
        <w:pStyle w:val="Prrafodelista"/>
        <w:widowControl w:val="0"/>
        <w:overflowPunct w:val="0"/>
        <w:spacing w:after="0" w:line="360" w:lineRule="auto"/>
        <w:ind w:left="284" w:right="-134"/>
        <w:jc w:val="both"/>
        <w:rPr>
          <w:rFonts w:cstheme="minorHAnsi"/>
          <w:b/>
          <w:kern w:val="2"/>
          <w:sz w:val="20"/>
          <w:szCs w:val="24"/>
        </w:rPr>
      </w:pPr>
    </w:p>
    <w:tbl>
      <w:tblPr>
        <w:tblW w:w="6765" w:type="dxa"/>
        <w:jc w:val="center"/>
        <w:tblCellMar>
          <w:left w:w="70" w:type="dxa"/>
          <w:right w:w="70" w:type="dxa"/>
        </w:tblCellMar>
        <w:tblLook w:val="04A0" w:firstRow="1" w:lastRow="0" w:firstColumn="1" w:lastColumn="0" w:noHBand="0" w:noVBand="1"/>
      </w:tblPr>
      <w:tblGrid>
        <w:gridCol w:w="3739"/>
        <w:gridCol w:w="1635"/>
        <w:gridCol w:w="1391"/>
      </w:tblGrid>
      <w:tr w:rsidR="00010D5B" w:rsidRPr="009E229F" w:rsidTr="00010D5B">
        <w:trPr>
          <w:trHeight w:val="283"/>
          <w:jc w:val="center"/>
        </w:trPr>
        <w:tc>
          <w:tcPr>
            <w:tcW w:w="3739" w:type="dxa"/>
            <w:tcBorders>
              <w:top w:val="nil"/>
              <w:left w:val="nil"/>
              <w:bottom w:val="nil"/>
              <w:right w:val="nil"/>
            </w:tcBorders>
            <w:shd w:val="clear" w:color="auto" w:fill="auto"/>
            <w:vAlign w:val="center"/>
            <w:hideMark/>
          </w:tcPr>
          <w:p w:rsidR="00010D5B" w:rsidRPr="009E229F" w:rsidRDefault="00010D5B" w:rsidP="00010D5B">
            <w:pPr>
              <w:jc w:val="both"/>
              <w:rPr>
                <w:rFonts w:cstheme="minorHAnsi"/>
                <w:b/>
                <w:sz w:val="20"/>
                <w:szCs w:val="20"/>
                <w:lang w:val="es-ES_tradnl" w:eastAsia="es-ES_tradnl"/>
              </w:rPr>
            </w:pPr>
            <w:bookmarkStart w:id="161" w:name="_Hlk476471911"/>
            <w:bookmarkStart w:id="162" w:name="_Hlk1720316"/>
            <w:r w:rsidRPr="00792D06">
              <w:rPr>
                <w:rFonts w:cstheme="minorHAnsi"/>
                <w:b/>
                <w:sz w:val="24"/>
                <w:szCs w:val="20"/>
                <w:lang w:val="es-ES_tradnl" w:eastAsia="es-ES_tradnl"/>
              </w:rPr>
              <w:t>Aprovisionamientos</w:t>
            </w:r>
          </w:p>
        </w:tc>
        <w:tc>
          <w:tcPr>
            <w:tcW w:w="1635" w:type="dxa"/>
            <w:tcBorders>
              <w:top w:val="nil"/>
              <w:left w:val="nil"/>
              <w:right w:val="single" w:sz="4" w:space="0" w:color="FFFFFF" w:themeColor="background1"/>
            </w:tcBorders>
            <w:shd w:val="clear" w:color="auto" w:fill="808080" w:themeFill="background1" w:themeFillShade="80"/>
            <w:vAlign w:val="center"/>
            <w:hideMark/>
          </w:tcPr>
          <w:p w:rsidR="00010D5B" w:rsidRPr="00792D06" w:rsidRDefault="00010D5B" w:rsidP="00010D5B">
            <w:pPr>
              <w:jc w:val="center"/>
              <w:rPr>
                <w:rFonts w:cstheme="minorHAnsi"/>
                <w:b/>
                <w:bCs/>
                <w:sz w:val="24"/>
                <w:szCs w:val="20"/>
                <w:lang w:val="es-ES_tradnl" w:eastAsia="es-ES_tradnl"/>
              </w:rPr>
            </w:pPr>
            <w:r w:rsidRPr="00792D06">
              <w:rPr>
                <w:rFonts w:cstheme="minorHAnsi"/>
                <w:b/>
                <w:bCs/>
                <w:color w:val="FFFFFF" w:themeColor="background1"/>
                <w:sz w:val="24"/>
                <w:szCs w:val="20"/>
                <w:lang w:eastAsia="es-ES_tradnl"/>
              </w:rPr>
              <w:t>31/12/2019</w:t>
            </w:r>
          </w:p>
        </w:tc>
        <w:tc>
          <w:tcPr>
            <w:tcW w:w="1391" w:type="dxa"/>
            <w:tcBorders>
              <w:top w:val="nil"/>
              <w:left w:val="single" w:sz="4" w:space="0" w:color="FFFFFF" w:themeColor="background1"/>
              <w:right w:val="nil"/>
            </w:tcBorders>
            <w:shd w:val="clear" w:color="auto" w:fill="808080" w:themeFill="background1" w:themeFillShade="80"/>
            <w:vAlign w:val="center"/>
            <w:hideMark/>
          </w:tcPr>
          <w:p w:rsidR="00010D5B" w:rsidRPr="00792D06" w:rsidRDefault="00010D5B" w:rsidP="00010D5B">
            <w:pPr>
              <w:jc w:val="center"/>
              <w:rPr>
                <w:rFonts w:cstheme="minorHAnsi"/>
                <w:b/>
                <w:bCs/>
                <w:sz w:val="24"/>
                <w:szCs w:val="20"/>
                <w:lang w:val="es-ES_tradnl" w:eastAsia="es-ES_tradnl"/>
              </w:rPr>
            </w:pPr>
            <w:r w:rsidRPr="00792D06">
              <w:rPr>
                <w:rFonts w:cstheme="minorHAnsi"/>
                <w:b/>
                <w:bCs/>
                <w:color w:val="FFFFFF" w:themeColor="background1"/>
                <w:sz w:val="24"/>
                <w:szCs w:val="20"/>
                <w:lang w:eastAsia="es-ES_tradnl"/>
              </w:rPr>
              <w:t>31/12/2018</w:t>
            </w:r>
          </w:p>
        </w:tc>
      </w:tr>
      <w:bookmarkEnd w:id="161"/>
      <w:tr w:rsidR="00010D5B" w:rsidRPr="009E229F" w:rsidTr="00010D5B">
        <w:trPr>
          <w:trHeight w:val="283"/>
          <w:jc w:val="center"/>
        </w:trPr>
        <w:tc>
          <w:tcPr>
            <w:tcW w:w="3739" w:type="dxa"/>
            <w:tcBorders>
              <w:top w:val="nil"/>
              <w:left w:val="nil"/>
              <w:bottom w:val="nil"/>
              <w:right w:val="nil"/>
            </w:tcBorders>
            <w:shd w:val="clear" w:color="auto" w:fill="auto"/>
            <w:vAlign w:val="center"/>
            <w:hideMark/>
          </w:tcPr>
          <w:p w:rsidR="00010D5B" w:rsidRPr="00792D06" w:rsidRDefault="00010D5B" w:rsidP="00B93E06">
            <w:pPr>
              <w:jc w:val="both"/>
              <w:rPr>
                <w:rFonts w:cstheme="minorHAnsi"/>
                <w:szCs w:val="20"/>
                <w:lang w:val="es-ES_tradnl" w:eastAsia="es-ES_tradnl"/>
              </w:rPr>
            </w:pPr>
            <w:r w:rsidRPr="00792D06">
              <w:rPr>
                <w:rFonts w:cstheme="minorHAnsi"/>
                <w:szCs w:val="20"/>
                <w:lang w:eastAsia="es-ES_tradnl"/>
              </w:rPr>
              <w:t xml:space="preserve">Compras </w:t>
            </w:r>
            <w:r w:rsidR="00B93E06">
              <w:rPr>
                <w:rFonts w:cstheme="minorHAnsi"/>
                <w:szCs w:val="20"/>
                <w:lang w:eastAsia="es-ES_tradnl"/>
              </w:rPr>
              <w:t>c</w:t>
            </w:r>
            <w:r w:rsidRPr="00792D06">
              <w:rPr>
                <w:rFonts w:cstheme="minorHAnsi"/>
                <w:szCs w:val="20"/>
                <w:lang w:eastAsia="es-ES_tradnl"/>
              </w:rPr>
              <w:t xml:space="preserve">ertificados </w:t>
            </w:r>
            <w:r w:rsidR="00B93E06">
              <w:rPr>
                <w:rFonts w:cstheme="minorHAnsi"/>
                <w:szCs w:val="20"/>
                <w:lang w:eastAsia="es-ES_tradnl"/>
              </w:rPr>
              <w:t>o</w:t>
            </w:r>
            <w:r w:rsidRPr="00792D06">
              <w:rPr>
                <w:rFonts w:cstheme="minorHAnsi"/>
                <w:szCs w:val="20"/>
                <w:lang w:eastAsia="es-ES_tradnl"/>
              </w:rPr>
              <w:t>ficiales</w:t>
            </w:r>
          </w:p>
        </w:tc>
        <w:tc>
          <w:tcPr>
            <w:tcW w:w="1635" w:type="dxa"/>
            <w:tcBorders>
              <w:left w:val="nil"/>
              <w:right w:val="nil"/>
            </w:tcBorders>
            <w:shd w:val="clear" w:color="auto" w:fill="auto"/>
            <w:vAlign w:val="bottom"/>
            <w:hideMark/>
          </w:tcPr>
          <w:p w:rsidR="00010D5B" w:rsidRPr="00792D06" w:rsidRDefault="00010D5B" w:rsidP="00010D5B">
            <w:pPr>
              <w:jc w:val="right"/>
              <w:rPr>
                <w:rFonts w:cstheme="minorHAnsi"/>
                <w:szCs w:val="20"/>
                <w:lang w:eastAsia="es-ES_tradnl"/>
              </w:rPr>
            </w:pPr>
            <w:r w:rsidRPr="00792D06">
              <w:rPr>
                <w:rFonts w:cstheme="minorHAnsi"/>
                <w:szCs w:val="20"/>
                <w:lang w:eastAsia="es-ES_tradnl"/>
              </w:rPr>
              <w:t>28.304,41</w:t>
            </w:r>
          </w:p>
        </w:tc>
        <w:tc>
          <w:tcPr>
            <w:tcW w:w="1391" w:type="dxa"/>
            <w:tcBorders>
              <w:left w:val="nil"/>
              <w:right w:val="nil"/>
            </w:tcBorders>
            <w:shd w:val="clear" w:color="auto" w:fill="auto"/>
            <w:vAlign w:val="bottom"/>
            <w:hideMark/>
          </w:tcPr>
          <w:p w:rsidR="00010D5B" w:rsidRPr="00792D06" w:rsidRDefault="00010D5B" w:rsidP="00010D5B">
            <w:pPr>
              <w:jc w:val="right"/>
              <w:rPr>
                <w:rFonts w:cstheme="minorHAnsi"/>
                <w:szCs w:val="20"/>
                <w:lang w:eastAsia="es-ES_tradnl"/>
              </w:rPr>
            </w:pPr>
            <w:r w:rsidRPr="00792D06">
              <w:rPr>
                <w:rFonts w:cstheme="minorHAnsi"/>
                <w:szCs w:val="20"/>
                <w:lang w:eastAsia="es-ES_tradnl"/>
              </w:rPr>
              <w:t>36.189,20</w:t>
            </w:r>
          </w:p>
        </w:tc>
      </w:tr>
      <w:tr w:rsidR="00010D5B" w:rsidRPr="009E229F" w:rsidTr="00010D5B">
        <w:trPr>
          <w:trHeight w:val="283"/>
          <w:jc w:val="center"/>
        </w:trPr>
        <w:tc>
          <w:tcPr>
            <w:tcW w:w="3739" w:type="dxa"/>
            <w:tcBorders>
              <w:top w:val="nil"/>
              <w:left w:val="nil"/>
              <w:bottom w:val="nil"/>
              <w:right w:val="nil"/>
            </w:tcBorders>
            <w:shd w:val="clear" w:color="auto" w:fill="auto"/>
            <w:vAlign w:val="center"/>
            <w:hideMark/>
          </w:tcPr>
          <w:p w:rsidR="00010D5B" w:rsidRPr="00792D06" w:rsidRDefault="00010D5B" w:rsidP="00010D5B">
            <w:pPr>
              <w:jc w:val="both"/>
              <w:rPr>
                <w:rFonts w:cstheme="minorHAnsi"/>
                <w:szCs w:val="20"/>
                <w:lang w:val="es-ES_tradnl" w:eastAsia="es-ES_tradnl"/>
              </w:rPr>
            </w:pPr>
            <w:r w:rsidRPr="00792D06">
              <w:rPr>
                <w:rFonts w:cstheme="minorHAnsi"/>
                <w:szCs w:val="20"/>
                <w:lang w:eastAsia="es-ES_tradnl"/>
              </w:rPr>
              <w:t>Variación de existencias</w:t>
            </w:r>
          </w:p>
        </w:tc>
        <w:tc>
          <w:tcPr>
            <w:tcW w:w="1635" w:type="dxa"/>
            <w:tcBorders>
              <w:top w:val="nil"/>
              <w:left w:val="nil"/>
              <w:bottom w:val="single" w:sz="4" w:space="0" w:color="auto"/>
              <w:right w:val="nil"/>
            </w:tcBorders>
            <w:shd w:val="clear" w:color="auto" w:fill="auto"/>
            <w:vAlign w:val="bottom"/>
            <w:hideMark/>
          </w:tcPr>
          <w:p w:rsidR="00010D5B" w:rsidRPr="00792D06" w:rsidRDefault="00010D5B" w:rsidP="00010D5B">
            <w:pPr>
              <w:jc w:val="right"/>
              <w:rPr>
                <w:rFonts w:cstheme="minorHAnsi"/>
                <w:szCs w:val="20"/>
                <w:lang w:eastAsia="es-ES_tradnl"/>
              </w:rPr>
            </w:pPr>
            <w:r w:rsidRPr="00792D06">
              <w:rPr>
                <w:rFonts w:cstheme="minorHAnsi"/>
                <w:szCs w:val="20"/>
                <w:lang w:eastAsia="es-ES_tradnl"/>
              </w:rPr>
              <w:t>469,80</w:t>
            </w:r>
          </w:p>
        </w:tc>
        <w:tc>
          <w:tcPr>
            <w:tcW w:w="1391" w:type="dxa"/>
            <w:tcBorders>
              <w:top w:val="nil"/>
              <w:left w:val="nil"/>
              <w:bottom w:val="single" w:sz="4" w:space="0" w:color="auto"/>
              <w:right w:val="nil"/>
            </w:tcBorders>
            <w:shd w:val="clear" w:color="auto" w:fill="auto"/>
            <w:vAlign w:val="bottom"/>
            <w:hideMark/>
          </w:tcPr>
          <w:p w:rsidR="00010D5B" w:rsidRPr="00792D06" w:rsidRDefault="00010D5B" w:rsidP="00010D5B">
            <w:pPr>
              <w:jc w:val="right"/>
              <w:rPr>
                <w:rFonts w:cstheme="minorHAnsi"/>
                <w:szCs w:val="20"/>
                <w:lang w:eastAsia="es-ES_tradnl"/>
              </w:rPr>
            </w:pPr>
            <w:r w:rsidRPr="00792D06">
              <w:rPr>
                <w:rFonts w:cstheme="minorHAnsi"/>
                <w:szCs w:val="20"/>
                <w:lang w:eastAsia="es-ES_tradnl"/>
              </w:rPr>
              <w:t>-8.728,20</w:t>
            </w:r>
          </w:p>
        </w:tc>
      </w:tr>
      <w:tr w:rsidR="00010D5B" w:rsidRPr="00792D06" w:rsidTr="00010D5B">
        <w:trPr>
          <w:trHeight w:val="283"/>
          <w:jc w:val="center"/>
        </w:trPr>
        <w:tc>
          <w:tcPr>
            <w:tcW w:w="3739" w:type="dxa"/>
            <w:tcBorders>
              <w:top w:val="nil"/>
              <w:left w:val="nil"/>
              <w:bottom w:val="nil"/>
              <w:right w:val="nil"/>
            </w:tcBorders>
            <w:shd w:val="clear" w:color="auto" w:fill="auto"/>
            <w:vAlign w:val="center"/>
            <w:hideMark/>
          </w:tcPr>
          <w:p w:rsidR="00010D5B" w:rsidRPr="00792D06" w:rsidRDefault="00010D5B" w:rsidP="00B93E06">
            <w:pPr>
              <w:jc w:val="both"/>
              <w:rPr>
                <w:rFonts w:cstheme="minorHAnsi"/>
                <w:b/>
                <w:bCs/>
                <w:sz w:val="24"/>
                <w:szCs w:val="20"/>
                <w:lang w:val="es-ES_tradnl" w:eastAsia="es-ES_tradnl"/>
              </w:rPr>
            </w:pPr>
            <w:r w:rsidRPr="00792D06">
              <w:rPr>
                <w:rFonts w:cstheme="minorHAnsi"/>
                <w:b/>
                <w:bCs/>
                <w:sz w:val="24"/>
                <w:szCs w:val="20"/>
                <w:lang w:eastAsia="es-ES_tradnl"/>
              </w:rPr>
              <w:t xml:space="preserve">Consumo </w:t>
            </w:r>
            <w:r w:rsidR="00B93E06">
              <w:rPr>
                <w:rFonts w:cstheme="minorHAnsi"/>
                <w:b/>
                <w:bCs/>
                <w:sz w:val="24"/>
                <w:szCs w:val="20"/>
                <w:lang w:eastAsia="es-ES_tradnl"/>
              </w:rPr>
              <w:t>c</w:t>
            </w:r>
            <w:r w:rsidRPr="00792D06">
              <w:rPr>
                <w:rFonts w:cstheme="minorHAnsi"/>
                <w:b/>
                <w:bCs/>
                <w:sz w:val="24"/>
                <w:szCs w:val="20"/>
                <w:lang w:eastAsia="es-ES_tradnl"/>
              </w:rPr>
              <w:t>ertificados del ejercicio</w:t>
            </w:r>
          </w:p>
        </w:tc>
        <w:tc>
          <w:tcPr>
            <w:tcW w:w="1635" w:type="dxa"/>
            <w:tcBorders>
              <w:top w:val="single" w:sz="4" w:space="0" w:color="auto"/>
              <w:left w:val="nil"/>
              <w:right w:val="nil"/>
            </w:tcBorders>
            <w:shd w:val="clear" w:color="auto" w:fill="auto"/>
            <w:vAlign w:val="center"/>
            <w:hideMark/>
          </w:tcPr>
          <w:p w:rsidR="00010D5B" w:rsidRPr="00792D06" w:rsidRDefault="00010D5B" w:rsidP="00010D5B">
            <w:pPr>
              <w:jc w:val="right"/>
              <w:rPr>
                <w:rFonts w:cstheme="minorHAnsi"/>
                <w:b/>
                <w:bCs/>
                <w:sz w:val="24"/>
                <w:szCs w:val="20"/>
                <w:lang w:val="es-ES_tradnl" w:eastAsia="es-ES_tradnl"/>
              </w:rPr>
            </w:pPr>
            <w:r w:rsidRPr="00792D06">
              <w:rPr>
                <w:rFonts w:cstheme="minorHAnsi"/>
                <w:b/>
                <w:bCs/>
                <w:sz w:val="24"/>
                <w:szCs w:val="20"/>
                <w:lang w:eastAsia="es-ES_tradnl"/>
              </w:rPr>
              <w:t>28.774,21</w:t>
            </w:r>
          </w:p>
        </w:tc>
        <w:tc>
          <w:tcPr>
            <w:tcW w:w="1391" w:type="dxa"/>
            <w:tcBorders>
              <w:top w:val="single" w:sz="4" w:space="0" w:color="auto"/>
              <w:left w:val="nil"/>
              <w:right w:val="nil"/>
            </w:tcBorders>
            <w:shd w:val="clear" w:color="auto" w:fill="auto"/>
            <w:vAlign w:val="center"/>
            <w:hideMark/>
          </w:tcPr>
          <w:p w:rsidR="00010D5B" w:rsidRPr="00792D06" w:rsidRDefault="00010D5B" w:rsidP="00010D5B">
            <w:pPr>
              <w:jc w:val="right"/>
              <w:rPr>
                <w:rFonts w:cstheme="minorHAnsi"/>
                <w:b/>
                <w:bCs/>
                <w:sz w:val="24"/>
                <w:szCs w:val="20"/>
                <w:lang w:val="es-ES_tradnl" w:eastAsia="es-ES_tradnl"/>
              </w:rPr>
            </w:pPr>
            <w:r w:rsidRPr="00792D06">
              <w:rPr>
                <w:rFonts w:cstheme="minorHAnsi"/>
                <w:b/>
                <w:bCs/>
                <w:sz w:val="24"/>
                <w:szCs w:val="20"/>
                <w:lang w:eastAsia="es-ES_tradnl"/>
              </w:rPr>
              <w:t>27.461,00</w:t>
            </w:r>
          </w:p>
        </w:tc>
      </w:tr>
      <w:tr w:rsidR="00010D5B" w:rsidRPr="009E229F" w:rsidTr="00010D5B">
        <w:trPr>
          <w:trHeight w:val="283"/>
          <w:jc w:val="center"/>
        </w:trPr>
        <w:tc>
          <w:tcPr>
            <w:tcW w:w="3739" w:type="dxa"/>
            <w:tcBorders>
              <w:top w:val="nil"/>
              <w:left w:val="nil"/>
              <w:bottom w:val="nil"/>
              <w:right w:val="nil"/>
            </w:tcBorders>
            <w:shd w:val="clear" w:color="auto" w:fill="auto"/>
            <w:vAlign w:val="center"/>
          </w:tcPr>
          <w:p w:rsidR="00010D5B" w:rsidRDefault="00010D5B" w:rsidP="00010D5B">
            <w:pPr>
              <w:jc w:val="both"/>
              <w:rPr>
                <w:rFonts w:cstheme="minorHAnsi"/>
                <w:b/>
                <w:bCs/>
                <w:sz w:val="20"/>
                <w:szCs w:val="20"/>
                <w:lang w:eastAsia="es-ES_tradnl"/>
              </w:rPr>
            </w:pPr>
          </w:p>
          <w:p w:rsidR="00792D06" w:rsidRDefault="00792D06" w:rsidP="00010D5B">
            <w:pPr>
              <w:jc w:val="both"/>
              <w:rPr>
                <w:rFonts w:cstheme="minorHAnsi"/>
                <w:b/>
                <w:bCs/>
                <w:sz w:val="20"/>
                <w:szCs w:val="20"/>
                <w:lang w:eastAsia="es-ES_tradnl"/>
              </w:rPr>
            </w:pPr>
          </w:p>
          <w:p w:rsidR="00792D06" w:rsidRPr="009E229F" w:rsidRDefault="00792D06" w:rsidP="00010D5B">
            <w:pPr>
              <w:jc w:val="both"/>
              <w:rPr>
                <w:rFonts w:cstheme="minorHAnsi"/>
                <w:b/>
                <w:bCs/>
                <w:sz w:val="20"/>
                <w:szCs w:val="20"/>
                <w:lang w:eastAsia="es-ES_tradnl"/>
              </w:rPr>
            </w:pPr>
          </w:p>
        </w:tc>
        <w:tc>
          <w:tcPr>
            <w:tcW w:w="1635" w:type="dxa"/>
            <w:tcBorders>
              <w:left w:val="nil"/>
              <w:right w:val="nil"/>
            </w:tcBorders>
            <w:shd w:val="clear" w:color="auto" w:fill="auto"/>
            <w:vAlign w:val="center"/>
          </w:tcPr>
          <w:p w:rsidR="00010D5B" w:rsidRPr="009E229F" w:rsidRDefault="00010D5B" w:rsidP="00010D5B">
            <w:pPr>
              <w:jc w:val="center"/>
              <w:rPr>
                <w:rFonts w:cstheme="minorHAnsi"/>
                <w:b/>
                <w:bCs/>
                <w:sz w:val="20"/>
                <w:szCs w:val="20"/>
                <w:lang w:eastAsia="es-ES_tradnl"/>
              </w:rPr>
            </w:pPr>
          </w:p>
        </w:tc>
        <w:tc>
          <w:tcPr>
            <w:tcW w:w="1391" w:type="dxa"/>
            <w:tcBorders>
              <w:left w:val="nil"/>
              <w:right w:val="nil"/>
            </w:tcBorders>
            <w:shd w:val="clear" w:color="auto" w:fill="auto"/>
            <w:vAlign w:val="center"/>
          </w:tcPr>
          <w:p w:rsidR="00010D5B" w:rsidRPr="009E229F" w:rsidRDefault="00010D5B" w:rsidP="00010D5B">
            <w:pPr>
              <w:jc w:val="center"/>
              <w:rPr>
                <w:rFonts w:cstheme="minorHAnsi"/>
                <w:b/>
                <w:bCs/>
                <w:sz w:val="20"/>
                <w:szCs w:val="20"/>
                <w:lang w:eastAsia="es-ES_tradnl"/>
              </w:rPr>
            </w:pPr>
          </w:p>
        </w:tc>
      </w:tr>
      <w:tr w:rsidR="00010D5B" w:rsidRPr="00792D06" w:rsidTr="00010D5B">
        <w:trPr>
          <w:trHeight w:val="283"/>
          <w:jc w:val="center"/>
        </w:trPr>
        <w:tc>
          <w:tcPr>
            <w:tcW w:w="3739" w:type="dxa"/>
            <w:tcBorders>
              <w:top w:val="nil"/>
              <w:left w:val="nil"/>
              <w:bottom w:val="nil"/>
              <w:right w:val="nil"/>
            </w:tcBorders>
            <w:shd w:val="clear" w:color="auto" w:fill="auto"/>
            <w:vAlign w:val="center"/>
          </w:tcPr>
          <w:p w:rsidR="00010D5B" w:rsidRPr="00792D06" w:rsidRDefault="00010D5B" w:rsidP="00B93E06">
            <w:pPr>
              <w:jc w:val="both"/>
              <w:rPr>
                <w:rFonts w:cstheme="minorHAnsi"/>
                <w:b/>
                <w:bCs/>
                <w:sz w:val="24"/>
                <w:szCs w:val="20"/>
                <w:lang w:eastAsia="es-ES_tradnl"/>
              </w:rPr>
            </w:pPr>
            <w:r w:rsidRPr="00792D06">
              <w:rPr>
                <w:rFonts w:cstheme="minorHAnsi"/>
                <w:b/>
                <w:bCs/>
                <w:sz w:val="24"/>
                <w:szCs w:val="20"/>
                <w:lang w:eastAsia="es-ES_tradnl"/>
              </w:rPr>
              <w:t xml:space="preserve">Otros </w:t>
            </w:r>
            <w:r w:rsidR="00B93E06">
              <w:rPr>
                <w:rFonts w:cstheme="minorHAnsi"/>
                <w:b/>
                <w:bCs/>
                <w:sz w:val="24"/>
                <w:szCs w:val="20"/>
                <w:lang w:eastAsia="es-ES_tradnl"/>
              </w:rPr>
              <w:t>a</w:t>
            </w:r>
            <w:r w:rsidRPr="00792D06">
              <w:rPr>
                <w:rFonts w:cstheme="minorHAnsi"/>
                <w:b/>
                <w:bCs/>
                <w:sz w:val="24"/>
                <w:szCs w:val="20"/>
                <w:lang w:eastAsia="es-ES_tradnl"/>
              </w:rPr>
              <w:t>provisionamientos</w:t>
            </w:r>
          </w:p>
        </w:tc>
        <w:tc>
          <w:tcPr>
            <w:tcW w:w="1635" w:type="dxa"/>
            <w:tcBorders>
              <w:top w:val="nil"/>
              <w:left w:val="nil"/>
              <w:right w:val="single" w:sz="4" w:space="0" w:color="FFFFFF" w:themeColor="background1"/>
            </w:tcBorders>
            <w:shd w:val="clear" w:color="auto" w:fill="808080" w:themeFill="background1" w:themeFillShade="80"/>
            <w:vAlign w:val="center"/>
          </w:tcPr>
          <w:p w:rsidR="00010D5B" w:rsidRPr="00792D06" w:rsidRDefault="00010D5B" w:rsidP="00010D5B">
            <w:pPr>
              <w:jc w:val="center"/>
              <w:rPr>
                <w:rFonts w:cstheme="minorHAnsi"/>
                <w:b/>
                <w:bCs/>
                <w:sz w:val="24"/>
                <w:szCs w:val="20"/>
                <w:lang w:eastAsia="es-ES_tradnl"/>
              </w:rPr>
            </w:pPr>
            <w:r w:rsidRPr="00792D06">
              <w:rPr>
                <w:rFonts w:cstheme="minorHAnsi"/>
                <w:b/>
                <w:bCs/>
                <w:color w:val="FFFFFF" w:themeColor="background1"/>
                <w:sz w:val="24"/>
                <w:szCs w:val="20"/>
                <w:lang w:eastAsia="es-ES_tradnl"/>
              </w:rPr>
              <w:t>31/12/2019</w:t>
            </w:r>
          </w:p>
        </w:tc>
        <w:tc>
          <w:tcPr>
            <w:tcW w:w="1391" w:type="dxa"/>
            <w:tcBorders>
              <w:top w:val="nil"/>
              <w:left w:val="single" w:sz="4" w:space="0" w:color="FFFFFF" w:themeColor="background1"/>
              <w:right w:val="nil"/>
            </w:tcBorders>
            <w:shd w:val="clear" w:color="auto" w:fill="808080" w:themeFill="background1" w:themeFillShade="80"/>
            <w:vAlign w:val="center"/>
          </w:tcPr>
          <w:p w:rsidR="00010D5B" w:rsidRPr="00792D06" w:rsidRDefault="00010D5B" w:rsidP="00010D5B">
            <w:pPr>
              <w:jc w:val="center"/>
              <w:rPr>
                <w:rFonts w:cstheme="minorHAnsi"/>
                <w:b/>
                <w:bCs/>
                <w:sz w:val="24"/>
                <w:szCs w:val="20"/>
                <w:lang w:eastAsia="es-ES_tradnl"/>
              </w:rPr>
            </w:pPr>
            <w:r w:rsidRPr="00792D06">
              <w:rPr>
                <w:rFonts w:cstheme="minorHAnsi"/>
                <w:b/>
                <w:bCs/>
                <w:color w:val="FFFFFF" w:themeColor="background1"/>
                <w:sz w:val="24"/>
                <w:szCs w:val="20"/>
                <w:lang w:eastAsia="es-ES_tradnl"/>
              </w:rPr>
              <w:t>31/12/2018</w:t>
            </w:r>
          </w:p>
        </w:tc>
      </w:tr>
      <w:tr w:rsidR="00010D5B" w:rsidRPr="009E229F" w:rsidTr="00010D5B">
        <w:trPr>
          <w:trHeight w:val="283"/>
          <w:jc w:val="center"/>
        </w:trPr>
        <w:tc>
          <w:tcPr>
            <w:tcW w:w="3739" w:type="dxa"/>
            <w:tcBorders>
              <w:top w:val="nil"/>
              <w:left w:val="nil"/>
              <w:bottom w:val="nil"/>
              <w:right w:val="nil"/>
            </w:tcBorders>
            <w:shd w:val="clear" w:color="auto" w:fill="auto"/>
            <w:vAlign w:val="center"/>
          </w:tcPr>
          <w:p w:rsidR="00010D5B" w:rsidRPr="00792D06" w:rsidRDefault="00010D5B" w:rsidP="00B93E06">
            <w:pPr>
              <w:jc w:val="both"/>
              <w:rPr>
                <w:rFonts w:cstheme="minorHAnsi"/>
                <w:bCs/>
                <w:lang w:eastAsia="es-ES_tradnl"/>
              </w:rPr>
            </w:pPr>
            <w:r w:rsidRPr="00792D06">
              <w:rPr>
                <w:rFonts w:cstheme="minorHAnsi"/>
                <w:bCs/>
                <w:lang w:eastAsia="es-ES_tradnl"/>
              </w:rPr>
              <w:t xml:space="preserve">Gastos directos de </w:t>
            </w:r>
            <w:r w:rsidR="00B93E06">
              <w:rPr>
                <w:rFonts w:cstheme="minorHAnsi"/>
                <w:bCs/>
                <w:lang w:eastAsia="es-ES_tradnl"/>
              </w:rPr>
              <w:t>c</w:t>
            </w:r>
            <w:r w:rsidRPr="00792D06">
              <w:rPr>
                <w:rFonts w:cstheme="minorHAnsi"/>
                <w:bCs/>
                <w:lang w:eastAsia="es-ES_tradnl"/>
              </w:rPr>
              <w:t>olegiación</w:t>
            </w:r>
          </w:p>
        </w:tc>
        <w:tc>
          <w:tcPr>
            <w:tcW w:w="1635" w:type="dxa"/>
            <w:tcBorders>
              <w:left w:val="nil"/>
              <w:right w:val="nil"/>
            </w:tcBorders>
            <w:shd w:val="clear" w:color="auto" w:fill="auto"/>
            <w:vAlign w:val="center"/>
          </w:tcPr>
          <w:p w:rsidR="00010D5B" w:rsidRPr="00792D06" w:rsidRDefault="00010D5B" w:rsidP="00010D5B">
            <w:pPr>
              <w:jc w:val="right"/>
              <w:rPr>
                <w:rFonts w:cstheme="minorHAnsi"/>
                <w:bCs/>
                <w:lang w:eastAsia="es-ES_tradnl"/>
              </w:rPr>
            </w:pPr>
            <w:r w:rsidRPr="00792D06">
              <w:rPr>
                <w:rFonts w:cstheme="minorHAnsi"/>
                <w:bCs/>
                <w:lang w:eastAsia="es-ES_tradnl"/>
              </w:rPr>
              <w:t>15.215,32</w:t>
            </w:r>
          </w:p>
        </w:tc>
        <w:tc>
          <w:tcPr>
            <w:tcW w:w="1391" w:type="dxa"/>
            <w:tcBorders>
              <w:left w:val="nil"/>
              <w:right w:val="nil"/>
            </w:tcBorders>
            <w:shd w:val="clear" w:color="auto" w:fill="auto"/>
            <w:vAlign w:val="center"/>
          </w:tcPr>
          <w:p w:rsidR="00010D5B" w:rsidRPr="00792D06" w:rsidRDefault="00010D5B" w:rsidP="00010D5B">
            <w:pPr>
              <w:jc w:val="right"/>
              <w:rPr>
                <w:rFonts w:cstheme="minorHAnsi"/>
                <w:bCs/>
                <w:lang w:eastAsia="es-ES_tradnl"/>
              </w:rPr>
            </w:pPr>
            <w:r w:rsidRPr="00792D06">
              <w:rPr>
                <w:rFonts w:cstheme="minorHAnsi"/>
                <w:bCs/>
                <w:lang w:eastAsia="es-ES_tradnl"/>
              </w:rPr>
              <w:t>11.571,51</w:t>
            </w:r>
          </w:p>
        </w:tc>
      </w:tr>
      <w:tr w:rsidR="00010D5B" w:rsidRPr="009E229F" w:rsidTr="00010D5B">
        <w:trPr>
          <w:trHeight w:val="283"/>
          <w:jc w:val="center"/>
        </w:trPr>
        <w:tc>
          <w:tcPr>
            <w:tcW w:w="3739" w:type="dxa"/>
            <w:tcBorders>
              <w:top w:val="nil"/>
              <w:left w:val="nil"/>
              <w:bottom w:val="nil"/>
              <w:right w:val="nil"/>
            </w:tcBorders>
            <w:shd w:val="clear" w:color="auto" w:fill="auto"/>
            <w:vAlign w:val="center"/>
          </w:tcPr>
          <w:p w:rsidR="00010D5B" w:rsidRPr="00792D06" w:rsidRDefault="00010D5B" w:rsidP="00010D5B">
            <w:pPr>
              <w:jc w:val="both"/>
              <w:rPr>
                <w:rFonts w:cstheme="minorHAnsi"/>
                <w:b/>
                <w:bCs/>
                <w:lang w:eastAsia="es-ES_tradnl"/>
              </w:rPr>
            </w:pPr>
            <w:r w:rsidRPr="00792D06">
              <w:rPr>
                <w:rFonts w:cstheme="minorHAnsi"/>
                <w:bCs/>
                <w:lang w:eastAsia="es-ES_tradnl"/>
              </w:rPr>
              <w:t>Otros aprovisionamientos</w:t>
            </w:r>
          </w:p>
        </w:tc>
        <w:tc>
          <w:tcPr>
            <w:tcW w:w="1635" w:type="dxa"/>
            <w:tcBorders>
              <w:left w:val="nil"/>
              <w:bottom w:val="single" w:sz="4" w:space="0" w:color="auto"/>
              <w:right w:val="nil"/>
            </w:tcBorders>
            <w:shd w:val="clear" w:color="auto" w:fill="auto"/>
            <w:vAlign w:val="center"/>
          </w:tcPr>
          <w:p w:rsidR="00010D5B" w:rsidRPr="00792D06" w:rsidRDefault="00100D14" w:rsidP="00010D5B">
            <w:pPr>
              <w:jc w:val="right"/>
              <w:rPr>
                <w:rFonts w:cstheme="minorHAnsi"/>
                <w:bCs/>
                <w:lang w:eastAsia="es-ES_tradnl"/>
              </w:rPr>
            </w:pPr>
            <w:r>
              <w:rPr>
                <w:rFonts w:cstheme="minorHAnsi"/>
                <w:bCs/>
                <w:lang w:eastAsia="es-ES_tradnl"/>
              </w:rPr>
              <w:t xml:space="preserve">  </w:t>
            </w:r>
            <w:r w:rsidR="00010D5B" w:rsidRPr="00792D06">
              <w:rPr>
                <w:rFonts w:cstheme="minorHAnsi"/>
                <w:bCs/>
                <w:lang w:eastAsia="es-ES_tradnl"/>
              </w:rPr>
              <w:t xml:space="preserve"> 1.817,67</w:t>
            </w:r>
          </w:p>
        </w:tc>
        <w:tc>
          <w:tcPr>
            <w:tcW w:w="1391" w:type="dxa"/>
            <w:tcBorders>
              <w:left w:val="nil"/>
              <w:bottom w:val="single" w:sz="4" w:space="0" w:color="auto"/>
              <w:right w:val="nil"/>
            </w:tcBorders>
            <w:shd w:val="clear" w:color="auto" w:fill="auto"/>
            <w:vAlign w:val="center"/>
          </w:tcPr>
          <w:p w:rsidR="00010D5B" w:rsidRPr="00792D06" w:rsidRDefault="00100D14" w:rsidP="00010D5B">
            <w:pPr>
              <w:jc w:val="right"/>
              <w:rPr>
                <w:rFonts w:cstheme="minorHAnsi"/>
                <w:bCs/>
                <w:lang w:eastAsia="es-ES_tradnl"/>
              </w:rPr>
            </w:pPr>
            <w:r>
              <w:rPr>
                <w:rFonts w:cstheme="minorHAnsi"/>
                <w:bCs/>
                <w:lang w:eastAsia="es-ES_tradnl"/>
              </w:rPr>
              <w:t xml:space="preserve">  </w:t>
            </w:r>
            <w:r w:rsidR="00010D5B" w:rsidRPr="00792D06">
              <w:rPr>
                <w:rFonts w:cstheme="minorHAnsi"/>
                <w:bCs/>
                <w:lang w:eastAsia="es-ES_tradnl"/>
              </w:rPr>
              <w:t xml:space="preserve"> 546,03</w:t>
            </w:r>
          </w:p>
        </w:tc>
      </w:tr>
      <w:tr w:rsidR="00010D5B" w:rsidRPr="009E229F" w:rsidTr="00010D5B">
        <w:trPr>
          <w:trHeight w:val="283"/>
          <w:jc w:val="center"/>
        </w:trPr>
        <w:tc>
          <w:tcPr>
            <w:tcW w:w="3739" w:type="dxa"/>
            <w:tcBorders>
              <w:top w:val="nil"/>
              <w:left w:val="nil"/>
              <w:bottom w:val="nil"/>
              <w:right w:val="nil"/>
            </w:tcBorders>
            <w:shd w:val="clear" w:color="auto" w:fill="auto"/>
            <w:vAlign w:val="center"/>
          </w:tcPr>
          <w:p w:rsidR="00010D5B" w:rsidRPr="00792D06" w:rsidRDefault="00010D5B" w:rsidP="00010D5B">
            <w:pPr>
              <w:jc w:val="both"/>
              <w:rPr>
                <w:rFonts w:cstheme="minorHAnsi"/>
                <w:bCs/>
                <w:sz w:val="24"/>
                <w:szCs w:val="20"/>
                <w:lang w:eastAsia="es-ES_tradnl"/>
              </w:rPr>
            </w:pPr>
          </w:p>
        </w:tc>
        <w:tc>
          <w:tcPr>
            <w:tcW w:w="1635" w:type="dxa"/>
            <w:tcBorders>
              <w:top w:val="single" w:sz="4" w:space="0" w:color="auto"/>
              <w:left w:val="nil"/>
              <w:right w:val="nil"/>
            </w:tcBorders>
            <w:shd w:val="clear" w:color="auto" w:fill="auto"/>
            <w:vAlign w:val="center"/>
          </w:tcPr>
          <w:p w:rsidR="00010D5B" w:rsidRPr="00792D06" w:rsidRDefault="00010D5B" w:rsidP="00010D5B">
            <w:pPr>
              <w:jc w:val="right"/>
              <w:rPr>
                <w:rFonts w:cstheme="minorHAnsi"/>
                <w:b/>
                <w:bCs/>
                <w:sz w:val="24"/>
                <w:szCs w:val="20"/>
                <w:lang w:eastAsia="es-ES_tradnl"/>
              </w:rPr>
            </w:pPr>
            <w:r w:rsidRPr="00792D06">
              <w:rPr>
                <w:rFonts w:cstheme="minorHAnsi"/>
                <w:b/>
                <w:bCs/>
                <w:sz w:val="24"/>
                <w:szCs w:val="20"/>
                <w:lang w:eastAsia="es-ES_tradnl"/>
              </w:rPr>
              <w:t>17.032,99</w:t>
            </w:r>
          </w:p>
        </w:tc>
        <w:tc>
          <w:tcPr>
            <w:tcW w:w="1391" w:type="dxa"/>
            <w:tcBorders>
              <w:top w:val="single" w:sz="4" w:space="0" w:color="auto"/>
              <w:left w:val="nil"/>
              <w:right w:val="nil"/>
            </w:tcBorders>
            <w:shd w:val="clear" w:color="auto" w:fill="auto"/>
            <w:vAlign w:val="center"/>
          </w:tcPr>
          <w:p w:rsidR="00010D5B" w:rsidRPr="00792D06" w:rsidRDefault="00010D5B" w:rsidP="00010D5B">
            <w:pPr>
              <w:jc w:val="right"/>
              <w:rPr>
                <w:rFonts w:cstheme="minorHAnsi"/>
                <w:b/>
                <w:bCs/>
                <w:sz w:val="24"/>
                <w:szCs w:val="20"/>
                <w:lang w:eastAsia="es-ES_tradnl"/>
              </w:rPr>
            </w:pPr>
            <w:r w:rsidRPr="00792D06">
              <w:rPr>
                <w:rFonts w:cstheme="minorHAnsi"/>
                <w:b/>
                <w:bCs/>
                <w:sz w:val="24"/>
                <w:szCs w:val="20"/>
                <w:lang w:eastAsia="es-ES_tradnl"/>
              </w:rPr>
              <w:t>12.117,54</w:t>
            </w:r>
          </w:p>
        </w:tc>
      </w:tr>
      <w:bookmarkEnd w:id="162"/>
    </w:tbl>
    <w:p w:rsidR="00973FCF" w:rsidRDefault="00973FCF" w:rsidP="00010D5B">
      <w:pPr>
        <w:tabs>
          <w:tab w:val="left" w:pos="142"/>
        </w:tabs>
        <w:spacing w:line="360" w:lineRule="auto"/>
        <w:ind w:right="-134"/>
        <w:jc w:val="both"/>
        <w:rPr>
          <w:rFonts w:cstheme="minorHAnsi"/>
          <w:szCs w:val="24"/>
        </w:rPr>
      </w:pPr>
    </w:p>
    <w:p w:rsidR="00973FCF" w:rsidRDefault="00973FCF">
      <w:pPr>
        <w:rPr>
          <w:rFonts w:cstheme="minorHAnsi"/>
          <w:szCs w:val="24"/>
        </w:rPr>
      </w:pPr>
      <w:r>
        <w:rPr>
          <w:rFonts w:cstheme="minorHAnsi"/>
          <w:szCs w:val="24"/>
        </w:rPr>
        <w:br w:type="page"/>
      </w:r>
    </w:p>
    <w:p w:rsidR="00010D5B" w:rsidRPr="00CE5F45" w:rsidRDefault="00010D5B" w:rsidP="00010D5B">
      <w:pPr>
        <w:tabs>
          <w:tab w:val="left" w:pos="284"/>
        </w:tabs>
        <w:spacing w:line="360" w:lineRule="auto"/>
        <w:ind w:right="-134"/>
        <w:jc w:val="both"/>
        <w:rPr>
          <w:rFonts w:cstheme="minorHAnsi"/>
          <w:b/>
          <w:szCs w:val="24"/>
        </w:rPr>
      </w:pPr>
      <w:r w:rsidRPr="00CE5F45">
        <w:rPr>
          <w:rFonts w:cstheme="minorHAnsi"/>
          <w:b/>
          <w:szCs w:val="24"/>
        </w:rPr>
        <w:t>b</w:t>
      </w:r>
      <w:r w:rsidRPr="00CE5F45">
        <w:rPr>
          <w:rFonts w:cstheme="minorHAnsi"/>
          <w:b/>
          <w:kern w:val="2"/>
          <w:szCs w:val="24"/>
        </w:rPr>
        <w:t>. Trabajos realizados por otras entidades</w:t>
      </w:r>
    </w:p>
    <w:p w:rsidR="00010D5B" w:rsidRPr="00CE5F45" w:rsidRDefault="00010D5B" w:rsidP="00010D5B">
      <w:pPr>
        <w:tabs>
          <w:tab w:val="left" w:pos="142"/>
        </w:tabs>
        <w:spacing w:line="360" w:lineRule="auto"/>
        <w:ind w:left="284" w:right="-134"/>
        <w:jc w:val="both"/>
        <w:rPr>
          <w:rFonts w:cstheme="minorHAnsi"/>
          <w:szCs w:val="24"/>
        </w:rPr>
      </w:pPr>
      <w:r w:rsidRPr="00CE5F45">
        <w:rPr>
          <w:rFonts w:cstheme="minorHAnsi"/>
          <w:szCs w:val="24"/>
        </w:rPr>
        <w:t xml:space="preserve">En este apartado se relacionan los gastos incurridos para la prestación de los distintos </w:t>
      </w:r>
      <w:r w:rsidR="00094EC3">
        <w:rPr>
          <w:rFonts w:cstheme="minorHAnsi"/>
          <w:szCs w:val="24"/>
        </w:rPr>
        <w:t>s</w:t>
      </w:r>
      <w:r w:rsidRPr="00CE5F45">
        <w:rPr>
          <w:rFonts w:cstheme="minorHAnsi"/>
          <w:szCs w:val="24"/>
        </w:rPr>
        <w:t>ervicios ya descritos en el correspondiente apartado de ingresos.</w:t>
      </w:r>
    </w:p>
    <w:p w:rsidR="00010D5B" w:rsidRPr="009E229F" w:rsidRDefault="00010D5B" w:rsidP="00010D5B">
      <w:pPr>
        <w:spacing w:line="360" w:lineRule="auto"/>
        <w:ind w:right="-134"/>
        <w:jc w:val="both"/>
        <w:rPr>
          <w:rFonts w:cstheme="minorHAnsi"/>
          <w:szCs w:val="24"/>
        </w:rPr>
      </w:pPr>
    </w:p>
    <w:tbl>
      <w:tblPr>
        <w:tblW w:w="5960" w:type="dxa"/>
        <w:jc w:val="center"/>
        <w:tblCellMar>
          <w:left w:w="70" w:type="dxa"/>
          <w:right w:w="70" w:type="dxa"/>
        </w:tblCellMar>
        <w:tblLook w:val="04A0" w:firstRow="1" w:lastRow="0" w:firstColumn="1" w:lastColumn="0" w:noHBand="0" w:noVBand="1"/>
      </w:tblPr>
      <w:tblGrid>
        <w:gridCol w:w="3548"/>
        <w:gridCol w:w="1320"/>
        <w:gridCol w:w="1320"/>
      </w:tblGrid>
      <w:tr w:rsidR="00010D5B" w:rsidRPr="00973FCF" w:rsidTr="00973FCF">
        <w:trPr>
          <w:trHeight w:val="300"/>
          <w:jc w:val="center"/>
        </w:trPr>
        <w:tc>
          <w:tcPr>
            <w:tcW w:w="3548" w:type="dxa"/>
            <w:tcBorders>
              <w:top w:val="nil"/>
              <w:left w:val="nil"/>
              <w:bottom w:val="nil"/>
              <w:right w:val="nil"/>
            </w:tcBorders>
            <w:shd w:val="clear" w:color="auto" w:fill="auto"/>
            <w:noWrap/>
            <w:vAlign w:val="center"/>
            <w:hideMark/>
          </w:tcPr>
          <w:p w:rsidR="00010D5B" w:rsidRPr="00973FCF" w:rsidRDefault="00010D5B" w:rsidP="00010D5B">
            <w:pPr>
              <w:rPr>
                <w:rFonts w:cstheme="minorHAnsi"/>
                <w:b/>
                <w:bCs/>
                <w:color w:val="000000"/>
                <w:sz w:val="24"/>
                <w:szCs w:val="18"/>
                <w:lang w:eastAsia="es-ES"/>
              </w:rPr>
            </w:pPr>
            <w:bookmarkStart w:id="163" w:name="RANGE!A1"/>
            <w:bookmarkStart w:id="164" w:name="OLE_LINK461"/>
            <w:bookmarkStart w:id="165" w:name="OLE_LINK462"/>
            <w:bookmarkStart w:id="166" w:name="OLE_LINK463"/>
            <w:r w:rsidRPr="00973FCF">
              <w:rPr>
                <w:rFonts w:cstheme="minorHAnsi"/>
                <w:b/>
                <w:bCs/>
                <w:color w:val="000000"/>
                <w:sz w:val="24"/>
                <w:szCs w:val="18"/>
                <w:lang w:val="es-ES_tradnl" w:eastAsia="es-ES"/>
              </w:rPr>
              <w:t>Servicios</w:t>
            </w:r>
            <w:bookmarkEnd w:id="163"/>
          </w:p>
        </w:tc>
        <w:tc>
          <w:tcPr>
            <w:tcW w:w="1092" w:type="dxa"/>
            <w:tcBorders>
              <w:top w:val="nil"/>
              <w:left w:val="nil"/>
              <w:bottom w:val="nil"/>
              <w:right w:val="single" w:sz="4" w:space="0" w:color="FFFFFF" w:themeColor="background1"/>
            </w:tcBorders>
            <w:shd w:val="clear" w:color="000000" w:fill="808080" w:themeFill="background1" w:themeFillShade="80"/>
            <w:vAlign w:val="center"/>
            <w:hideMark/>
          </w:tcPr>
          <w:p w:rsidR="00010D5B" w:rsidRPr="00973FCF" w:rsidRDefault="00010D5B" w:rsidP="00010D5B">
            <w:pPr>
              <w:jc w:val="center"/>
              <w:rPr>
                <w:rFonts w:cstheme="minorHAnsi"/>
                <w:b/>
                <w:bCs/>
                <w:color w:val="FFFFFF"/>
                <w:sz w:val="24"/>
                <w:szCs w:val="18"/>
                <w:lang w:eastAsia="es-ES"/>
              </w:rPr>
            </w:pPr>
            <w:r w:rsidRPr="00973FCF">
              <w:rPr>
                <w:rFonts w:cstheme="minorHAnsi"/>
                <w:b/>
                <w:bCs/>
                <w:color w:val="FFFFFF"/>
                <w:sz w:val="24"/>
                <w:szCs w:val="18"/>
                <w:lang w:eastAsia="es-ES"/>
              </w:rPr>
              <w:t>31/12/2019</w:t>
            </w:r>
          </w:p>
        </w:tc>
        <w:tc>
          <w:tcPr>
            <w:tcW w:w="1320" w:type="dxa"/>
            <w:tcBorders>
              <w:top w:val="nil"/>
              <w:left w:val="single" w:sz="4" w:space="0" w:color="FFFFFF" w:themeColor="background1"/>
              <w:bottom w:val="nil"/>
              <w:right w:val="nil"/>
            </w:tcBorders>
            <w:shd w:val="clear" w:color="000000" w:fill="808080" w:themeFill="background1" w:themeFillShade="80"/>
            <w:vAlign w:val="center"/>
            <w:hideMark/>
          </w:tcPr>
          <w:p w:rsidR="00010D5B" w:rsidRPr="00973FCF" w:rsidRDefault="00010D5B" w:rsidP="00010D5B">
            <w:pPr>
              <w:jc w:val="center"/>
              <w:rPr>
                <w:rFonts w:cstheme="minorHAnsi"/>
                <w:b/>
                <w:bCs/>
                <w:color w:val="FFFFFF"/>
                <w:sz w:val="24"/>
                <w:szCs w:val="18"/>
                <w:lang w:eastAsia="es-ES"/>
              </w:rPr>
            </w:pPr>
            <w:r w:rsidRPr="00973FCF">
              <w:rPr>
                <w:rFonts w:cstheme="minorHAnsi"/>
                <w:b/>
                <w:bCs/>
                <w:color w:val="FFFFFF"/>
                <w:sz w:val="24"/>
                <w:szCs w:val="18"/>
                <w:lang w:eastAsia="es-ES"/>
              </w:rPr>
              <w:t>31/12/2018</w:t>
            </w:r>
          </w:p>
        </w:tc>
      </w:tr>
      <w:tr w:rsidR="00010D5B" w:rsidRPr="009E229F" w:rsidTr="00973FCF">
        <w:trPr>
          <w:trHeight w:val="300"/>
          <w:jc w:val="center"/>
        </w:trPr>
        <w:tc>
          <w:tcPr>
            <w:tcW w:w="3548" w:type="dxa"/>
            <w:tcBorders>
              <w:top w:val="nil"/>
              <w:left w:val="nil"/>
              <w:bottom w:val="nil"/>
              <w:right w:val="nil"/>
            </w:tcBorders>
            <w:shd w:val="clear" w:color="auto" w:fill="auto"/>
            <w:vAlign w:val="center"/>
            <w:hideMark/>
          </w:tcPr>
          <w:p w:rsidR="00010D5B" w:rsidRPr="00973FCF" w:rsidRDefault="00094EC3" w:rsidP="00973FCF">
            <w:pPr>
              <w:spacing w:before="20" w:after="40"/>
              <w:jc w:val="both"/>
              <w:rPr>
                <w:rFonts w:cstheme="minorHAnsi"/>
                <w:color w:val="000000"/>
                <w:szCs w:val="18"/>
                <w:lang w:eastAsia="es-ES"/>
              </w:rPr>
            </w:pPr>
            <w:bookmarkStart w:id="167" w:name="RANGE!A3"/>
            <w:bookmarkStart w:id="168" w:name="_Hlk477975983"/>
            <w:r>
              <w:rPr>
                <w:rFonts w:cstheme="minorHAnsi"/>
                <w:color w:val="000000"/>
                <w:szCs w:val="18"/>
                <w:lang w:eastAsia="es-ES"/>
              </w:rPr>
              <w:t>Asesorías profesionales a c</w:t>
            </w:r>
            <w:r w:rsidR="00010D5B" w:rsidRPr="00973FCF">
              <w:rPr>
                <w:rFonts w:cstheme="minorHAnsi"/>
                <w:color w:val="000000"/>
                <w:szCs w:val="18"/>
                <w:lang w:eastAsia="es-ES"/>
              </w:rPr>
              <w:t xml:space="preserve">olegiados        </w:t>
            </w:r>
            <w:bookmarkEnd w:id="167"/>
          </w:p>
        </w:tc>
        <w:tc>
          <w:tcPr>
            <w:tcW w:w="1092" w:type="dxa"/>
            <w:tcBorders>
              <w:top w:val="nil"/>
              <w:left w:val="nil"/>
              <w:bottom w:val="nil"/>
              <w:right w:val="nil"/>
            </w:tcBorders>
            <w:shd w:val="clear" w:color="auto" w:fill="auto"/>
            <w:vAlign w:val="center"/>
          </w:tcPr>
          <w:p w:rsidR="00010D5B" w:rsidRPr="00973FCF" w:rsidRDefault="00010D5B" w:rsidP="00973FCF">
            <w:pPr>
              <w:spacing w:before="20" w:after="40"/>
              <w:jc w:val="right"/>
              <w:rPr>
                <w:rFonts w:cstheme="minorHAnsi"/>
                <w:color w:val="000000"/>
                <w:szCs w:val="18"/>
                <w:lang w:eastAsia="es-ES"/>
              </w:rPr>
            </w:pPr>
            <w:r w:rsidRPr="00973FCF">
              <w:rPr>
                <w:rFonts w:cstheme="minorHAnsi"/>
                <w:color w:val="000000"/>
                <w:szCs w:val="18"/>
                <w:lang w:eastAsia="es-ES"/>
              </w:rPr>
              <w:t>22.448,46</w:t>
            </w:r>
          </w:p>
        </w:tc>
        <w:tc>
          <w:tcPr>
            <w:tcW w:w="1320" w:type="dxa"/>
            <w:tcBorders>
              <w:top w:val="nil"/>
              <w:left w:val="nil"/>
              <w:bottom w:val="nil"/>
              <w:right w:val="nil"/>
            </w:tcBorders>
            <w:shd w:val="clear" w:color="auto" w:fill="auto"/>
            <w:vAlign w:val="center"/>
            <w:hideMark/>
          </w:tcPr>
          <w:p w:rsidR="00010D5B" w:rsidRPr="00973FCF" w:rsidRDefault="00010D5B" w:rsidP="00973FCF">
            <w:pPr>
              <w:spacing w:before="20" w:after="40"/>
              <w:jc w:val="right"/>
              <w:rPr>
                <w:rFonts w:cstheme="minorHAnsi"/>
                <w:color w:val="000000"/>
                <w:szCs w:val="18"/>
                <w:lang w:eastAsia="es-ES"/>
              </w:rPr>
            </w:pPr>
            <w:r w:rsidRPr="00973FCF">
              <w:rPr>
                <w:rFonts w:cstheme="minorHAnsi"/>
                <w:color w:val="000000"/>
                <w:szCs w:val="18"/>
                <w:lang w:eastAsia="es-ES"/>
              </w:rPr>
              <w:t>6.789,86</w:t>
            </w:r>
          </w:p>
        </w:tc>
      </w:tr>
      <w:tr w:rsidR="00010D5B" w:rsidRPr="009E229F" w:rsidTr="00973FCF">
        <w:trPr>
          <w:trHeight w:val="300"/>
          <w:jc w:val="center"/>
        </w:trPr>
        <w:tc>
          <w:tcPr>
            <w:tcW w:w="3548" w:type="dxa"/>
            <w:tcBorders>
              <w:top w:val="nil"/>
              <w:left w:val="nil"/>
              <w:bottom w:val="nil"/>
              <w:right w:val="nil"/>
            </w:tcBorders>
            <w:shd w:val="clear" w:color="auto" w:fill="auto"/>
            <w:vAlign w:val="center"/>
            <w:hideMark/>
          </w:tcPr>
          <w:p w:rsidR="00010D5B" w:rsidRPr="00973FCF" w:rsidRDefault="00010D5B" w:rsidP="00973FCF">
            <w:pPr>
              <w:spacing w:before="20" w:after="40"/>
              <w:jc w:val="both"/>
              <w:rPr>
                <w:rFonts w:cstheme="minorHAnsi"/>
                <w:color w:val="000000"/>
                <w:szCs w:val="18"/>
                <w:lang w:eastAsia="es-ES"/>
              </w:rPr>
            </w:pPr>
            <w:bookmarkStart w:id="169" w:name="RANGE!A4"/>
            <w:r w:rsidRPr="00973FCF">
              <w:rPr>
                <w:rFonts w:cstheme="minorHAnsi"/>
                <w:color w:val="000000"/>
                <w:szCs w:val="18"/>
                <w:lang w:eastAsia="es-ES"/>
              </w:rPr>
              <w:t>Disposición de aulas</w:t>
            </w:r>
            <w:bookmarkEnd w:id="169"/>
          </w:p>
        </w:tc>
        <w:tc>
          <w:tcPr>
            <w:tcW w:w="1092" w:type="dxa"/>
            <w:tcBorders>
              <w:top w:val="nil"/>
              <w:left w:val="nil"/>
              <w:bottom w:val="nil"/>
              <w:right w:val="nil"/>
            </w:tcBorders>
            <w:shd w:val="clear" w:color="auto" w:fill="auto"/>
            <w:vAlign w:val="center"/>
          </w:tcPr>
          <w:p w:rsidR="00010D5B" w:rsidRPr="00973FCF" w:rsidRDefault="00010D5B" w:rsidP="00973FCF">
            <w:pPr>
              <w:spacing w:before="20" w:after="40"/>
              <w:jc w:val="right"/>
              <w:rPr>
                <w:rFonts w:cstheme="minorHAnsi"/>
                <w:color w:val="000000"/>
                <w:szCs w:val="18"/>
                <w:lang w:eastAsia="es-ES"/>
              </w:rPr>
            </w:pPr>
            <w:r w:rsidRPr="00973FCF">
              <w:rPr>
                <w:rFonts w:cstheme="minorHAnsi"/>
                <w:color w:val="000000"/>
                <w:szCs w:val="18"/>
                <w:lang w:eastAsia="es-ES"/>
              </w:rPr>
              <w:t>802,74</w:t>
            </w:r>
          </w:p>
        </w:tc>
        <w:tc>
          <w:tcPr>
            <w:tcW w:w="1320" w:type="dxa"/>
            <w:tcBorders>
              <w:top w:val="nil"/>
              <w:left w:val="nil"/>
              <w:bottom w:val="nil"/>
              <w:right w:val="nil"/>
            </w:tcBorders>
            <w:shd w:val="clear" w:color="auto" w:fill="auto"/>
            <w:vAlign w:val="center"/>
            <w:hideMark/>
          </w:tcPr>
          <w:p w:rsidR="00010D5B" w:rsidRPr="00973FCF" w:rsidRDefault="00010D5B" w:rsidP="00973FCF">
            <w:pPr>
              <w:spacing w:before="20" w:after="40"/>
              <w:jc w:val="right"/>
              <w:rPr>
                <w:rFonts w:cstheme="minorHAnsi"/>
                <w:color w:val="000000"/>
                <w:szCs w:val="18"/>
                <w:lang w:eastAsia="es-ES"/>
              </w:rPr>
            </w:pPr>
            <w:r w:rsidRPr="00973FCF">
              <w:rPr>
                <w:rFonts w:cstheme="minorHAnsi"/>
                <w:color w:val="000000"/>
                <w:szCs w:val="18"/>
                <w:lang w:eastAsia="es-ES"/>
              </w:rPr>
              <w:t>1.047,22</w:t>
            </w:r>
          </w:p>
        </w:tc>
      </w:tr>
      <w:tr w:rsidR="00010D5B" w:rsidRPr="009E229F" w:rsidTr="00973FCF">
        <w:trPr>
          <w:trHeight w:val="300"/>
          <w:jc w:val="center"/>
        </w:trPr>
        <w:tc>
          <w:tcPr>
            <w:tcW w:w="3548" w:type="dxa"/>
            <w:tcBorders>
              <w:top w:val="nil"/>
              <w:left w:val="nil"/>
              <w:bottom w:val="nil"/>
              <w:right w:val="nil"/>
            </w:tcBorders>
            <w:shd w:val="clear" w:color="auto" w:fill="auto"/>
            <w:vAlign w:val="center"/>
            <w:hideMark/>
          </w:tcPr>
          <w:p w:rsidR="00010D5B" w:rsidRPr="00973FCF" w:rsidRDefault="00010D5B" w:rsidP="00973FCF">
            <w:pPr>
              <w:spacing w:before="20" w:after="40"/>
              <w:jc w:val="both"/>
              <w:rPr>
                <w:rFonts w:cstheme="minorHAnsi"/>
                <w:color w:val="000000"/>
                <w:szCs w:val="18"/>
                <w:lang w:eastAsia="es-ES"/>
              </w:rPr>
            </w:pPr>
            <w:r w:rsidRPr="00973FCF">
              <w:rPr>
                <w:rFonts w:cstheme="minorHAnsi"/>
                <w:color w:val="000000"/>
                <w:szCs w:val="18"/>
                <w:lang w:eastAsia="es-ES"/>
              </w:rPr>
              <w:t xml:space="preserve">Catering                                     </w:t>
            </w:r>
          </w:p>
        </w:tc>
        <w:tc>
          <w:tcPr>
            <w:tcW w:w="1092" w:type="dxa"/>
            <w:tcBorders>
              <w:top w:val="nil"/>
              <w:left w:val="nil"/>
              <w:bottom w:val="nil"/>
              <w:right w:val="nil"/>
            </w:tcBorders>
            <w:shd w:val="clear" w:color="auto" w:fill="auto"/>
            <w:vAlign w:val="center"/>
          </w:tcPr>
          <w:p w:rsidR="00010D5B" w:rsidRPr="00973FCF" w:rsidRDefault="00010D5B" w:rsidP="00973FCF">
            <w:pPr>
              <w:spacing w:before="20" w:after="40"/>
              <w:jc w:val="right"/>
              <w:rPr>
                <w:rFonts w:cstheme="minorHAnsi"/>
                <w:color w:val="000000"/>
                <w:szCs w:val="18"/>
                <w:lang w:eastAsia="es-ES"/>
              </w:rPr>
            </w:pPr>
            <w:r w:rsidRPr="00973FCF">
              <w:rPr>
                <w:rFonts w:cstheme="minorHAnsi"/>
                <w:color w:val="000000"/>
                <w:szCs w:val="18"/>
                <w:lang w:eastAsia="es-ES"/>
              </w:rPr>
              <w:t>13.804,03</w:t>
            </w:r>
          </w:p>
        </w:tc>
        <w:tc>
          <w:tcPr>
            <w:tcW w:w="1320" w:type="dxa"/>
            <w:tcBorders>
              <w:top w:val="nil"/>
              <w:left w:val="nil"/>
              <w:bottom w:val="nil"/>
              <w:right w:val="nil"/>
            </w:tcBorders>
            <w:shd w:val="clear" w:color="auto" w:fill="auto"/>
            <w:vAlign w:val="center"/>
            <w:hideMark/>
          </w:tcPr>
          <w:p w:rsidR="00010D5B" w:rsidRPr="00973FCF" w:rsidRDefault="00010D5B" w:rsidP="00973FCF">
            <w:pPr>
              <w:spacing w:before="20" w:after="40"/>
              <w:jc w:val="right"/>
              <w:rPr>
                <w:rFonts w:cstheme="minorHAnsi"/>
                <w:color w:val="000000"/>
                <w:szCs w:val="18"/>
                <w:lang w:eastAsia="es-ES"/>
              </w:rPr>
            </w:pPr>
            <w:r w:rsidRPr="00973FCF">
              <w:rPr>
                <w:rFonts w:cstheme="minorHAnsi"/>
                <w:color w:val="000000"/>
                <w:szCs w:val="18"/>
                <w:lang w:eastAsia="es-ES"/>
              </w:rPr>
              <w:t>22.606,84</w:t>
            </w:r>
          </w:p>
        </w:tc>
      </w:tr>
      <w:tr w:rsidR="00010D5B" w:rsidRPr="009E229F" w:rsidTr="00973FCF">
        <w:trPr>
          <w:trHeight w:val="300"/>
          <w:jc w:val="center"/>
        </w:trPr>
        <w:tc>
          <w:tcPr>
            <w:tcW w:w="3548" w:type="dxa"/>
            <w:tcBorders>
              <w:top w:val="nil"/>
              <w:left w:val="nil"/>
              <w:bottom w:val="nil"/>
              <w:right w:val="nil"/>
            </w:tcBorders>
            <w:shd w:val="clear" w:color="auto" w:fill="auto"/>
            <w:vAlign w:val="center"/>
            <w:hideMark/>
          </w:tcPr>
          <w:p w:rsidR="00010D5B" w:rsidRPr="00973FCF" w:rsidRDefault="00010D5B" w:rsidP="00973FCF">
            <w:pPr>
              <w:spacing w:before="20" w:after="40"/>
              <w:jc w:val="both"/>
              <w:rPr>
                <w:rFonts w:cstheme="minorHAnsi"/>
                <w:color w:val="000000"/>
                <w:szCs w:val="18"/>
                <w:lang w:eastAsia="es-ES"/>
              </w:rPr>
            </w:pPr>
            <w:r w:rsidRPr="00973FCF">
              <w:rPr>
                <w:rFonts w:cstheme="minorHAnsi"/>
                <w:color w:val="000000"/>
                <w:szCs w:val="18"/>
                <w:lang w:eastAsia="es-ES"/>
              </w:rPr>
              <w:t xml:space="preserve">Receta Médica Privada                                      </w:t>
            </w:r>
          </w:p>
        </w:tc>
        <w:tc>
          <w:tcPr>
            <w:tcW w:w="1092" w:type="dxa"/>
            <w:tcBorders>
              <w:top w:val="nil"/>
              <w:left w:val="nil"/>
              <w:bottom w:val="nil"/>
              <w:right w:val="nil"/>
            </w:tcBorders>
            <w:shd w:val="clear" w:color="auto" w:fill="auto"/>
            <w:vAlign w:val="center"/>
          </w:tcPr>
          <w:p w:rsidR="00010D5B" w:rsidRPr="00973FCF" w:rsidRDefault="00010D5B" w:rsidP="00973FCF">
            <w:pPr>
              <w:spacing w:before="20" w:after="40"/>
              <w:jc w:val="right"/>
              <w:rPr>
                <w:rFonts w:cstheme="minorHAnsi"/>
                <w:color w:val="000000"/>
                <w:szCs w:val="18"/>
                <w:lang w:eastAsia="es-ES"/>
              </w:rPr>
            </w:pPr>
            <w:r w:rsidRPr="00973FCF">
              <w:rPr>
                <w:rFonts w:cstheme="minorHAnsi"/>
                <w:color w:val="000000"/>
                <w:szCs w:val="18"/>
                <w:lang w:eastAsia="es-ES"/>
              </w:rPr>
              <w:t>9.484,59</w:t>
            </w:r>
          </w:p>
        </w:tc>
        <w:tc>
          <w:tcPr>
            <w:tcW w:w="1320" w:type="dxa"/>
            <w:tcBorders>
              <w:top w:val="nil"/>
              <w:left w:val="nil"/>
              <w:bottom w:val="nil"/>
              <w:right w:val="nil"/>
            </w:tcBorders>
            <w:shd w:val="clear" w:color="auto" w:fill="auto"/>
            <w:vAlign w:val="center"/>
            <w:hideMark/>
          </w:tcPr>
          <w:p w:rsidR="00010D5B" w:rsidRPr="00973FCF" w:rsidRDefault="00010D5B" w:rsidP="00973FCF">
            <w:pPr>
              <w:spacing w:before="20" w:after="40"/>
              <w:jc w:val="right"/>
              <w:rPr>
                <w:rFonts w:cstheme="minorHAnsi"/>
                <w:color w:val="000000"/>
                <w:szCs w:val="18"/>
                <w:lang w:eastAsia="es-ES"/>
              </w:rPr>
            </w:pPr>
            <w:r w:rsidRPr="00973FCF">
              <w:rPr>
                <w:rFonts w:cstheme="minorHAnsi"/>
                <w:color w:val="000000"/>
                <w:szCs w:val="18"/>
                <w:lang w:eastAsia="es-ES"/>
              </w:rPr>
              <w:t>6.087,01</w:t>
            </w:r>
          </w:p>
        </w:tc>
      </w:tr>
      <w:tr w:rsidR="00010D5B" w:rsidRPr="009E229F" w:rsidTr="00973FCF">
        <w:trPr>
          <w:trHeight w:val="300"/>
          <w:jc w:val="center"/>
        </w:trPr>
        <w:tc>
          <w:tcPr>
            <w:tcW w:w="3548" w:type="dxa"/>
            <w:tcBorders>
              <w:top w:val="nil"/>
              <w:left w:val="nil"/>
              <w:bottom w:val="nil"/>
              <w:right w:val="nil"/>
            </w:tcBorders>
            <w:shd w:val="clear" w:color="auto" w:fill="auto"/>
            <w:vAlign w:val="center"/>
            <w:hideMark/>
          </w:tcPr>
          <w:p w:rsidR="00010D5B" w:rsidRPr="00973FCF" w:rsidRDefault="00010D5B" w:rsidP="00973FCF">
            <w:pPr>
              <w:spacing w:before="20" w:after="40"/>
              <w:jc w:val="both"/>
              <w:rPr>
                <w:rFonts w:cstheme="minorHAnsi"/>
                <w:color w:val="000000"/>
                <w:szCs w:val="18"/>
                <w:lang w:eastAsia="es-ES"/>
              </w:rPr>
            </w:pPr>
            <w:r w:rsidRPr="00973FCF">
              <w:rPr>
                <w:rFonts w:cstheme="minorHAnsi"/>
                <w:color w:val="000000"/>
                <w:szCs w:val="18"/>
                <w:lang w:eastAsia="es-ES"/>
              </w:rPr>
              <w:t>Documentos Práctica Médica</w:t>
            </w:r>
          </w:p>
        </w:tc>
        <w:tc>
          <w:tcPr>
            <w:tcW w:w="1092" w:type="dxa"/>
            <w:tcBorders>
              <w:top w:val="nil"/>
              <w:left w:val="nil"/>
              <w:bottom w:val="nil"/>
              <w:right w:val="nil"/>
            </w:tcBorders>
            <w:shd w:val="clear" w:color="auto" w:fill="auto"/>
            <w:vAlign w:val="center"/>
          </w:tcPr>
          <w:p w:rsidR="00010D5B" w:rsidRPr="00973FCF" w:rsidRDefault="00010D5B" w:rsidP="00973FCF">
            <w:pPr>
              <w:spacing w:before="20" w:after="40"/>
              <w:jc w:val="right"/>
              <w:rPr>
                <w:rFonts w:cstheme="minorHAnsi"/>
                <w:color w:val="000000"/>
                <w:szCs w:val="18"/>
                <w:lang w:eastAsia="es-ES"/>
              </w:rPr>
            </w:pPr>
            <w:r w:rsidRPr="00973FCF">
              <w:rPr>
                <w:rFonts w:cstheme="minorHAnsi"/>
                <w:color w:val="000000"/>
                <w:szCs w:val="18"/>
                <w:lang w:eastAsia="es-ES"/>
              </w:rPr>
              <w:t>2.600,00</w:t>
            </w:r>
          </w:p>
        </w:tc>
        <w:tc>
          <w:tcPr>
            <w:tcW w:w="1320" w:type="dxa"/>
            <w:tcBorders>
              <w:top w:val="nil"/>
              <w:left w:val="nil"/>
              <w:bottom w:val="nil"/>
              <w:right w:val="nil"/>
            </w:tcBorders>
            <w:shd w:val="clear" w:color="auto" w:fill="auto"/>
            <w:vAlign w:val="center"/>
            <w:hideMark/>
          </w:tcPr>
          <w:p w:rsidR="00010D5B" w:rsidRPr="00973FCF" w:rsidRDefault="00010D5B" w:rsidP="00973FCF">
            <w:pPr>
              <w:spacing w:before="20" w:after="40"/>
              <w:jc w:val="right"/>
              <w:rPr>
                <w:rFonts w:cstheme="minorHAnsi"/>
                <w:color w:val="000000"/>
                <w:szCs w:val="18"/>
                <w:lang w:eastAsia="es-ES"/>
              </w:rPr>
            </w:pPr>
            <w:r w:rsidRPr="00973FCF">
              <w:rPr>
                <w:rFonts w:cstheme="minorHAnsi"/>
                <w:color w:val="000000"/>
                <w:szCs w:val="18"/>
                <w:lang w:eastAsia="es-ES"/>
              </w:rPr>
              <w:t>2.536,70</w:t>
            </w:r>
          </w:p>
        </w:tc>
      </w:tr>
      <w:tr w:rsidR="00010D5B" w:rsidRPr="009E229F" w:rsidTr="00973FCF">
        <w:trPr>
          <w:trHeight w:val="300"/>
          <w:jc w:val="center"/>
        </w:trPr>
        <w:tc>
          <w:tcPr>
            <w:tcW w:w="3548" w:type="dxa"/>
            <w:tcBorders>
              <w:top w:val="nil"/>
              <w:left w:val="nil"/>
              <w:bottom w:val="nil"/>
              <w:right w:val="nil"/>
            </w:tcBorders>
            <w:shd w:val="clear" w:color="auto" w:fill="auto"/>
            <w:vAlign w:val="center"/>
            <w:hideMark/>
          </w:tcPr>
          <w:p w:rsidR="00010D5B" w:rsidRPr="00973FCF" w:rsidRDefault="00010D5B" w:rsidP="00973FCF">
            <w:pPr>
              <w:spacing w:before="20" w:after="40"/>
              <w:jc w:val="both"/>
              <w:rPr>
                <w:rFonts w:cstheme="minorHAnsi"/>
                <w:color w:val="000000"/>
                <w:szCs w:val="18"/>
                <w:lang w:eastAsia="es-ES"/>
              </w:rPr>
            </w:pPr>
            <w:r w:rsidRPr="00973FCF">
              <w:rPr>
                <w:rFonts w:cstheme="minorHAnsi"/>
                <w:color w:val="000000"/>
                <w:szCs w:val="18"/>
                <w:lang w:eastAsia="es-ES"/>
              </w:rPr>
              <w:t xml:space="preserve">Seguro Colectivo de Vida                  </w:t>
            </w:r>
          </w:p>
        </w:tc>
        <w:tc>
          <w:tcPr>
            <w:tcW w:w="1092" w:type="dxa"/>
            <w:tcBorders>
              <w:top w:val="nil"/>
              <w:left w:val="nil"/>
              <w:bottom w:val="nil"/>
              <w:right w:val="nil"/>
            </w:tcBorders>
            <w:shd w:val="clear" w:color="auto" w:fill="auto"/>
            <w:vAlign w:val="center"/>
          </w:tcPr>
          <w:p w:rsidR="00010D5B" w:rsidRPr="00973FCF" w:rsidRDefault="00010D5B" w:rsidP="00973FCF">
            <w:pPr>
              <w:spacing w:before="20" w:after="40"/>
              <w:jc w:val="right"/>
              <w:rPr>
                <w:rFonts w:cstheme="minorHAnsi"/>
                <w:color w:val="000000"/>
                <w:szCs w:val="18"/>
                <w:lang w:eastAsia="es-ES"/>
              </w:rPr>
            </w:pPr>
            <w:r w:rsidRPr="00973FCF">
              <w:rPr>
                <w:rFonts w:cstheme="minorHAnsi"/>
                <w:color w:val="000000"/>
                <w:szCs w:val="18"/>
                <w:lang w:eastAsia="es-ES"/>
              </w:rPr>
              <w:t>0,00</w:t>
            </w:r>
          </w:p>
        </w:tc>
        <w:tc>
          <w:tcPr>
            <w:tcW w:w="1320" w:type="dxa"/>
            <w:tcBorders>
              <w:top w:val="nil"/>
              <w:left w:val="nil"/>
              <w:bottom w:val="nil"/>
              <w:right w:val="nil"/>
            </w:tcBorders>
            <w:shd w:val="clear" w:color="auto" w:fill="auto"/>
            <w:vAlign w:val="center"/>
            <w:hideMark/>
          </w:tcPr>
          <w:p w:rsidR="00010D5B" w:rsidRPr="00973FCF" w:rsidRDefault="00010D5B" w:rsidP="00973FCF">
            <w:pPr>
              <w:spacing w:before="20" w:after="40"/>
              <w:jc w:val="right"/>
              <w:rPr>
                <w:rFonts w:cstheme="minorHAnsi"/>
                <w:color w:val="000000"/>
                <w:szCs w:val="18"/>
                <w:lang w:eastAsia="es-ES"/>
              </w:rPr>
            </w:pPr>
            <w:r w:rsidRPr="00973FCF">
              <w:rPr>
                <w:rFonts w:cstheme="minorHAnsi"/>
                <w:color w:val="000000"/>
                <w:szCs w:val="18"/>
                <w:lang w:eastAsia="es-ES"/>
              </w:rPr>
              <w:t>261.069,73</w:t>
            </w:r>
          </w:p>
        </w:tc>
      </w:tr>
      <w:tr w:rsidR="00010D5B" w:rsidRPr="009E229F" w:rsidTr="00973FCF">
        <w:trPr>
          <w:trHeight w:val="300"/>
          <w:jc w:val="center"/>
        </w:trPr>
        <w:tc>
          <w:tcPr>
            <w:tcW w:w="3548" w:type="dxa"/>
            <w:tcBorders>
              <w:top w:val="nil"/>
              <w:left w:val="nil"/>
              <w:bottom w:val="nil"/>
              <w:right w:val="nil"/>
            </w:tcBorders>
            <w:shd w:val="clear" w:color="auto" w:fill="auto"/>
            <w:vAlign w:val="center"/>
            <w:hideMark/>
          </w:tcPr>
          <w:p w:rsidR="00010D5B" w:rsidRPr="00973FCF" w:rsidRDefault="00010D5B" w:rsidP="00973FCF">
            <w:pPr>
              <w:spacing w:before="20" w:after="40"/>
              <w:jc w:val="both"/>
              <w:rPr>
                <w:rFonts w:cstheme="minorHAnsi"/>
                <w:color w:val="000000"/>
                <w:szCs w:val="18"/>
                <w:lang w:eastAsia="es-ES"/>
              </w:rPr>
            </w:pPr>
            <w:bookmarkStart w:id="170" w:name="RANGE!A9"/>
            <w:r w:rsidRPr="00973FCF">
              <w:rPr>
                <w:rFonts w:cstheme="minorHAnsi"/>
                <w:color w:val="000000"/>
                <w:szCs w:val="18"/>
                <w:lang w:eastAsia="es-ES"/>
              </w:rPr>
              <w:t>Actividades al aire libre</w:t>
            </w:r>
            <w:bookmarkEnd w:id="170"/>
          </w:p>
        </w:tc>
        <w:tc>
          <w:tcPr>
            <w:tcW w:w="1092" w:type="dxa"/>
            <w:tcBorders>
              <w:top w:val="nil"/>
              <w:left w:val="nil"/>
              <w:right w:val="nil"/>
            </w:tcBorders>
            <w:shd w:val="clear" w:color="auto" w:fill="auto"/>
            <w:vAlign w:val="center"/>
          </w:tcPr>
          <w:p w:rsidR="00010D5B" w:rsidRPr="00973FCF" w:rsidRDefault="00010D5B" w:rsidP="00973FCF">
            <w:pPr>
              <w:spacing w:before="20" w:after="40"/>
              <w:jc w:val="right"/>
              <w:rPr>
                <w:rFonts w:cstheme="minorHAnsi"/>
                <w:color w:val="000000"/>
                <w:szCs w:val="18"/>
                <w:lang w:eastAsia="es-ES"/>
              </w:rPr>
            </w:pPr>
            <w:r w:rsidRPr="00973FCF">
              <w:rPr>
                <w:rFonts w:cstheme="minorHAnsi"/>
                <w:color w:val="000000"/>
                <w:szCs w:val="18"/>
                <w:lang w:eastAsia="es-ES"/>
              </w:rPr>
              <w:t>16.698,34</w:t>
            </w:r>
          </w:p>
        </w:tc>
        <w:tc>
          <w:tcPr>
            <w:tcW w:w="1320" w:type="dxa"/>
            <w:tcBorders>
              <w:top w:val="nil"/>
              <w:left w:val="nil"/>
              <w:right w:val="nil"/>
            </w:tcBorders>
            <w:shd w:val="clear" w:color="auto" w:fill="auto"/>
            <w:vAlign w:val="center"/>
            <w:hideMark/>
          </w:tcPr>
          <w:p w:rsidR="00010D5B" w:rsidRPr="00973FCF" w:rsidRDefault="00010D5B" w:rsidP="00973FCF">
            <w:pPr>
              <w:spacing w:before="20" w:after="40"/>
              <w:jc w:val="right"/>
              <w:rPr>
                <w:rFonts w:cstheme="minorHAnsi"/>
                <w:color w:val="000000"/>
                <w:szCs w:val="18"/>
                <w:lang w:eastAsia="es-ES"/>
              </w:rPr>
            </w:pPr>
            <w:r w:rsidRPr="00973FCF">
              <w:rPr>
                <w:rFonts w:cstheme="minorHAnsi"/>
                <w:color w:val="000000"/>
                <w:szCs w:val="18"/>
                <w:lang w:eastAsia="es-ES"/>
              </w:rPr>
              <w:t>35.205,15</w:t>
            </w:r>
          </w:p>
        </w:tc>
      </w:tr>
      <w:tr w:rsidR="00010D5B" w:rsidRPr="009E229F" w:rsidTr="00973FCF">
        <w:trPr>
          <w:trHeight w:val="300"/>
          <w:jc w:val="center"/>
        </w:trPr>
        <w:tc>
          <w:tcPr>
            <w:tcW w:w="3548" w:type="dxa"/>
            <w:tcBorders>
              <w:top w:val="nil"/>
              <w:left w:val="nil"/>
              <w:bottom w:val="nil"/>
              <w:right w:val="nil"/>
            </w:tcBorders>
            <w:shd w:val="clear" w:color="auto" w:fill="auto"/>
            <w:vAlign w:val="center"/>
            <w:hideMark/>
          </w:tcPr>
          <w:p w:rsidR="00010D5B" w:rsidRPr="00973FCF" w:rsidRDefault="00010D5B" w:rsidP="00010D5B">
            <w:pPr>
              <w:rPr>
                <w:rFonts w:cstheme="minorHAnsi"/>
                <w:b/>
                <w:bCs/>
                <w:color w:val="000000"/>
                <w:sz w:val="24"/>
                <w:szCs w:val="18"/>
                <w:lang w:eastAsia="es-ES"/>
              </w:rPr>
            </w:pPr>
            <w:bookmarkStart w:id="171" w:name="RANGE!A13"/>
            <w:r w:rsidRPr="00973FCF">
              <w:rPr>
                <w:rFonts w:cstheme="minorHAnsi"/>
                <w:b/>
                <w:bCs/>
                <w:color w:val="000000"/>
                <w:sz w:val="24"/>
                <w:szCs w:val="18"/>
                <w:lang w:val="es-ES_tradnl" w:eastAsia="es-ES"/>
              </w:rPr>
              <w:t>Total Servicios al colegia</w:t>
            </w:r>
            <w:bookmarkEnd w:id="171"/>
            <w:r w:rsidRPr="00973FCF">
              <w:rPr>
                <w:rFonts w:cstheme="minorHAnsi"/>
                <w:b/>
                <w:bCs/>
                <w:color w:val="000000"/>
                <w:sz w:val="24"/>
                <w:szCs w:val="18"/>
                <w:lang w:val="es-ES_tradnl" w:eastAsia="es-ES"/>
              </w:rPr>
              <w:t>do</w:t>
            </w:r>
          </w:p>
        </w:tc>
        <w:tc>
          <w:tcPr>
            <w:tcW w:w="1092" w:type="dxa"/>
            <w:tcBorders>
              <w:top w:val="single" w:sz="4" w:space="0" w:color="auto"/>
              <w:left w:val="nil"/>
              <w:bottom w:val="nil"/>
              <w:right w:val="nil"/>
            </w:tcBorders>
            <w:shd w:val="clear" w:color="auto" w:fill="auto"/>
            <w:vAlign w:val="center"/>
          </w:tcPr>
          <w:p w:rsidR="00010D5B" w:rsidRPr="00973FCF" w:rsidRDefault="00010D5B" w:rsidP="00010D5B">
            <w:pPr>
              <w:jc w:val="right"/>
              <w:rPr>
                <w:rFonts w:cstheme="minorHAnsi"/>
                <w:b/>
                <w:bCs/>
                <w:color w:val="000000"/>
                <w:sz w:val="24"/>
                <w:szCs w:val="18"/>
                <w:lang w:eastAsia="es-ES"/>
              </w:rPr>
            </w:pPr>
            <w:r w:rsidRPr="00973FCF">
              <w:rPr>
                <w:rFonts w:cstheme="minorHAnsi"/>
                <w:b/>
                <w:bCs/>
                <w:color w:val="000000"/>
                <w:sz w:val="24"/>
                <w:szCs w:val="18"/>
                <w:lang w:eastAsia="es-ES"/>
              </w:rPr>
              <w:t>65.838,16</w:t>
            </w:r>
          </w:p>
        </w:tc>
        <w:tc>
          <w:tcPr>
            <w:tcW w:w="1320" w:type="dxa"/>
            <w:tcBorders>
              <w:top w:val="single" w:sz="4" w:space="0" w:color="auto"/>
              <w:left w:val="nil"/>
              <w:bottom w:val="nil"/>
              <w:right w:val="nil"/>
            </w:tcBorders>
            <w:shd w:val="clear" w:color="auto" w:fill="auto"/>
            <w:vAlign w:val="center"/>
            <w:hideMark/>
          </w:tcPr>
          <w:p w:rsidR="00010D5B" w:rsidRPr="00973FCF" w:rsidRDefault="00010D5B" w:rsidP="00010D5B">
            <w:pPr>
              <w:jc w:val="right"/>
              <w:rPr>
                <w:rFonts w:cstheme="minorHAnsi"/>
                <w:b/>
                <w:bCs/>
                <w:color w:val="000000"/>
                <w:sz w:val="24"/>
                <w:szCs w:val="18"/>
                <w:lang w:eastAsia="es-ES"/>
              </w:rPr>
            </w:pPr>
            <w:r w:rsidRPr="00973FCF">
              <w:rPr>
                <w:rFonts w:cstheme="minorHAnsi"/>
                <w:b/>
                <w:bCs/>
                <w:color w:val="000000"/>
                <w:sz w:val="24"/>
                <w:szCs w:val="18"/>
                <w:lang w:eastAsia="es-ES"/>
              </w:rPr>
              <w:t>335.342,51</w:t>
            </w:r>
          </w:p>
        </w:tc>
      </w:tr>
    </w:tbl>
    <w:p w:rsidR="00010D5B" w:rsidRPr="005B3B05" w:rsidRDefault="00010D5B" w:rsidP="00010D5B">
      <w:pPr>
        <w:rPr>
          <w:rFonts w:cstheme="minorHAnsi"/>
          <w:sz w:val="20"/>
          <w:szCs w:val="24"/>
        </w:rPr>
      </w:pPr>
      <w:bookmarkStart w:id="172" w:name="OLE_LINK190"/>
      <w:bookmarkStart w:id="173" w:name="OLE_LINK191"/>
      <w:bookmarkEnd w:id="164"/>
      <w:bookmarkEnd w:id="165"/>
      <w:bookmarkEnd w:id="166"/>
      <w:bookmarkEnd w:id="168"/>
    </w:p>
    <w:p w:rsidR="00010D5B" w:rsidRPr="00CE5F45" w:rsidRDefault="00010D5B" w:rsidP="00010D5B">
      <w:pPr>
        <w:spacing w:line="360" w:lineRule="auto"/>
        <w:ind w:right="-136"/>
        <w:jc w:val="both"/>
        <w:rPr>
          <w:rFonts w:cstheme="minorHAnsi"/>
          <w:szCs w:val="24"/>
        </w:rPr>
      </w:pPr>
      <w:r w:rsidRPr="00CE5F45">
        <w:rPr>
          <w:rFonts w:cstheme="minorHAnsi"/>
          <w:szCs w:val="24"/>
        </w:rPr>
        <w:t>Por el motivo indicado en el apartado ing</w:t>
      </w:r>
      <w:r w:rsidR="00094EC3">
        <w:rPr>
          <w:rFonts w:cstheme="minorHAnsi"/>
          <w:szCs w:val="24"/>
        </w:rPr>
        <w:t>resos por servicios</w:t>
      </w:r>
      <w:r w:rsidRPr="00CE5F45">
        <w:rPr>
          <w:rFonts w:cstheme="minorHAnsi"/>
          <w:szCs w:val="24"/>
        </w:rPr>
        <w:t xml:space="preserve">, no se ha devengado gastos en concepto de Seguro Colectivo de Vida.  </w:t>
      </w:r>
    </w:p>
    <w:p w:rsidR="00010D5B" w:rsidRDefault="00010D5B" w:rsidP="00010D5B">
      <w:pPr>
        <w:rPr>
          <w:rFonts w:cstheme="minorHAnsi"/>
          <w:color w:val="0070C0"/>
          <w:szCs w:val="24"/>
        </w:rPr>
      </w:pPr>
      <w:bookmarkStart w:id="174" w:name="OLE_LINK142"/>
      <w:bookmarkStart w:id="175" w:name="OLE_LINK143"/>
      <w:bookmarkEnd w:id="172"/>
      <w:bookmarkEnd w:id="173"/>
    </w:p>
    <w:p w:rsidR="00010D5B" w:rsidRDefault="00010D5B" w:rsidP="00010D5B">
      <w:pPr>
        <w:rPr>
          <w:rFonts w:cstheme="minorHAnsi"/>
          <w:color w:val="0070C0"/>
          <w:szCs w:val="24"/>
        </w:rPr>
      </w:pPr>
    </w:p>
    <w:p w:rsidR="00010D5B" w:rsidRPr="009E229F" w:rsidRDefault="00010D5B" w:rsidP="00010D5B">
      <w:pPr>
        <w:rPr>
          <w:rFonts w:cstheme="minorHAnsi"/>
          <w:color w:val="0070C0"/>
          <w:szCs w:val="24"/>
        </w:rPr>
      </w:pPr>
    </w:p>
    <w:p w:rsidR="00010D5B" w:rsidRPr="00973FCF" w:rsidRDefault="00010D5B" w:rsidP="00973FCF">
      <w:pPr>
        <w:spacing w:line="360" w:lineRule="auto"/>
        <w:ind w:right="-134"/>
        <w:jc w:val="both"/>
        <w:rPr>
          <w:rFonts w:cstheme="minorHAnsi"/>
          <w:b/>
          <w:sz w:val="24"/>
          <w:szCs w:val="24"/>
        </w:rPr>
      </w:pPr>
      <w:r w:rsidRPr="00973FCF">
        <w:rPr>
          <w:rFonts w:cstheme="minorHAnsi"/>
          <w:b/>
          <w:sz w:val="24"/>
          <w:szCs w:val="24"/>
        </w:rPr>
        <w:t>Gastos de personal</w:t>
      </w:r>
    </w:p>
    <w:p w:rsidR="00010D5B" w:rsidRPr="009E229F" w:rsidRDefault="00010D5B" w:rsidP="00010D5B">
      <w:pPr>
        <w:spacing w:line="360" w:lineRule="auto"/>
        <w:ind w:right="-134"/>
        <w:jc w:val="both"/>
        <w:rPr>
          <w:rFonts w:cstheme="minorHAnsi"/>
          <w:b/>
          <w:szCs w:val="24"/>
        </w:rPr>
      </w:pPr>
    </w:p>
    <w:tbl>
      <w:tblPr>
        <w:tblW w:w="6203" w:type="dxa"/>
        <w:jc w:val="center"/>
        <w:tblInd w:w="-1167" w:type="dxa"/>
        <w:tblCellMar>
          <w:left w:w="70" w:type="dxa"/>
          <w:right w:w="70" w:type="dxa"/>
        </w:tblCellMar>
        <w:tblLook w:val="04A0" w:firstRow="1" w:lastRow="0" w:firstColumn="1" w:lastColumn="0" w:noHBand="0" w:noVBand="1"/>
      </w:tblPr>
      <w:tblGrid>
        <w:gridCol w:w="3101"/>
        <w:gridCol w:w="462"/>
        <w:gridCol w:w="1320"/>
        <w:gridCol w:w="1320"/>
      </w:tblGrid>
      <w:tr w:rsidR="00010D5B" w:rsidRPr="009E229F" w:rsidTr="00973FCF">
        <w:trPr>
          <w:trHeight w:val="283"/>
          <w:jc w:val="center"/>
        </w:trPr>
        <w:tc>
          <w:tcPr>
            <w:tcW w:w="3563" w:type="dxa"/>
            <w:gridSpan w:val="2"/>
            <w:tcBorders>
              <w:top w:val="nil"/>
              <w:left w:val="nil"/>
              <w:bottom w:val="nil"/>
              <w:right w:val="nil"/>
            </w:tcBorders>
            <w:shd w:val="clear" w:color="auto" w:fill="auto"/>
            <w:vAlign w:val="center"/>
            <w:hideMark/>
          </w:tcPr>
          <w:p w:rsidR="00010D5B" w:rsidRPr="009E229F" w:rsidRDefault="00010D5B" w:rsidP="00973FCF">
            <w:pPr>
              <w:spacing w:before="20" w:after="40"/>
              <w:jc w:val="both"/>
              <w:rPr>
                <w:rFonts w:cstheme="minorHAnsi"/>
                <w:sz w:val="20"/>
                <w:szCs w:val="20"/>
                <w:lang w:val="es-ES_tradnl" w:eastAsia="es-ES_tradnl"/>
              </w:rPr>
            </w:pPr>
            <w:bookmarkStart w:id="176" w:name="_Hlk1720611"/>
          </w:p>
        </w:tc>
        <w:tc>
          <w:tcPr>
            <w:tcW w:w="1320" w:type="dxa"/>
            <w:tcBorders>
              <w:top w:val="nil"/>
              <w:left w:val="nil"/>
              <w:right w:val="single" w:sz="4" w:space="0" w:color="FFFFFF" w:themeColor="background1"/>
            </w:tcBorders>
            <w:shd w:val="clear" w:color="auto" w:fill="808080" w:themeFill="background1" w:themeFillShade="80"/>
            <w:vAlign w:val="center"/>
            <w:hideMark/>
          </w:tcPr>
          <w:p w:rsidR="00010D5B" w:rsidRPr="00973FCF" w:rsidRDefault="00010D5B" w:rsidP="00973FCF">
            <w:pPr>
              <w:spacing w:before="20" w:after="40"/>
              <w:jc w:val="right"/>
              <w:rPr>
                <w:rFonts w:cstheme="minorHAnsi"/>
                <w:b/>
                <w:bCs/>
                <w:color w:val="FFFFFF" w:themeColor="background1"/>
                <w:sz w:val="24"/>
                <w:szCs w:val="20"/>
                <w:lang w:val="es-ES_tradnl" w:eastAsia="es-ES_tradnl"/>
              </w:rPr>
            </w:pPr>
            <w:r w:rsidRPr="00973FCF">
              <w:rPr>
                <w:rFonts w:cstheme="minorHAnsi"/>
                <w:b/>
                <w:bCs/>
                <w:color w:val="FFFFFF" w:themeColor="background1"/>
                <w:sz w:val="24"/>
                <w:szCs w:val="20"/>
                <w:lang w:eastAsia="es-ES_tradnl"/>
              </w:rPr>
              <w:t>31/12/2019</w:t>
            </w:r>
          </w:p>
        </w:tc>
        <w:tc>
          <w:tcPr>
            <w:tcW w:w="1320" w:type="dxa"/>
            <w:tcBorders>
              <w:top w:val="nil"/>
              <w:left w:val="single" w:sz="4" w:space="0" w:color="FFFFFF" w:themeColor="background1"/>
              <w:right w:val="nil"/>
            </w:tcBorders>
            <w:shd w:val="clear" w:color="auto" w:fill="808080" w:themeFill="background1" w:themeFillShade="80"/>
            <w:vAlign w:val="center"/>
            <w:hideMark/>
          </w:tcPr>
          <w:p w:rsidR="00010D5B" w:rsidRPr="00973FCF" w:rsidRDefault="00010D5B" w:rsidP="00973FCF">
            <w:pPr>
              <w:spacing w:before="20" w:after="40"/>
              <w:jc w:val="right"/>
              <w:rPr>
                <w:rFonts w:cstheme="minorHAnsi"/>
                <w:b/>
                <w:bCs/>
                <w:color w:val="FFFFFF" w:themeColor="background1"/>
                <w:sz w:val="24"/>
                <w:szCs w:val="20"/>
                <w:lang w:val="es-ES_tradnl" w:eastAsia="es-ES_tradnl"/>
              </w:rPr>
            </w:pPr>
            <w:r w:rsidRPr="00973FCF">
              <w:rPr>
                <w:rFonts w:cstheme="minorHAnsi"/>
                <w:b/>
                <w:bCs/>
                <w:color w:val="FFFFFF" w:themeColor="background1"/>
                <w:sz w:val="24"/>
                <w:szCs w:val="20"/>
                <w:lang w:eastAsia="es-ES_tradnl"/>
              </w:rPr>
              <w:t>31/12/2018</w:t>
            </w:r>
          </w:p>
        </w:tc>
      </w:tr>
      <w:tr w:rsidR="00010D5B" w:rsidRPr="009E229F" w:rsidTr="00973FCF">
        <w:trPr>
          <w:trHeight w:val="283"/>
          <w:jc w:val="center"/>
        </w:trPr>
        <w:tc>
          <w:tcPr>
            <w:tcW w:w="3101" w:type="dxa"/>
            <w:tcBorders>
              <w:top w:val="nil"/>
              <w:left w:val="nil"/>
              <w:bottom w:val="nil"/>
              <w:right w:val="nil"/>
            </w:tcBorders>
            <w:shd w:val="clear" w:color="auto" w:fill="auto"/>
            <w:vAlign w:val="center"/>
            <w:hideMark/>
          </w:tcPr>
          <w:p w:rsidR="00010D5B" w:rsidRPr="00CE5F45" w:rsidRDefault="00010D5B" w:rsidP="00973FCF">
            <w:pPr>
              <w:spacing w:before="20" w:after="40"/>
              <w:jc w:val="both"/>
              <w:rPr>
                <w:rFonts w:cstheme="minorHAnsi"/>
                <w:szCs w:val="20"/>
                <w:lang w:val="es-ES_tradnl" w:eastAsia="es-ES_tradnl"/>
              </w:rPr>
            </w:pPr>
            <w:bookmarkStart w:id="177" w:name="_Hlk476478116"/>
            <w:r w:rsidRPr="00CE5F45">
              <w:rPr>
                <w:rFonts w:cstheme="minorHAnsi"/>
                <w:szCs w:val="20"/>
                <w:lang w:eastAsia="es-ES_tradnl"/>
              </w:rPr>
              <w:t>Sueldos, salarios y asimilados</w:t>
            </w:r>
          </w:p>
        </w:tc>
        <w:tc>
          <w:tcPr>
            <w:tcW w:w="1782" w:type="dxa"/>
            <w:gridSpan w:val="2"/>
            <w:tcBorders>
              <w:left w:val="nil"/>
              <w:right w:val="nil"/>
            </w:tcBorders>
            <w:shd w:val="clear" w:color="auto" w:fill="auto"/>
            <w:vAlign w:val="center"/>
            <w:hideMark/>
          </w:tcPr>
          <w:p w:rsidR="00010D5B" w:rsidRPr="00CE5F45" w:rsidRDefault="00010D5B" w:rsidP="00973FCF">
            <w:pPr>
              <w:spacing w:before="20" w:after="40"/>
              <w:jc w:val="right"/>
              <w:rPr>
                <w:rFonts w:cstheme="minorHAnsi"/>
                <w:szCs w:val="20"/>
                <w:lang w:eastAsia="es-ES_tradnl"/>
              </w:rPr>
            </w:pPr>
            <w:r w:rsidRPr="00CE5F45">
              <w:rPr>
                <w:rFonts w:cstheme="minorHAnsi"/>
                <w:szCs w:val="20"/>
                <w:lang w:eastAsia="es-ES_tradnl"/>
              </w:rPr>
              <w:t>611.776,67</w:t>
            </w:r>
          </w:p>
        </w:tc>
        <w:tc>
          <w:tcPr>
            <w:tcW w:w="1320" w:type="dxa"/>
            <w:tcBorders>
              <w:left w:val="nil"/>
              <w:right w:val="nil"/>
            </w:tcBorders>
            <w:shd w:val="clear" w:color="auto" w:fill="auto"/>
            <w:vAlign w:val="center"/>
            <w:hideMark/>
          </w:tcPr>
          <w:p w:rsidR="00010D5B" w:rsidRPr="00CE5F45" w:rsidRDefault="00010D5B" w:rsidP="00973FCF">
            <w:pPr>
              <w:spacing w:before="20" w:after="40"/>
              <w:jc w:val="right"/>
              <w:rPr>
                <w:rFonts w:cstheme="minorHAnsi"/>
                <w:szCs w:val="20"/>
                <w:lang w:eastAsia="es-ES_tradnl"/>
              </w:rPr>
            </w:pPr>
            <w:r w:rsidRPr="00CE5F45">
              <w:rPr>
                <w:rFonts w:cstheme="minorHAnsi"/>
                <w:szCs w:val="20"/>
                <w:lang w:eastAsia="es-ES_tradnl"/>
              </w:rPr>
              <w:t>595.857,56</w:t>
            </w:r>
          </w:p>
        </w:tc>
      </w:tr>
      <w:tr w:rsidR="00010D5B" w:rsidRPr="009E229F" w:rsidTr="00973FCF">
        <w:trPr>
          <w:trHeight w:val="283"/>
          <w:jc w:val="center"/>
        </w:trPr>
        <w:tc>
          <w:tcPr>
            <w:tcW w:w="3101" w:type="dxa"/>
            <w:tcBorders>
              <w:top w:val="nil"/>
              <w:left w:val="nil"/>
              <w:bottom w:val="nil"/>
              <w:right w:val="nil"/>
            </w:tcBorders>
            <w:shd w:val="clear" w:color="auto" w:fill="auto"/>
            <w:vAlign w:val="center"/>
            <w:hideMark/>
          </w:tcPr>
          <w:p w:rsidR="00010D5B" w:rsidRPr="00CE5F45" w:rsidRDefault="00010D5B" w:rsidP="00094EC3">
            <w:pPr>
              <w:spacing w:before="20" w:after="40"/>
              <w:jc w:val="both"/>
              <w:rPr>
                <w:rFonts w:cstheme="minorHAnsi"/>
                <w:szCs w:val="20"/>
                <w:lang w:val="es-ES_tradnl" w:eastAsia="es-ES_tradnl"/>
              </w:rPr>
            </w:pPr>
            <w:r w:rsidRPr="00CE5F45">
              <w:rPr>
                <w:rFonts w:cstheme="minorHAnsi"/>
                <w:szCs w:val="20"/>
                <w:lang w:eastAsia="es-ES_tradnl"/>
              </w:rPr>
              <w:t xml:space="preserve">Cargas </w:t>
            </w:r>
            <w:r w:rsidR="00094EC3">
              <w:rPr>
                <w:rFonts w:cstheme="minorHAnsi"/>
                <w:szCs w:val="20"/>
                <w:lang w:eastAsia="es-ES_tradnl"/>
              </w:rPr>
              <w:t>s</w:t>
            </w:r>
            <w:r w:rsidRPr="00CE5F45">
              <w:rPr>
                <w:rFonts w:cstheme="minorHAnsi"/>
                <w:szCs w:val="20"/>
                <w:lang w:eastAsia="es-ES_tradnl"/>
              </w:rPr>
              <w:t>ociales</w:t>
            </w:r>
          </w:p>
        </w:tc>
        <w:tc>
          <w:tcPr>
            <w:tcW w:w="1782" w:type="dxa"/>
            <w:gridSpan w:val="2"/>
            <w:tcBorders>
              <w:top w:val="nil"/>
              <w:left w:val="nil"/>
              <w:right w:val="nil"/>
            </w:tcBorders>
            <w:shd w:val="clear" w:color="auto" w:fill="auto"/>
            <w:vAlign w:val="center"/>
            <w:hideMark/>
          </w:tcPr>
          <w:p w:rsidR="00010D5B" w:rsidRPr="00CE5F45" w:rsidRDefault="00010D5B" w:rsidP="00973FCF">
            <w:pPr>
              <w:spacing w:before="20" w:after="40"/>
              <w:jc w:val="right"/>
              <w:rPr>
                <w:rFonts w:cstheme="minorHAnsi"/>
                <w:szCs w:val="20"/>
                <w:lang w:eastAsia="es-ES_tradnl"/>
              </w:rPr>
            </w:pPr>
            <w:r w:rsidRPr="00CE5F45">
              <w:rPr>
                <w:rFonts w:cstheme="minorHAnsi"/>
                <w:szCs w:val="20"/>
                <w:lang w:eastAsia="es-ES_tradnl"/>
              </w:rPr>
              <w:t>173.252,77</w:t>
            </w:r>
          </w:p>
        </w:tc>
        <w:tc>
          <w:tcPr>
            <w:tcW w:w="1320" w:type="dxa"/>
            <w:tcBorders>
              <w:top w:val="nil"/>
              <w:left w:val="nil"/>
              <w:right w:val="nil"/>
            </w:tcBorders>
            <w:shd w:val="clear" w:color="auto" w:fill="auto"/>
            <w:vAlign w:val="center"/>
            <w:hideMark/>
          </w:tcPr>
          <w:p w:rsidR="00010D5B" w:rsidRPr="00CE5F45" w:rsidRDefault="00010D5B" w:rsidP="00973FCF">
            <w:pPr>
              <w:spacing w:before="20" w:after="40"/>
              <w:jc w:val="right"/>
              <w:rPr>
                <w:rFonts w:cstheme="minorHAnsi"/>
                <w:szCs w:val="20"/>
                <w:lang w:eastAsia="es-ES_tradnl"/>
              </w:rPr>
            </w:pPr>
            <w:r w:rsidRPr="00CE5F45">
              <w:rPr>
                <w:rFonts w:cstheme="minorHAnsi"/>
                <w:szCs w:val="20"/>
                <w:lang w:eastAsia="es-ES_tradnl"/>
              </w:rPr>
              <w:t>169.227,03</w:t>
            </w:r>
          </w:p>
        </w:tc>
      </w:tr>
      <w:tr w:rsidR="00010D5B" w:rsidRPr="009E229F" w:rsidTr="00973FCF">
        <w:trPr>
          <w:trHeight w:val="283"/>
          <w:jc w:val="center"/>
        </w:trPr>
        <w:tc>
          <w:tcPr>
            <w:tcW w:w="3101" w:type="dxa"/>
            <w:tcBorders>
              <w:top w:val="nil"/>
              <w:left w:val="nil"/>
              <w:bottom w:val="nil"/>
              <w:right w:val="nil"/>
            </w:tcBorders>
            <w:shd w:val="clear" w:color="auto" w:fill="auto"/>
            <w:vAlign w:val="center"/>
            <w:hideMark/>
          </w:tcPr>
          <w:p w:rsidR="00010D5B" w:rsidRPr="00CE5F45" w:rsidRDefault="00010D5B" w:rsidP="00973FCF">
            <w:pPr>
              <w:spacing w:before="20" w:after="40"/>
              <w:jc w:val="both"/>
              <w:rPr>
                <w:rFonts w:cstheme="minorHAnsi"/>
                <w:szCs w:val="20"/>
                <w:lang w:val="es-ES_tradnl" w:eastAsia="es-ES_tradnl"/>
              </w:rPr>
            </w:pPr>
            <w:bookmarkStart w:id="178" w:name="_Hlk476478241"/>
            <w:r w:rsidRPr="00CE5F45">
              <w:rPr>
                <w:rFonts w:cstheme="minorHAnsi"/>
                <w:szCs w:val="20"/>
                <w:lang w:eastAsia="es-ES_tradnl"/>
              </w:rPr>
              <w:t>Formación</w:t>
            </w:r>
          </w:p>
        </w:tc>
        <w:tc>
          <w:tcPr>
            <w:tcW w:w="1782" w:type="dxa"/>
            <w:gridSpan w:val="2"/>
            <w:tcBorders>
              <w:left w:val="nil"/>
              <w:bottom w:val="single" w:sz="4" w:space="0" w:color="auto"/>
              <w:right w:val="nil"/>
            </w:tcBorders>
            <w:shd w:val="clear" w:color="auto" w:fill="auto"/>
            <w:vAlign w:val="center"/>
            <w:hideMark/>
          </w:tcPr>
          <w:p w:rsidR="00010D5B" w:rsidRPr="00CE5F45" w:rsidRDefault="00010D5B" w:rsidP="00973FCF">
            <w:pPr>
              <w:spacing w:before="20" w:after="40"/>
              <w:jc w:val="right"/>
              <w:rPr>
                <w:rFonts w:cstheme="minorHAnsi"/>
                <w:szCs w:val="20"/>
                <w:lang w:eastAsia="es-ES_tradnl"/>
              </w:rPr>
            </w:pPr>
            <w:r w:rsidRPr="00CE5F45">
              <w:rPr>
                <w:rFonts w:cstheme="minorHAnsi"/>
                <w:szCs w:val="20"/>
                <w:lang w:eastAsia="es-ES_tradnl"/>
              </w:rPr>
              <w:t>725,15</w:t>
            </w:r>
          </w:p>
        </w:tc>
        <w:tc>
          <w:tcPr>
            <w:tcW w:w="1320" w:type="dxa"/>
            <w:tcBorders>
              <w:left w:val="nil"/>
              <w:bottom w:val="single" w:sz="4" w:space="0" w:color="auto"/>
              <w:right w:val="nil"/>
            </w:tcBorders>
            <w:shd w:val="clear" w:color="auto" w:fill="auto"/>
            <w:vAlign w:val="center"/>
            <w:hideMark/>
          </w:tcPr>
          <w:p w:rsidR="00010D5B" w:rsidRPr="00CE5F45" w:rsidRDefault="00010D5B" w:rsidP="00973FCF">
            <w:pPr>
              <w:spacing w:before="20" w:after="40"/>
              <w:jc w:val="right"/>
              <w:rPr>
                <w:rFonts w:cstheme="minorHAnsi"/>
                <w:szCs w:val="20"/>
                <w:lang w:eastAsia="es-ES_tradnl"/>
              </w:rPr>
            </w:pPr>
            <w:r w:rsidRPr="00CE5F45">
              <w:rPr>
                <w:rFonts w:cstheme="minorHAnsi"/>
                <w:szCs w:val="20"/>
                <w:lang w:eastAsia="es-ES_tradnl"/>
              </w:rPr>
              <w:t>2.384,39</w:t>
            </w:r>
          </w:p>
        </w:tc>
      </w:tr>
      <w:bookmarkEnd w:id="178"/>
      <w:tr w:rsidR="00010D5B" w:rsidRPr="00973FCF" w:rsidTr="00973FCF">
        <w:trPr>
          <w:trHeight w:val="283"/>
          <w:jc w:val="center"/>
        </w:trPr>
        <w:tc>
          <w:tcPr>
            <w:tcW w:w="3101" w:type="dxa"/>
            <w:tcBorders>
              <w:top w:val="nil"/>
              <w:left w:val="nil"/>
              <w:bottom w:val="nil"/>
              <w:right w:val="nil"/>
            </w:tcBorders>
            <w:shd w:val="clear" w:color="auto" w:fill="auto"/>
            <w:vAlign w:val="center"/>
            <w:hideMark/>
          </w:tcPr>
          <w:p w:rsidR="00010D5B" w:rsidRPr="009E229F" w:rsidRDefault="00010D5B" w:rsidP="00973FCF">
            <w:pPr>
              <w:spacing w:before="20" w:after="40"/>
              <w:jc w:val="both"/>
              <w:rPr>
                <w:rFonts w:cstheme="minorHAnsi"/>
                <w:sz w:val="20"/>
                <w:szCs w:val="20"/>
                <w:lang w:val="es-ES_tradnl" w:eastAsia="es-ES_tradnl"/>
              </w:rPr>
            </w:pPr>
          </w:p>
        </w:tc>
        <w:tc>
          <w:tcPr>
            <w:tcW w:w="1782" w:type="dxa"/>
            <w:gridSpan w:val="2"/>
            <w:tcBorders>
              <w:top w:val="single" w:sz="4" w:space="0" w:color="auto"/>
              <w:left w:val="nil"/>
              <w:bottom w:val="nil"/>
              <w:right w:val="nil"/>
            </w:tcBorders>
            <w:shd w:val="clear" w:color="auto" w:fill="auto"/>
            <w:vAlign w:val="center"/>
            <w:hideMark/>
          </w:tcPr>
          <w:p w:rsidR="00010D5B" w:rsidRPr="00973FCF" w:rsidRDefault="00010D5B" w:rsidP="00973FCF">
            <w:pPr>
              <w:spacing w:before="20" w:after="40"/>
              <w:jc w:val="right"/>
              <w:rPr>
                <w:rFonts w:cstheme="minorHAnsi"/>
                <w:b/>
                <w:bCs/>
                <w:sz w:val="24"/>
                <w:szCs w:val="20"/>
                <w:lang w:val="es-ES_tradnl" w:eastAsia="es-ES_tradnl"/>
              </w:rPr>
            </w:pPr>
            <w:r w:rsidRPr="00973FCF">
              <w:rPr>
                <w:rFonts w:cstheme="minorHAnsi"/>
                <w:b/>
                <w:bCs/>
                <w:sz w:val="24"/>
                <w:szCs w:val="20"/>
                <w:lang w:eastAsia="es-ES_tradnl"/>
              </w:rPr>
              <w:t>785.754,59</w:t>
            </w:r>
          </w:p>
        </w:tc>
        <w:tc>
          <w:tcPr>
            <w:tcW w:w="1320" w:type="dxa"/>
            <w:tcBorders>
              <w:top w:val="single" w:sz="4" w:space="0" w:color="auto"/>
              <w:left w:val="nil"/>
              <w:bottom w:val="nil"/>
              <w:right w:val="nil"/>
            </w:tcBorders>
            <w:shd w:val="clear" w:color="auto" w:fill="auto"/>
            <w:vAlign w:val="center"/>
            <w:hideMark/>
          </w:tcPr>
          <w:p w:rsidR="00010D5B" w:rsidRPr="00973FCF" w:rsidRDefault="00010D5B" w:rsidP="00973FCF">
            <w:pPr>
              <w:spacing w:before="20" w:after="40"/>
              <w:jc w:val="right"/>
              <w:rPr>
                <w:rFonts w:cstheme="minorHAnsi"/>
                <w:b/>
                <w:bCs/>
                <w:sz w:val="24"/>
                <w:szCs w:val="20"/>
                <w:lang w:val="es-ES_tradnl" w:eastAsia="es-ES_tradnl"/>
              </w:rPr>
            </w:pPr>
            <w:r w:rsidRPr="00973FCF">
              <w:rPr>
                <w:rFonts w:cstheme="minorHAnsi"/>
                <w:b/>
                <w:bCs/>
                <w:sz w:val="24"/>
                <w:szCs w:val="20"/>
                <w:lang w:eastAsia="es-ES_tradnl"/>
              </w:rPr>
              <w:t>767.468,98</w:t>
            </w:r>
          </w:p>
        </w:tc>
      </w:tr>
    </w:tbl>
    <w:p w:rsidR="00010D5B" w:rsidRPr="009E229F" w:rsidRDefault="00010D5B" w:rsidP="00010D5B">
      <w:pPr>
        <w:spacing w:line="360" w:lineRule="auto"/>
        <w:ind w:right="-134"/>
        <w:jc w:val="both"/>
        <w:rPr>
          <w:rFonts w:cstheme="minorHAnsi"/>
          <w:b/>
          <w:szCs w:val="24"/>
        </w:rPr>
      </w:pPr>
      <w:bookmarkStart w:id="179" w:name="OLE_LINK37"/>
      <w:bookmarkStart w:id="180" w:name="OLE_LINK38"/>
      <w:bookmarkStart w:id="181" w:name="OLE_LINK39"/>
      <w:bookmarkStart w:id="182" w:name="OLE_LINK40"/>
      <w:bookmarkStart w:id="183" w:name="OLE_LINK41"/>
      <w:bookmarkEnd w:id="174"/>
      <w:bookmarkEnd w:id="175"/>
      <w:bookmarkEnd w:id="176"/>
      <w:bookmarkEnd w:id="177"/>
    </w:p>
    <w:p w:rsidR="00010D5B" w:rsidRDefault="00010D5B" w:rsidP="00010D5B">
      <w:pPr>
        <w:rPr>
          <w:rFonts w:cstheme="minorHAnsi"/>
          <w:b/>
          <w:sz w:val="20"/>
          <w:szCs w:val="24"/>
        </w:rPr>
      </w:pPr>
      <w:r>
        <w:rPr>
          <w:rFonts w:cstheme="minorHAnsi"/>
          <w:b/>
          <w:sz w:val="20"/>
          <w:szCs w:val="24"/>
        </w:rPr>
        <w:br w:type="page"/>
      </w:r>
    </w:p>
    <w:p w:rsidR="00010D5B" w:rsidRPr="005B3B05" w:rsidRDefault="00010D5B" w:rsidP="00010D5B">
      <w:pPr>
        <w:spacing w:line="360" w:lineRule="auto"/>
        <w:ind w:right="-134"/>
        <w:jc w:val="both"/>
        <w:rPr>
          <w:rFonts w:cstheme="minorHAnsi"/>
          <w:b/>
          <w:sz w:val="20"/>
          <w:szCs w:val="24"/>
        </w:rPr>
      </w:pPr>
    </w:p>
    <w:p w:rsidR="00010D5B" w:rsidRPr="006431A0" w:rsidRDefault="00010D5B" w:rsidP="00010D5B">
      <w:pPr>
        <w:spacing w:line="360" w:lineRule="auto"/>
        <w:ind w:right="-134"/>
        <w:jc w:val="both"/>
        <w:rPr>
          <w:rFonts w:cstheme="minorHAnsi"/>
          <w:b/>
          <w:sz w:val="24"/>
          <w:szCs w:val="24"/>
        </w:rPr>
      </w:pPr>
      <w:r w:rsidRPr="006431A0">
        <w:rPr>
          <w:rFonts w:cstheme="minorHAnsi"/>
          <w:b/>
          <w:sz w:val="24"/>
          <w:szCs w:val="24"/>
        </w:rPr>
        <w:t>Otros gastos de la actividad</w:t>
      </w:r>
      <w:bookmarkEnd w:id="179"/>
      <w:bookmarkEnd w:id="180"/>
      <w:bookmarkEnd w:id="181"/>
      <w:bookmarkEnd w:id="182"/>
      <w:bookmarkEnd w:id="183"/>
    </w:p>
    <w:p w:rsidR="00010D5B" w:rsidRPr="00FD32F6" w:rsidRDefault="00010D5B" w:rsidP="00010D5B">
      <w:pPr>
        <w:spacing w:line="360" w:lineRule="auto"/>
        <w:ind w:right="-136"/>
        <w:jc w:val="both"/>
        <w:rPr>
          <w:rFonts w:cstheme="minorHAnsi"/>
          <w:strike/>
          <w:szCs w:val="24"/>
        </w:rPr>
      </w:pPr>
    </w:p>
    <w:p w:rsidR="00010D5B" w:rsidRPr="009E229F" w:rsidRDefault="00010D5B" w:rsidP="00010D5B">
      <w:pPr>
        <w:pStyle w:val="Prrafodelista"/>
        <w:spacing w:line="360" w:lineRule="auto"/>
        <w:ind w:right="-136"/>
        <w:jc w:val="both"/>
        <w:rPr>
          <w:rFonts w:cstheme="minorHAnsi"/>
          <w:szCs w:val="24"/>
        </w:rPr>
      </w:pPr>
    </w:p>
    <w:tbl>
      <w:tblPr>
        <w:tblW w:w="8040" w:type="dxa"/>
        <w:jc w:val="center"/>
        <w:tblInd w:w="-821" w:type="dxa"/>
        <w:tblCellMar>
          <w:left w:w="70" w:type="dxa"/>
          <w:right w:w="70" w:type="dxa"/>
        </w:tblCellMar>
        <w:tblLook w:val="04A0" w:firstRow="1" w:lastRow="0" w:firstColumn="1" w:lastColumn="0" w:noHBand="0" w:noVBand="1"/>
      </w:tblPr>
      <w:tblGrid>
        <w:gridCol w:w="821"/>
        <w:gridCol w:w="4579"/>
        <w:gridCol w:w="1320"/>
        <w:gridCol w:w="1320"/>
      </w:tblGrid>
      <w:tr w:rsidR="00010D5B" w:rsidRPr="009E229F" w:rsidTr="006431A0">
        <w:trPr>
          <w:gridBefore w:val="1"/>
          <w:wBefore w:w="821" w:type="dxa"/>
          <w:trHeight w:val="397"/>
          <w:jc w:val="center"/>
        </w:trPr>
        <w:tc>
          <w:tcPr>
            <w:tcW w:w="4579" w:type="dxa"/>
            <w:tcBorders>
              <w:top w:val="nil"/>
              <w:left w:val="nil"/>
              <w:right w:val="nil"/>
            </w:tcBorders>
            <w:shd w:val="clear" w:color="auto" w:fill="auto"/>
            <w:vAlign w:val="center"/>
            <w:hideMark/>
          </w:tcPr>
          <w:p w:rsidR="00010D5B" w:rsidRPr="006431A0" w:rsidRDefault="00B104A9" w:rsidP="00B104A9">
            <w:pPr>
              <w:rPr>
                <w:rFonts w:cstheme="minorHAnsi"/>
                <w:b/>
                <w:bCs/>
                <w:sz w:val="24"/>
                <w:szCs w:val="18"/>
                <w:lang w:eastAsia="es-ES"/>
              </w:rPr>
            </w:pPr>
            <w:bookmarkStart w:id="184" w:name="_Hlk476487697"/>
            <w:bookmarkStart w:id="185" w:name="OLE_LINK182"/>
            <w:bookmarkStart w:id="186" w:name="OLE_LINK206"/>
            <w:bookmarkStart w:id="187" w:name="OLE_LINK207"/>
            <w:bookmarkStart w:id="188" w:name="OLE_LINK221"/>
            <w:bookmarkStart w:id="189" w:name="OLE_LINK222"/>
            <w:r>
              <w:rPr>
                <w:rFonts w:cstheme="minorHAnsi"/>
                <w:b/>
                <w:bCs/>
                <w:sz w:val="24"/>
                <w:szCs w:val="18"/>
                <w:lang w:val="es-ES_tradnl" w:eastAsia="es-ES"/>
              </w:rPr>
              <w:t>Otros g</w:t>
            </w:r>
            <w:r w:rsidR="00010D5B" w:rsidRPr="006431A0">
              <w:rPr>
                <w:rFonts w:cstheme="minorHAnsi"/>
                <w:b/>
                <w:bCs/>
                <w:sz w:val="24"/>
                <w:szCs w:val="18"/>
                <w:lang w:val="es-ES_tradnl" w:eastAsia="es-ES"/>
              </w:rPr>
              <w:t xml:space="preserve">astos de la </w:t>
            </w:r>
            <w:r>
              <w:rPr>
                <w:rFonts w:cstheme="minorHAnsi"/>
                <w:b/>
                <w:bCs/>
                <w:sz w:val="24"/>
                <w:szCs w:val="18"/>
                <w:lang w:val="es-ES_tradnl" w:eastAsia="es-ES"/>
              </w:rPr>
              <w:t>a</w:t>
            </w:r>
            <w:r w:rsidR="00010D5B" w:rsidRPr="006431A0">
              <w:rPr>
                <w:rFonts w:cstheme="minorHAnsi"/>
                <w:b/>
                <w:bCs/>
                <w:sz w:val="24"/>
                <w:szCs w:val="18"/>
                <w:lang w:val="es-ES_tradnl" w:eastAsia="es-ES"/>
              </w:rPr>
              <w:t>ctividad</w:t>
            </w:r>
          </w:p>
        </w:tc>
        <w:tc>
          <w:tcPr>
            <w:tcW w:w="1320" w:type="dxa"/>
            <w:tcBorders>
              <w:top w:val="nil"/>
              <w:left w:val="nil"/>
              <w:right w:val="single" w:sz="4" w:space="0" w:color="FFFFFF" w:themeColor="background1"/>
            </w:tcBorders>
            <w:shd w:val="clear" w:color="auto" w:fill="808080" w:themeFill="background1" w:themeFillShade="80"/>
            <w:vAlign w:val="center"/>
            <w:hideMark/>
          </w:tcPr>
          <w:p w:rsidR="00010D5B" w:rsidRPr="006431A0" w:rsidRDefault="00010D5B" w:rsidP="00010D5B">
            <w:pPr>
              <w:jc w:val="center"/>
              <w:rPr>
                <w:rFonts w:cstheme="minorHAnsi"/>
                <w:b/>
                <w:bCs/>
                <w:color w:val="FFFFFF" w:themeColor="background1"/>
                <w:sz w:val="24"/>
                <w:szCs w:val="18"/>
                <w:lang w:eastAsia="es-ES"/>
              </w:rPr>
            </w:pPr>
            <w:r w:rsidRPr="006431A0">
              <w:rPr>
                <w:rFonts w:cstheme="minorHAnsi"/>
                <w:b/>
                <w:bCs/>
                <w:color w:val="FFFFFF" w:themeColor="background1"/>
                <w:sz w:val="24"/>
                <w:szCs w:val="18"/>
                <w:lang w:eastAsia="es-ES"/>
              </w:rPr>
              <w:t>31/12/2019</w:t>
            </w:r>
          </w:p>
        </w:tc>
        <w:tc>
          <w:tcPr>
            <w:tcW w:w="1320" w:type="dxa"/>
            <w:tcBorders>
              <w:top w:val="nil"/>
              <w:left w:val="single" w:sz="4" w:space="0" w:color="FFFFFF" w:themeColor="background1"/>
              <w:right w:val="nil"/>
            </w:tcBorders>
            <w:shd w:val="clear" w:color="auto" w:fill="808080" w:themeFill="background1" w:themeFillShade="80"/>
            <w:vAlign w:val="center"/>
            <w:hideMark/>
          </w:tcPr>
          <w:p w:rsidR="00010D5B" w:rsidRPr="006431A0" w:rsidRDefault="00010D5B" w:rsidP="00010D5B">
            <w:pPr>
              <w:jc w:val="right"/>
              <w:rPr>
                <w:rFonts w:cstheme="minorHAnsi"/>
                <w:b/>
                <w:bCs/>
                <w:color w:val="FFFFFF" w:themeColor="background1"/>
                <w:sz w:val="24"/>
                <w:szCs w:val="18"/>
                <w:lang w:eastAsia="es-ES"/>
              </w:rPr>
            </w:pPr>
            <w:bookmarkStart w:id="190" w:name="OLE_LINK93"/>
            <w:bookmarkStart w:id="191" w:name="OLE_LINK94"/>
            <w:r w:rsidRPr="006431A0">
              <w:rPr>
                <w:rFonts w:cstheme="minorHAnsi"/>
                <w:b/>
                <w:bCs/>
                <w:color w:val="FFFFFF" w:themeColor="background1"/>
                <w:sz w:val="24"/>
                <w:szCs w:val="18"/>
                <w:lang w:eastAsia="es-ES"/>
              </w:rPr>
              <w:t>31/12/</w:t>
            </w:r>
            <w:bookmarkEnd w:id="190"/>
            <w:bookmarkEnd w:id="191"/>
            <w:r w:rsidRPr="006431A0">
              <w:rPr>
                <w:rFonts w:cstheme="minorHAnsi"/>
                <w:b/>
                <w:bCs/>
                <w:color w:val="FFFFFF" w:themeColor="background1"/>
                <w:sz w:val="24"/>
                <w:szCs w:val="18"/>
                <w:lang w:eastAsia="es-ES"/>
              </w:rPr>
              <w:t>2018</w:t>
            </w:r>
          </w:p>
        </w:tc>
      </w:tr>
      <w:tr w:rsidR="00010D5B" w:rsidRPr="009E229F" w:rsidTr="006431A0">
        <w:trPr>
          <w:trHeight w:val="397"/>
          <w:jc w:val="center"/>
        </w:trPr>
        <w:tc>
          <w:tcPr>
            <w:tcW w:w="5400" w:type="dxa"/>
            <w:gridSpan w:val="2"/>
            <w:tcBorders>
              <w:top w:val="nil"/>
              <w:left w:val="nil"/>
              <w:bottom w:val="nil"/>
              <w:right w:val="nil"/>
            </w:tcBorders>
            <w:shd w:val="clear" w:color="auto" w:fill="auto"/>
            <w:vAlign w:val="center"/>
            <w:hideMark/>
          </w:tcPr>
          <w:p w:rsidR="00010D5B" w:rsidRPr="006431A0" w:rsidRDefault="00010D5B" w:rsidP="00010D5B">
            <w:pPr>
              <w:jc w:val="both"/>
              <w:rPr>
                <w:rFonts w:cstheme="minorHAnsi"/>
                <w:sz w:val="20"/>
                <w:szCs w:val="18"/>
              </w:rPr>
            </w:pPr>
            <w:bookmarkStart w:id="192" w:name="_Hlk476480671"/>
            <w:bookmarkEnd w:id="184"/>
            <w:r w:rsidRPr="006431A0">
              <w:rPr>
                <w:rFonts w:cstheme="minorHAnsi"/>
                <w:sz w:val="20"/>
                <w:szCs w:val="18"/>
              </w:rPr>
              <w:t xml:space="preserve">Arrendamientos y cánones                                              </w:t>
            </w:r>
          </w:p>
        </w:tc>
        <w:tc>
          <w:tcPr>
            <w:tcW w:w="1320" w:type="dxa"/>
            <w:tcBorders>
              <w:top w:val="nil"/>
              <w:left w:val="nil"/>
              <w:bottom w:val="nil"/>
              <w:right w:val="nil"/>
            </w:tcBorders>
            <w:shd w:val="clear" w:color="auto" w:fill="auto"/>
            <w:vAlign w:val="center"/>
            <w:hideMark/>
          </w:tcPr>
          <w:p w:rsidR="00010D5B" w:rsidRPr="006431A0" w:rsidRDefault="00010D5B" w:rsidP="00010D5B">
            <w:pPr>
              <w:jc w:val="right"/>
              <w:rPr>
                <w:rFonts w:cstheme="minorHAnsi"/>
                <w:sz w:val="20"/>
                <w:szCs w:val="18"/>
                <w:lang w:val="es-ES_tradnl" w:eastAsia="es-ES_tradnl"/>
              </w:rPr>
            </w:pPr>
            <w:r w:rsidRPr="006431A0">
              <w:rPr>
                <w:rFonts w:cstheme="minorHAnsi"/>
                <w:sz w:val="20"/>
                <w:szCs w:val="18"/>
                <w:lang w:val="es-ES_tradnl" w:eastAsia="es-ES_tradnl"/>
              </w:rPr>
              <w:t>4.220,42</w:t>
            </w:r>
          </w:p>
        </w:tc>
        <w:tc>
          <w:tcPr>
            <w:tcW w:w="1320" w:type="dxa"/>
            <w:tcBorders>
              <w:top w:val="nil"/>
              <w:left w:val="nil"/>
              <w:bottom w:val="nil"/>
              <w:right w:val="nil"/>
            </w:tcBorders>
            <w:shd w:val="clear" w:color="auto" w:fill="auto"/>
            <w:vAlign w:val="center"/>
            <w:hideMark/>
          </w:tcPr>
          <w:p w:rsidR="00010D5B" w:rsidRPr="006431A0" w:rsidRDefault="00010D5B" w:rsidP="00010D5B">
            <w:pPr>
              <w:jc w:val="right"/>
              <w:rPr>
                <w:rFonts w:cstheme="minorHAnsi"/>
                <w:sz w:val="20"/>
                <w:szCs w:val="18"/>
                <w:lang w:val="es-ES_tradnl" w:eastAsia="es-ES_tradnl"/>
              </w:rPr>
            </w:pPr>
            <w:r w:rsidRPr="006431A0">
              <w:rPr>
                <w:rFonts w:cstheme="minorHAnsi"/>
                <w:sz w:val="20"/>
                <w:szCs w:val="18"/>
                <w:lang w:val="es-ES_tradnl" w:eastAsia="es-ES_tradnl"/>
              </w:rPr>
              <w:t>4.795,82</w:t>
            </w:r>
          </w:p>
        </w:tc>
      </w:tr>
      <w:tr w:rsidR="00010D5B" w:rsidRPr="009E229F" w:rsidTr="006431A0">
        <w:trPr>
          <w:trHeight w:val="397"/>
          <w:jc w:val="center"/>
        </w:trPr>
        <w:tc>
          <w:tcPr>
            <w:tcW w:w="5400" w:type="dxa"/>
            <w:gridSpan w:val="2"/>
            <w:tcBorders>
              <w:top w:val="nil"/>
              <w:left w:val="nil"/>
              <w:bottom w:val="nil"/>
              <w:right w:val="nil"/>
            </w:tcBorders>
            <w:shd w:val="clear" w:color="auto" w:fill="auto"/>
            <w:vAlign w:val="center"/>
            <w:hideMark/>
          </w:tcPr>
          <w:p w:rsidR="00010D5B" w:rsidRPr="006431A0" w:rsidRDefault="00010D5B" w:rsidP="00010D5B">
            <w:pPr>
              <w:jc w:val="both"/>
              <w:rPr>
                <w:rFonts w:cstheme="minorHAnsi"/>
                <w:sz w:val="20"/>
                <w:szCs w:val="18"/>
              </w:rPr>
            </w:pPr>
            <w:r w:rsidRPr="006431A0">
              <w:rPr>
                <w:rFonts w:cstheme="minorHAnsi"/>
                <w:sz w:val="20"/>
                <w:szCs w:val="18"/>
              </w:rPr>
              <w:t xml:space="preserve">Reparaciones y conservación                                           </w:t>
            </w:r>
          </w:p>
        </w:tc>
        <w:tc>
          <w:tcPr>
            <w:tcW w:w="1320" w:type="dxa"/>
            <w:tcBorders>
              <w:top w:val="nil"/>
              <w:left w:val="nil"/>
              <w:bottom w:val="nil"/>
              <w:right w:val="nil"/>
            </w:tcBorders>
            <w:shd w:val="clear" w:color="auto" w:fill="auto"/>
            <w:vAlign w:val="center"/>
            <w:hideMark/>
          </w:tcPr>
          <w:p w:rsidR="00010D5B" w:rsidRPr="006431A0" w:rsidRDefault="00010D5B" w:rsidP="00010D5B">
            <w:pPr>
              <w:jc w:val="right"/>
              <w:rPr>
                <w:rFonts w:cstheme="minorHAnsi"/>
                <w:sz w:val="20"/>
                <w:szCs w:val="18"/>
                <w:lang w:val="es-ES_tradnl" w:eastAsia="es-ES_tradnl"/>
              </w:rPr>
            </w:pPr>
            <w:r w:rsidRPr="006431A0">
              <w:rPr>
                <w:rFonts w:cstheme="minorHAnsi"/>
                <w:sz w:val="20"/>
                <w:szCs w:val="18"/>
                <w:lang w:val="es-ES_tradnl" w:eastAsia="es-ES_tradnl"/>
              </w:rPr>
              <w:t>27.434,36</w:t>
            </w:r>
          </w:p>
        </w:tc>
        <w:tc>
          <w:tcPr>
            <w:tcW w:w="1320" w:type="dxa"/>
            <w:tcBorders>
              <w:top w:val="nil"/>
              <w:left w:val="nil"/>
              <w:bottom w:val="nil"/>
              <w:right w:val="nil"/>
            </w:tcBorders>
            <w:shd w:val="clear" w:color="auto" w:fill="auto"/>
            <w:vAlign w:val="center"/>
            <w:hideMark/>
          </w:tcPr>
          <w:p w:rsidR="00010D5B" w:rsidRPr="006431A0" w:rsidRDefault="00010D5B" w:rsidP="00010D5B">
            <w:pPr>
              <w:jc w:val="right"/>
              <w:rPr>
                <w:rFonts w:cstheme="minorHAnsi"/>
                <w:sz w:val="20"/>
                <w:szCs w:val="18"/>
                <w:lang w:val="es-ES_tradnl" w:eastAsia="es-ES_tradnl"/>
              </w:rPr>
            </w:pPr>
            <w:r w:rsidRPr="006431A0">
              <w:rPr>
                <w:rFonts w:cstheme="minorHAnsi"/>
                <w:sz w:val="20"/>
                <w:szCs w:val="18"/>
                <w:lang w:val="es-ES_tradnl" w:eastAsia="es-ES_tradnl"/>
              </w:rPr>
              <w:t>35.787,52</w:t>
            </w:r>
          </w:p>
        </w:tc>
      </w:tr>
      <w:tr w:rsidR="00010D5B" w:rsidRPr="009E229F" w:rsidTr="006431A0">
        <w:trPr>
          <w:trHeight w:val="397"/>
          <w:jc w:val="center"/>
        </w:trPr>
        <w:tc>
          <w:tcPr>
            <w:tcW w:w="5400" w:type="dxa"/>
            <w:gridSpan w:val="2"/>
            <w:tcBorders>
              <w:top w:val="nil"/>
              <w:left w:val="nil"/>
              <w:bottom w:val="nil"/>
              <w:right w:val="nil"/>
            </w:tcBorders>
            <w:shd w:val="clear" w:color="auto" w:fill="auto"/>
            <w:vAlign w:val="center"/>
            <w:hideMark/>
          </w:tcPr>
          <w:p w:rsidR="00010D5B" w:rsidRPr="006431A0" w:rsidRDefault="00010D5B" w:rsidP="00010D5B">
            <w:pPr>
              <w:jc w:val="both"/>
              <w:rPr>
                <w:rFonts w:cstheme="minorHAnsi"/>
                <w:sz w:val="20"/>
                <w:szCs w:val="18"/>
              </w:rPr>
            </w:pPr>
            <w:r w:rsidRPr="006431A0">
              <w:rPr>
                <w:rFonts w:cstheme="minorHAnsi"/>
                <w:sz w:val="20"/>
                <w:szCs w:val="18"/>
              </w:rPr>
              <w:t xml:space="preserve">Servicios de profesionales independientes                             </w:t>
            </w:r>
          </w:p>
        </w:tc>
        <w:tc>
          <w:tcPr>
            <w:tcW w:w="1320" w:type="dxa"/>
            <w:tcBorders>
              <w:top w:val="nil"/>
              <w:left w:val="nil"/>
              <w:bottom w:val="nil"/>
              <w:right w:val="nil"/>
            </w:tcBorders>
            <w:shd w:val="clear" w:color="auto" w:fill="auto"/>
            <w:vAlign w:val="center"/>
            <w:hideMark/>
          </w:tcPr>
          <w:p w:rsidR="00010D5B" w:rsidRPr="006431A0" w:rsidRDefault="00010D5B" w:rsidP="00010D5B">
            <w:pPr>
              <w:jc w:val="right"/>
              <w:rPr>
                <w:rFonts w:cstheme="minorHAnsi"/>
                <w:sz w:val="20"/>
                <w:szCs w:val="18"/>
                <w:lang w:val="es-ES_tradnl" w:eastAsia="es-ES_tradnl"/>
              </w:rPr>
            </w:pPr>
            <w:r w:rsidRPr="006431A0">
              <w:rPr>
                <w:rFonts w:cstheme="minorHAnsi"/>
                <w:sz w:val="20"/>
                <w:szCs w:val="18"/>
                <w:lang w:val="es-ES_tradnl" w:eastAsia="es-ES_tradnl"/>
              </w:rPr>
              <w:t>77.900,56</w:t>
            </w:r>
          </w:p>
        </w:tc>
        <w:tc>
          <w:tcPr>
            <w:tcW w:w="1320" w:type="dxa"/>
            <w:tcBorders>
              <w:top w:val="nil"/>
              <w:left w:val="nil"/>
              <w:bottom w:val="nil"/>
              <w:right w:val="nil"/>
            </w:tcBorders>
            <w:shd w:val="clear" w:color="auto" w:fill="auto"/>
            <w:vAlign w:val="center"/>
            <w:hideMark/>
          </w:tcPr>
          <w:p w:rsidR="00010D5B" w:rsidRPr="006431A0" w:rsidRDefault="00010D5B" w:rsidP="00010D5B">
            <w:pPr>
              <w:jc w:val="right"/>
              <w:rPr>
                <w:rFonts w:cstheme="minorHAnsi"/>
                <w:sz w:val="20"/>
                <w:szCs w:val="18"/>
                <w:lang w:val="es-ES_tradnl" w:eastAsia="es-ES_tradnl"/>
              </w:rPr>
            </w:pPr>
            <w:r w:rsidRPr="006431A0">
              <w:rPr>
                <w:rFonts w:cstheme="minorHAnsi"/>
                <w:sz w:val="20"/>
                <w:szCs w:val="18"/>
                <w:lang w:val="es-ES_tradnl" w:eastAsia="es-ES_tradnl"/>
              </w:rPr>
              <w:t>78.163,40</w:t>
            </w:r>
          </w:p>
        </w:tc>
      </w:tr>
      <w:tr w:rsidR="00010D5B" w:rsidRPr="009E229F" w:rsidTr="006431A0">
        <w:trPr>
          <w:trHeight w:val="397"/>
          <w:jc w:val="center"/>
        </w:trPr>
        <w:tc>
          <w:tcPr>
            <w:tcW w:w="5400" w:type="dxa"/>
            <w:gridSpan w:val="2"/>
            <w:tcBorders>
              <w:top w:val="nil"/>
              <w:left w:val="nil"/>
              <w:bottom w:val="nil"/>
              <w:right w:val="nil"/>
            </w:tcBorders>
            <w:shd w:val="clear" w:color="auto" w:fill="auto"/>
            <w:vAlign w:val="center"/>
            <w:hideMark/>
          </w:tcPr>
          <w:p w:rsidR="00010D5B" w:rsidRPr="006431A0" w:rsidRDefault="00010D5B" w:rsidP="00010D5B">
            <w:pPr>
              <w:jc w:val="both"/>
              <w:rPr>
                <w:rFonts w:cstheme="minorHAnsi"/>
                <w:sz w:val="20"/>
                <w:szCs w:val="18"/>
              </w:rPr>
            </w:pPr>
            <w:r w:rsidRPr="006431A0">
              <w:rPr>
                <w:rFonts w:cstheme="minorHAnsi"/>
                <w:sz w:val="20"/>
                <w:szCs w:val="18"/>
              </w:rPr>
              <w:t xml:space="preserve">Primas de seguros                                                     </w:t>
            </w:r>
          </w:p>
        </w:tc>
        <w:tc>
          <w:tcPr>
            <w:tcW w:w="1320" w:type="dxa"/>
            <w:tcBorders>
              <w:top w:val="nil"/>
              <w:left w:val="nil"/>
              <w:bottom w:val="nil"/>
              <w:right w:val="nil"/>
            </w:tcBorders>
            <w:shd w:val="clear" w:color="auto" w:fill="auto"/>
            <w:vAlign w:val="center"/>
            <w:hideMark/>
          </w:tcPr>
          <w:p w:rsidR="00010D5B" w:rsidRPr="006431A0" w:rsidRDefault="00010D5B" w:rsidP="00010D5B">
            <w:pPr>
              <w:jc w:val="right"/>
              <w:rPr>
                <w:rFonts w:cstheme="minorHAnsi"/>
                <w:sz w:val="20"/>
                <w:szCs w:val="18"/>
                <w:lang w:val="es-ES_tradnl" w:eastAsia="es-ES_tradnl"/>
              </w:rPr>
            </w:pPr>
            <w:r w:rsidRPr="006431A0">
              <w:rPr>
                <w:rFonts w:cstheme="minorHAnsi"/>
                <w:sz w:val="20"/>
                <w:szCs w:val="18"/>
                <w:lang w:val="es-ES_tradnl" w:eastAsia="es-ES_tradnl"/>
              </w:rPr>
              <w:t>2.179,73</w:t>
            </w:r>
          </w:p>
        </w:tc>
        <w:tc>
          <w:tcPr>
            <w:tcW w:w="1320" w:type="dxa"/>
            <w:tcBorders>
              <w:top w:val="nil"/>
              <w:left w:val="nil"/>
              <w:bottom w:val="nil"/>
              <w:right w:val="nil"/>
            </w:tcBorders>
            <w:shd w:val="clear" w:color="auto" w:fill="auto"/>
            <w:vAlign w:val="center"/>
            <w:hideMark/>
          </w:tcPr>
          <w:p w:rsidR="00010D5B" w:rsidRPr="006431A0" w:rsidRDefault="00010D5B" w:rsidP="00010D5B">
            <w:pPr>
              <w:jc w:val="right"/>
              <w:rPr>
                <w:rFonts w:cstheme="minorHAnsi"/>
                <w:sz w:val="20"/>
                <w:szCs w:val="18"/>
                <w:lang w:val="es-ES_tradnl" w:eastAsia="es-ES_tradnl"/>
              </w:rPr>
            </w:pPr>
            <w:r w:rsidRPr="006431A0">
              <w:rPr>
                <w:rFonts w:cstheme="minorHAnsi"/>
                <w:sz w:val="20"/>
                <w:szCs w:val="18"/>
                <w:lang w:val="es-ES_tradnl" w:eastAsia="es-ES_tradnl"/>
              </w:rPr>
              <w:t>2.016,07</w:t>
            </w:r>
          </w:p>
        </w:tc>
      </w:tr>
      <w:tr w:rsidR="00010D5B" w:rsidRPr="009E229F" w:rsidTr="006431A0">
        <w:trPr>
          <w:trHeight w:val="397"/>
          <w:jc w:val="center"/>
        </w:trPr>
        <w:tc>
          <w:tcPr>
            <w:tcW w:w="5400" w:type="dxa"/>
            <w:gridSpan w:val="2"/>
            <w:tcBorders>
              <w:top w:val="nil"/>
              <w:left w:val="nil"/>
              <w:bottom w:val="nil"/>
              <w:right w:val="nil"/>
            </w:tcBorders>
            <w:shd w:val="clear" w:color="auto" w:fill="auto"/>
            <w:vAlign w:val="center"/>
            <w:hideMark/>
          </w:tcPr>
          <w:p w:rsidR="00010D5B" w:rsidRPr="006431A0" w:rsidRDefault="00010D5B" w:rsidP="00010D5B">
            <w:pPr>
              <w:jc w:val="both"/>
              <w:rPr>
                <w:rFonts w:cstheme="minorHAnsi"/>
                <w:sz w:val="20"/>
                <w:szCs w:val="18"/>
              </w:rPr>
            </w:pPr>
            <w:r w:rsidRPr="006431A0">
              <w:rPr>
                <w:rFonts w:cstheme="minorHAnsi"/>
                <w:sz w:val="20"/>
                <w:szCs w:val="18"/>
              </w:rPr>
              <w:t xml:space="preserve">Servicios bancarios y similares                                       </w:t>
            </w:r>
          </w:p>
        </w:tc>
        <w:tc>
          <w:tcPr>
            <w:tcW w:w="1320" w:type="dxa"/>
            <w:tcBorders>
              <w:top w:val="nil"/>
              <w:left w:val="nil"/>
              <w:bottom w:val="nil"/>
              <w:right w:val="nil"/>
            </w:tcBorders>
            <w:shd w:val="clear" w:color="auto" w:fill="auto"/>
            <w:vAlign w:val="center"/>
            <w:hideMark/>
          </w:tcPr>
          <w:p w:rsidR="00010D5B" w:rsidRPr="006431A0" w:rsidRDefault="00010D5B" w:rsidP="00010D5B">
            <w:pPr>
              <w:jc w:val="right"/>
              <w:rPr>
                <w:rFonts w:cstheme="minorHAnsi"/>
                <w:sz w:val="20"/>
                <w:szCs w:val="18"/>
                <w:lang w:val="es-ES_tradnl" w:eastAsia="es-ES_tradnl"/>
              </w:rPr>
            </w:pPr>
            <w:r w:rsidRPr="006431A0">
              <w:rPr>
                <w:rFonts w:cstheme="minorHAnsi"/>
                <w:sz w:val="20"/>
                <w:szCs w:val="18"/>
                <w:lang w:val="es-ES_tradnl" w:eastAsia="es-ES_tradnl"/>
              </w:rPr>
              <w:t>1.185,25</w:t>
            </w:r>
          </w:p>
        </w:tc>
        <w:tc>
          <w:tcPr>
            <w:tcW w:w="1320" w:type="dxa"/>
            <w:tcBorders>
              <w:top w:val="nil"/>
              <w:left w:val="nil"/>
              <w:bottom w:val="nil"/>
              <w:right w:val="nil"/>
            </w:tcBorders>
            <w:shd w:val="clear" w:color="auto" w:fill="auto"/>
            <w:vAlign w:val="center"/>
            <w:hideMark/>
          </w:tcPr>
          <w:p w:rsidR="00010D5B" w:rsidRPr="006431A0" w:rsidRDefault="00010D5B" w:rsidP="00010D5B">
            <w:pPr>
              <w:jc w:val="right"/>
              <w:rPr>
                <w:rFonts w:cstheme="minorHAnsi"/>
                <w:sz w:val="20"/>
                <w:szCs w:val="18"/>
                <w:lang w:val="es-ES_tradnl" w:eastAsia="es-ES_tradnl"/>
              </w:rPr>
            </w:pPr>
            <w:r w:rsidRPr="006431A0">
              <w:rPr>
                <w:rFonts w:cstheme="minorHAnsi"/>
                <w:sz w:val="20"/>
                <w:szCs w:val="18"/>
                <w:lang w:val="es-ES_tradnl" w:eastAsia="es-ES_tradnl"/>
              </w:rPr>
              <w:t>957,04</w:t>
            </w:r>
          </w:p>
        </w:tc>
      </w:tr>
      <w:tr w:rsidR="00010D5B" w:rsidRPr="009E229F" w:rsidTr="006431A0">
        <w:trPr>
          <w:trHeight w:val="397"/>
          <w:jc w:val="center"/>
        </w:trPr>
        <w:tc>
          <w:tcPr>
            <w:tcW w:w="5400" w:type="dxa"/>
            <w:gridSpan w:val="2"/>
            <w:tcBorders>
              <w:top w:val="nil"/>
              <w:left w:val="nil"/>
              <w:bottom w:val="nil"/>
              <w:right w:val="nil"/>
            </w:tcBorders>
            <w:shd w:val="clear" w:color="auto" w:fill="auto"/>
            <w:vAlign w:val="center"/>
          </w:tcPr>
          <w:p w:rsidR="00010D5B" w:rsidRPr="006431A0" w:rsidRDefault="00010D5B" w:rsidP="00B104A9">
            <w:pPr>
              <w:jc w:val="both"/>
              <w:rPr>
                <w:rFonts w:cstheme="minorHAnsi"/>
                <w:sz w:val="20"/>
                <w:szCs w:val="18"/>
              </w:rPr>
            </w:pPr>
            <w:r w:rsidRPr="006431A0">
              <w:rPr>
                <w:rFonts w:cstheme="minorHAnsi"/>
                <w:sz w:val="20"/>
                <w:szCs w:val="18"/>
              </w:rPr>
              <w:t xml:space="preserve">Comunicación con el </w:t>
            </w:r>
            <w:r w:rsidR="00B104A9">
              <w:rPr>
                <w:rFonts w:cstheme="minorHAnsi"/>
                <w:sz w:val="20"/>
                <w:szCs w:val="18"/>
              </w:rPr>
              <w:t>c</w:t>
            </w:r>
            <w:r w:rsidRPr="006431A0">
              <w:rPr>
                <w:rFonts w:cstheme="minorHAnsi"/>
                <w:sz w:val="20"/>
                <w:szCs w:val="18"/>
              </w:rPr>
              <w:t>olegiado</w:t>
            </w:r>
          </w:p>
        </w:tc>
        <w:tc>
          <w:tcPr>
            <w:tcW w:w="1320" w:type="dxa"/>
            <w:tcBorders>
              <w:top w:val="nil"/>
              <w:left w:val="nil"/>
              <w:bottom w:val="nil"/>
              <w:right w:val="nil"/>
            </w:tcBorders>
            <w:shd w:val="clear" w:color="auto" w:fill="auto"/>
            <w:vAlign w:val="center"/>
          </w:tcPr>
          <w:p w:rsidR="00010D5B" w:rsidRPr="006431A0" w:rsidRDefault="00010D5B" w:rsidP="00010D5B">
            <w:pPr>
              <w:jc w:val="right"/>
              <w:rPr>
                <w:rFonts w:cstheme="minorHAnsi"/>
                <w:sz w:val="20"/>
                <w:szCs w:val="18"/>
                <w:lang w:val="es-ES_tradnl" w:eastAsia="es-ES_tradnl"/>
              </w:rPr>
            </w:pPr>
            <w:r w:rsidRPr="006431A0">
              <w:rPr>
                <w:rFonts w:cstheme="minorHAnsi"/>
                <w:sz w:val="20"/>
                <w:szCs w:val="18"/>
                <w:lang w:val="es-ES_tradnl" w:eastAsia="es-ES_tradnl"/>
              </w:rPr>
              <w:t>9.503,90</w:t>
            </w:r>
          </w:p>
        </w:tc>
        <w:tc>
          <w:tcPr>
            <w:tcW w:w="1320" w:type="dxa"/>
            <w:tcBorders>
              <w:top w:val="nil"/>
              <w:left w:val="nil"/>
              <w:bottom w:val="nil"/>
              <w:right w:val="nil"/>
            </w:tcBorders>
            <w:shd w:val="clear" w:color="auto" w:fill="auto"/>
            <w:vAlign w:val="center"/>
          </w:tcPr>
          <w:p w:rsidR="00010D5B" w:rsidRPr="006431A0" w:rsidRDefault="00010D5B" w:rsidP="00010D5B">
            <w:pPr>
              <w:jc w:val="right"/>
              <w:rPr>
                <w:rFonts w:cstheme="minorHAnsi"/>
                <w:sz w:val="20"/>
                <w:szCs w:val="18"/>
                <w:lang w:val="es-ES_tradnl" w:eastAsia="es-ES_tradnl"/>
              </w:rPr>
            </w:pPr>
            <w:r w:rsidRPr="006431A0">
              <w:rPr>
                <w:rFonts w:cstheme="minorHAnsi"/>
                <w:sz w:val="20"/>
                <w:szCs w:val="18"/>
                <w:lang w:val="es-ES_tradnl" w:eastAsia="es-ES_tradnl"/>
              </w:rPr>
              <w:t>3.020,64</w:t>
            </w:r>
          </w:p>
        </w:tc>
      </w:tr>
      <w:tr w:rsidR="00010D5B" w:rsidRPr="009E229F" w:rsidTr="006431A0">
        <w:trPr>
          <w:trHeight w:val="397"/>
          <w:jc w:val="center"/>
        </w:trPr>
        <w:tc>
          <w:tcPr>
            <w:tcW w:w="5400" w:type="dxa"/>
            <w:gridSpan w:val="2"/>
            <w:tcBorders>
              <w:top w:val="nil"/>
              <w:left w:val="nil"/>
              <w:bottom w:val="nil"/>
              <w:right w:val="nil"/>
            </w:tcBorders>
            <w:shd w:val="clear" w:color="auto" w:fill="auto"/>
            <w:vAlign w:val="center"/>
            <w:hideMark/>
          </w:tcPr>
          <w:p w:rsidR="00010D5B" w:rsidRPr="006431A0" w:rsidRDefault="00010D5B" w:rsidP="00010D5B">
            <w:pPr>
              <w:jc w:val="both"/>
              <w:rPr>
                <w:rFonts w:cstheme="minorHAnsi"/>
                <w:sz w:val="20"/>
                <w:szCs w:val="18"/>
              </w:rPr>
            </w:pPr>
            <w:r w:rsidRPr="006431A0">
              <w:rPr>
                <w:rFonts w:cstheme="minorHAnsi"/>
                <w:sz w:val="20"/>
                <w:szCs w:val="18"/>
              </w:rPr>
              <w:t xml:space="preserve">Otras acciones                                                        </w:t>
            </w:r>
          </w:p>
        </w:tc>
        <w:tc>
          <w:tcPr>
            <w:tcW w:w="1320" w:type="dxa"/>
            <w:tcBorders>
              <w:top w:val="nil"/>
              <w:left w:val="nil"/>
              <w:bottom w:val="nil"/>
              <w:right w:val="nil"/>
            </w:tcBorders>
            <w:shd w:val="clear" w:color="auto" w:fill="auto"/>
            <w:vAlign w:val="center"/>
            <w:hideMark/>
          </w:tcPr>
          <w:p w:rsidR="00010D5B" w:rsidRPr="006431A0" w:rsidRDefault="00010D5B" w:rsidP="00010D5B">
            <w:pPr>
              <w:jc w:val="right"/>
              <w:rPr>
                <w:rFonts w:cstheme="minorHAnsi"/>
                <w:sz w:val="20"/>
                <w:szCs w:val="18"/>
                <w:lang w:val="es-ES_tradnl" w:eastAsia="es-ES_tradnl"/>
              </w:rPr>
            </w:pPr>
            <w:r w:rsidRPr="006431A0">
              <w:rPr>
                <w:rFonts w:cstheme="minorHAnsi"/>
                <w:sz w:val="20"/>
                <w:szCs w:val="18"/>
                <w:lang w:val="es-ES_tradnl" w:eastAsia="es-ES_tradnl"/>
              </w:rPr>
              <w:t>58.109,27</w:t>
            </w:r>
          </w:p>
        </w:tc>
        <w:tc>
          <w:tcPr>
            <w:tcW w:w="1320" w:type="dxa"/>
            <w:tcBorders>
              <w:top w:val="nil"/>
              <w:left w:val="nil"/>
              <w:bottom w:val="nil"/>
              <w:right w:val="nil"/>
            </w:tcBorders>
            <w:shd w:val="clear" w:color="auto" w:fill="auto"/>
            <w:vAlign w:val="center"/>
            <w:hideMark/>
          </w:tcPr>
          <w:p w:rsidR="00010D5B" w:rsidRPr="006431A0" w:rsidRDefault="00010D5B" w:rsidP="00010D5B">
            <w:pPr>
              <w:jc w:val="right"/>
              <w:rPr>
                <w:rFonts w:cstheme="minorHAnsi"/>
                <w:sz w:val="20"/>
                <w:szCs w:val="18"/>
                <w:lang w:val="es-ES_tradnl" w:eastAsia="es-ES_tradnl"/>
              </w:rPr>
            </w:pPr>
            <w:r w:rsidRPr="006431A0">
              <w:rPr>
                <w:rFonts w:cstheme="minorHAnsi"/>
                <w:sz w:val="20"/>
                <w:szCs w:val="18"/>
                <w:lang w:val="es-ES_tradnl" w:eastAsia="es-ES_tradnl"/>
              </w:rPr>
              <w:t>108.045,85</w:t>
            </w:r>
          </w:p>
        </w:tc>
      </w:tr>
      <w:tr w:rsidR="00010D5B" w:rsidRPr="009E229F" w:rsidTr="006431A0">
        <w:trPr>
          <w:trHeight w:val="397"/>
          <w:jc w:val="center"/>
        </w:trPr>
        <w:tc>
          <w:tcPr>
            <w:tcW w:w="5400" w:type="dxa"/>
            <w:gridSpan w:val="2"/>
            <w:tcBorders>
              <w:top w:val="nil"/>
              <w:left w:val="nil"/>
              <w:bottom w:val="nil"/>
              <w:right w:val="nil"/>
            </w:tcBorders>
            <w:shd w:val="clear" w:color="auto" w:fill="auto"/>
            <w:vAlign w:val="center"/>
          </w:tcPr>
          <w:p w:rsidR="00010D5B" w:rsidRPr="006431A0" w:rsidRDefault="00010D5B" w:rsidP="00010D5B">
            <w:pPr>
              <w:jc w:val="both"/>
              <w:rPr>
                <w:rFonts w:cstheme="minorHAnsi"/>
                <w:sz w:val="20"/>
                <w:szCs w:val="18"/>
              </w:rPr>
            </w:pPr>
            <w:r w:rsidRPr="006431A0">
              <w:rPr>
                <w:rFonts w:cstheme="minorHAnsi"/>
                <w:sz w:val="20"/>
                <w:szCs w:val="18"/>
              </w:rPr>
              <w:t>Otros gastos</w:t>
            </w:r>
          </w:p>
        </w:tc>
        <w:tc>
          <w:tcPr>
            <w:tcW w:w="1320" w:type="dxa"/>
            <w:tcBorders>
              <w:top w:val="nil"/>
              <w:left w:val="nil"/>
              <w:bottom w:val="nil"/>
              <w:right w:val="nil"/>
            </w:tcBorders>
            <w:shd w:val="clear" w:color="auto" w:fill="auto"/>
            <w:vAlign w:val="center"/>
          </w:tcPr>
          <w:p w:rsidR="00010D5B" w:rsidRPr="006431A0" w:rsidRDefault="00010D5B" w:rsidP="00010D5B">
            <w:pPr>
              <w:jc w:val="right"/>
              <w:rPr>
                <w:rFonts w:cstheme="minorHAnsi"/>
                <w:sz w:val="20"/>
                <w:szCs w:val="18"/>
                <w:lang w:val="es-ES_tradnl" w:eastAsia="es-ES_tradnl"/>
              </w:rPr>
            </w:pPr>
            <w:r w:rsidRPr="006431A0">
              <w:rPr>
                <w:rFonts w:cstheme="minorHAnsi"/>
                <w:sz w:val="20"/>
                <w:szCs w:val="18"/>
                <w:lang w:val="es-ES_tradnl" w:eastAsia="es-ES_tradnl"/>
              </w:rPr>
              <w:t>21.869,26</w:t>
            </w:r>
          </w:p>
        </w:tc>
        <w:tc>
          <w:tcPr>
            <w:tcW w:w="1320" w:type="dxa"/>
            <w:tcBorders>
              <w:top w:val="nil"/>
              <w:left w:val="nil"/>
              <w:bottom w:val="nil"/>
              <w:right w:val="nil"/>
            </w:tcBorders>
            <w:shd w:val="clear" w:color="auto" w:fill="auto"/>
            <w:vAlign w:val="center"/>
          </w:tcPr>
          <w:p w:rsidR="00010D5B" w:rsidRPr="006431A0" w:rsidRDefault="00010D5B" w:rsidP="00010D5B">
            <w:pPr>
              <w:jc w:val="right"/>
              <w:rPr>
                <w:rFonts w:cstheme="minorHAnsi"/>
                <w:sz w:val="20"/>
                <w:szCs w:val="18"/>
                <w:lang w:val="es-ES_tradnl" w:eastAsia="es-ES_tradnl"/>
              </w:rPr>
            </w:pPr>
            <w:r w:rsidRPr="006431A0">
              <w:rPr>
                <w:rFonts w:cstheme="minorHAnsi"/>
                <w:sz w:val="20"/>
                <w:szCs w:val="18"/>
                <w:lang w:val="es-ES_tradnl" w:eastAsia="es-ES_tradnl"/>
              </w:rPr>
              <w:t>22.050,57</w:t>
            </w:r>
          </w:p>
        </w:tc>
      </w:tr>
      <w:tr w:rsidR="00010D5B" w:rsidRPr="009E229F" w:rsidTr="006431A0">
        <w:trPr>
          <w:trHeight w:val="397"/>
          <w:jc w:val="center"/>
        </w:trPr>
        <w:tc>
          <w:tcPr>
            <w:tcW w:w="5400" w:type="dxa"/>
            <w:gridSpan w:val="2"/>
            <w:tcBorders>
              <w:top w:val="nil"/>
              <w:left w:val="nil"/>
              <w:bottom w:val="nil"/>
              <w:right w:val="nil"/>
            </w:tcBorders>
            <w:shd w:val="clear" w:color="auto" w:fill="auto"/>
            <w:vAlign w:val="center"/>
            <w:hideMark/>
          </w:tcPr>
          <w:p w:rsidR="00010D5B" w:rsidRPr="006431A0" w:rsidRDefault="00010D5B" w:rsidP="00010D5B">
            <w:pPr>
              <w:jc w:val="both"/>
              <w:rPr>
                <w:rFonts w:cstheme="minorHAnsi"/>
                <w:sz w:val="20"/>
                <w:szCs w:val="18"/>
              </w:rPr>
            </w:pPr>
            <w:r w:rsidRPr="006431A0">
              <w:rPr>
                <w:rFonts w:cstheme="minorHAnsi"/>
                <w:sz w:val="20"/>
                <w:szCs w:val="18"/>
              </w:rPr>
              <w:t xml:space="preserve">Suministros                                                           </w:t>
            </w:r>
          </w:p>
        </w:tc>
        <w:tc>
          <w:tcPr>
            <w:tcW w:w="1320" w:type="dxa"/>
            <w:tcBorders>
              <w:top w:val="nil"/>
              <w:left w:val="nil"/>
              <w:bottom w:val="nil"/>
              <w:right w:val="nil"/>
            </w:tcBorders>
            <w:shd w:val="clear" w:color="auto" w:fill="auto"/>
            <w:vAlign w:val="center"/>
            <w:hideMark/>
          </w:tcPr>
          <w:p w:rsidR="00010D5B" w:rsidRPr="006431A0" w:rsidRDefault="00010D5B" w:rsidP="00010D5B">
            <w:pPr>
              <w:jc w:val="right"/>
              <w:rPr>
                <w:rFonts w:cstheme="minorHAnsi"/>
                <w:sz w:val="20"/>
                <w:szCs w:val="18"/>
                <w:lang w:val="es-ES_tradnl" w:eastAsia="es-ES_tradnl"/>
              </w:rPr>
            </w:pPr>
            <w:r w:rsidRPr="006431A0">
              <w:rPr>
                <w:rFonts w:cstheme="minorHAnsi"/>
                <w:sz w:val="20"/>
                <w:szCs w:val="18"/>
                <w:lang w:val="es-ES_tradnl" w:eastAsia="es-ES_tradnl"/>
              </w:rPr>
              <w:t>53.522,80</w:t>
            </w:r>
          </w:p>
        </w:tc>
        <w:tc>
          <w:tcPr>
            <w:tcW w:w="1320" w:type="dxa"/>
            <w:tcBorders>
              <w:top w:val="nil"/>
              <w:left w:val="nil"/>
              <w:bottom w:val="nil"/>
              <w:right w:val="nil"/>
            </w:tcBorders>
            <w:shd w:val="clear" w:color="auto" w:fill="auto"/>
            <w:vAlign w:val="center"/>
            <w:hideMark/>
          </w:tcPr>
          <w:p w:rsidR="00010D5B" w:rsidRPr="006431A0" w:rsidRDefault="00010D5B" w:rsidP="00010D5B">
            <w:pPr>
              <w:jc w:val="right"/>
              <w:rPr>
                <w:rFonts w:cstheme="minorHAnsi"/>
                <w:sz w:val="20"/>
                <w:szCs w:val="18"/>
                <w:lang w:val="es-ES_tradnl" w:eastAsia="es-ES_tradnl"/>
              </w:rPr>
            </w:pPr>
            <w:r w:rsidRPr="006431A0">
              <w:rPr>
                <w:rFonts w:cstheme="minorHAnsi"/>
                <w:sz w:val="20"/>
                <w:szCs w:val="18"/>
                <w:lang w:val="es-ES_tradnl" w:eastAsia="es-ES_tradnl"/>
              </w:rPr>
              <w:t>57.226,95</w:t>
            </w:r>
          </w:p>
        </w:tc>
      </w:tr>
      <w:tr w:rsidR="00010D5B" w:rsidRPr="009E229F" w:rsidTr="006431A0">
        <w:trPr>
          <w:trHeight w:val="397"/>
          <w:jc w:val="center"/>
        </w:trPr>
        <w:tc>
          <w:tcPr>
            <w:tcW w:w="5400" w:type="dxa"/>
            <w:gridSpan w:val="2"/>
            <w:tcBorders>
              <w:top w:val="nil"/>
              <w:left w:val="nil"/>
              <w:bottom w:val="nil"/>
              <w:right w:val="nil"/>
            </w:tcBorders>
            <w:shd w:val="clear" w:color="auto" w:fill="auto"/>
            <w:vAlign w:val="center"/>
            <w:hideMark/>
          </w:tcPr>
          <w:p w:rsidR="00010D5B" w:rsidRPr="006431A0" w:rsidRDefault="00010D5B" w:rsidP="00010D5B">
            <w:pPr>
              <w:jc w:val="both"/>
              <w:rPr>
                <w:rFonts w:cstheme="minorHAnsi"/>
                <w:sz w:val="20"/>
                <w:szCs w:val="18"/>
              </w:rPr>
            </w:pPr>
            <w:r w:rsidRPr="006431A0">
              <w:rPr>
                <w:rFonts w:cstheme="minorHAnsi"/>
                <w:sz w:val="20"/>
                <w:szCs w:val="18"/>
              </w:rPr>
              <w:t xml:space="preserve">Otros servicios                                                       </w:t>
            </w:r>
          </w:p>
        </w:tc>
        <w:tc>
          <w:tcPr>
            <w:tcW w:w="1320" w:type="dxa"/>
            <w:tcBorders>
              <w:top w:val="nil"/>
              <w:left w:val="nil"/>
              <w:bottom w:val="nil"/>
              <w:right w:val="nil"/>
            </w:tcBorders>
            <w:shd w:val="clear" w:color="auto" w:fill="auto"/>
            <w:vAlign w:val="center"/>
            <w:hideMark/>
          </w:tcPr>
          <w:p w:rsidR="00010D5B" w:rsidRPr="006431A0" w:rsidRDefault="00010D5B" w:rsidP="00010D5B">
            <w:pPr>
              <w:jc w:val="right"/>
              <w:rPr>
                <w:rFonts w:cstheme="minorHAnsi"/>
                <w:sz w:val="20"/>
                <w:szCs w:val="18"/>
                <w:lang w:val="es-ES_tradnl" w:eastAsia="es-ES_tradnl"/>
              </w:rPr>
            </w:pPr>
            <w:r w:rsidRPr="006431A0">
              <w:rPr>
                <w:rFonts w:cstheme="minorHAnsi"/>
                <w:sz w:val="20"/>
                <w:szCs w:val="18"/>
                <w:lang w:val="es-ES_tradnl" w:eastAsia="es-ES_tradnl"/>
              </w:rPr>
              <w:t>15.762,05</w:t>
            </w:r>
          </w:p>
        </w:tc>
        <w:tc>
          <w:tcPr>
            <w:tcW w:w="1320" w:type="dxa"/>
            <w:tcBorders>
              <w:top w:val="nil"/>
              <w:left w:val="nil"/>
              <w:bottom w:val="nil"/>
              <w:right w:val="nil"/>
            </w:tcBorders>
            <w:shd w:val="clear" w:color="auto" w:fill="auto"/>
            <w:vAlign w:val="center"/>
            <w:hideMark/>
          </w:tcPr>
          <w:p w:rsidR="00010D5B" w:rsidRPr="006431A0" w:rsidRDefault="00010D5B" w:rsidP="00010D5B">
            <w:pPr>
              <w:jc w:val="right"/>
              <w:rPr>
                <w:rFonts w:cstheme="minorHAnsi"/>
                <w:sz w:val="20"/>
                <w:szCs w:val="18"/>
                <w:lang w:val="es-ES_tradnl" w:eastAsia="es-ES_tradnl"/>
              </w:rPr>
            </w:pPr>
            <w:r w:rsidRPr="006431A0">
              <w:rPr>
                <w:rFonts w:cstheme="minorHAnsi"/>
                <w:sz w:val="20"/>
                <w:szCs w:val="18"/>
                <w:lang w:val="es-ES_tradnl" w:eastAsia="es-ES_tradnl"/>
              </w:rPr>
              <w:t>18.736,83</w:t>
            </w:r>
          </w:p>
        </w:tc>
      </w:tr>
      <w:tr w:rsidR="00010D5B" w:rsidRPr="009E229F" w:rsidTr="006431A0">
        <w:trPr>
          <w:trHeight w:val="397"/>
          <w:jc w:val="center"/>
        </w:trPr>
        <w:tc>
          <w:tcPr>
            <w:tcW w:w="5400" w:type="dxa"/>
            <w:gridSpan w:val="2"/>
            <w:tcBorders>
              <w:top w:val="nil"/>
              <w:left w:val="nil"/>
              <w:bottom w:val="nil"/>
              <w:right w:val="nil"/>
            </w:tcBorders>
            <w:shd w:val="clear" w:color="auto" w:fill="auto"/>
            <w:vAlign w:val="center"/>
            <w:hideMark/>
          </w:tcPr>
          <w:p w:rsidR="00010D5B" w:rsidRPr="006431A0" w:rsidRDefault="00010D5B" w:rsidP="00010D5B">
            <w:pPr>
              <w:jc w:val="both"/>
              <w:rPr>
                <w:rFonts w:cstheme="minorHAnsi"/>
                <w:sz w:val="20"/>
                <w:szCs w:val="18"/>
              </w:rPr>
            </w:pPr>
            <w:r w:rsidRPr="006431A0">
              <w:rPr>
                <w:rFonts w:cstheme="minorHAnsi"/>
                <w:sz w:val="20"/>
                <w:szCs w:val="18"/>
              </w:rPr>
              <w:t xml:space="preserve">Otros tributos                                                        </w:t>
            </w:r>
          </w:p>
        </w:tc>
        <w:tc>
          <w:tcPr>
            <w:tcW w:w="1320" w:type="dxa"/>
            <w:tcBorders>
              <w:top w:val="nil"/>
              <w:left w:val="nil"/>
              <w:bottom w:val="nil"/>
              <w:right w:val="nil"/>
            </w:tcBorders>
            <w:shd w:val="clear" w:color="auto" w:fill="auto"/>
            <w:vAlign w:val="center"/>
            <w:hideMark/>
          </w:tcPr>
          <w:p w:rsidR="00010D5B" w:rsidRPr="006431A0" w:rsidRDefault="00010D5B" w:rsidP="00010D5B">
            <w:pPr>
              <w:jc w:val="right"/>
              <w:rPr>
                <w:rFonts w:cstheme="minorHAnsi"/>
                <w:sz w:val="20"/>
                <w:szCs w:val="18"/>
                <w:lang w:val="es-ES_tradnl" w:eastAsia="es-ES_tradnl"/>
              </w:rPr>
            </w:pPr>
            <w:r w:rsidRPr="006431A0">
              <w:rPr>
                <w:rFonts w:cstheme="minorHAnsi"/>
                <w:sz w:val="20"/>
                <w:szCs w:val="18"/>
                <w:lang w:val="es-ES_tradnl" w:eastAsia="es-ES_tradnl"/>
              </w:rPr>
              <w:t>5.719,94</w:t>
            </w:r>
          </w:p>
        </w:tc>
        <w:tc>
          <w:tcPr>
            <w:tcW w:w="1320" w:type="dxa"/>
            <w:tcBorders>
              <w:top w:val="nil"/>
              <w:left w:val="nil"/>
              <w:bottom w:val="nil"/>
              <w:right w:val="nil"/>
            </w:tcBorders>
            <w:shd w:val="clear" w:color="auto" w:fill="auto"/>
            <w:vAlign w:val="center"/>
            <w:hideMark/>
          </w:tcPr>
          <w:p w:rsidR="00010D5B" w:rsidRPr="006431A0" w:rsidRDefault="00010D5B" w:rsidP="00010D5B">
            <w:pPr>
              <w:jc w:val="right"/>
              <w:rPr>
                <w:rFonts w:cstheme="minorHAnsi"/>
                <w:sz w:val="20"/>
                <w:szCs w:val="18"/>
                <w:lang w:val="es-ES_tradnl" w:eastAsia="es-ES_tradnl"/>
              </w:rPr>
            </w:pPr>
            <w:r w:rsidRPr="006431A0">
              <w:rPr>
                <w:rFonts w:cstheme="minorHAnsi"/>
                <w:sz w:val="20"/>
                <w:szCs w:val="18"/>
                <w:lang w:val="es-ES_tradnl" w:eastAsia="es-ES_tradnl"/>
              </w:rPr>
              <w:t>5.774,77</w:t>
            </w:r>
          </w:p>
        </w:tc>
      </w:tr>
      <w:tr w:rsidR="00010D5B" w:rsidRPr="009E229F" w:rsidTr="006431A0">
        <w:trPr>
          <w:trHeight w:val="397"/>
          <w:jc w:val="center"/>
        </w:trPr>
        <w:tc>
          <w:tcPr>
            <w:tcW w:w="5400" w:type="dxa"/>
            <w:gridSpan w:val="2"/>
            <w:tcBorders>
              <w:top w:val="nil"/>
              <w:left w:val="nil"/>
              <w:bottom w:val="nil"/>
              <w:right w:val="nil"/>
            </w:tcBorders>
            <w:shd w:val="clear" w:color="auto" w:fill="auto"/>
            <w:vAlign w:val="center"/>
            <w:hideMark/>
          </w:tcPr>
          <w:p w:rsidR="00010D5B" w:rsidRPr="006431A0" w:rsidRDefault="00010D5B" w:rsidP="00010D5B">
            <w:pPr>
              <w:jc w:val="both"/>
              <w:rPr>
                <w:rFonts w:cstheme="minorHAnsi"/>
                <w:sz w:val="20"/>
                <w:szCs w:val="18"/>
              </w:rPr>
            </w:pPr>
            <w:r w:rsidRPr="006431A0">
              <w:rPr>
                <w:rFonts w:cstheme="minorHAnsi"/>
                <w:sz w:val="20"/>
                <w:szCs w:val="18"/>
              </w:rPr>
              <w:t xml:space="preserve">Pérdidas de créditos comerciales incobrables                          </w:t>
            </w:r>
          </w:p>
        </w:tc>
        <w:tc>
          <w:tcPr>
            <w:tcW w:w="1320" w:type="dxa"/>
            <w:tcBorders>
              <w:top w:val="nil"/>
              <w:left w:val="nil"/>
              <w:bottom w:val="nil"/>
              <w:right w:val="nil"/>
            </w:tcBorders>
            <w:shd w:val="clear" w:color="auto" w:fill="auto"/>
            <w:vAlign w:val="center"/>
            <w:hideMark/>
          </w:tcPr>
          <w:p w:rsidR="00010D5B" w:rsidRPr="006431A0" w:rsidRDefault="00010D5B" w:rsidP="00010D5B">
            <w:pPr>
              <w:jc w:val="right"/>
              <w:rPr>
                <w:rFonts w:cstheme="minorHAnsi"/>
                <w:sz w:val="20"/>
                <w:szCs w:val="18"/>
                <w:lang w:val="es-ES_tradnl" w:eastAsia="es-ES_tradnl"/>
              </w:rPr>
            </w:pPr>
            <w:r w:rsidRPr="006431A0">
              <w:rPr>
                <w:rFonts w:cstheme="minorHAnsi"/>
                <w:sz w:val="20"/>
                <w:szCs w:val="18"/>
                <w:lang w:val="es-ES_tradnl" w:eastAsia="es-ES_tradnl"/>
              </w:rPr>
              <w:t>164,00</w:t>
            </w:r>
          </w:p>
        </w:tc>
        <w:tc>
          <w:tcPr>
            <w:tcW w:w="1320" w:type="dxa"/>
            <w:tcBorders>
              <w:top w:val="nil"/>
              <w:left w:val="nil"/>
              <w:bottom w:val="nil"/>
              <w:right w:val="nil"/>
            </w:tcBorders>
            <w:shd w:val="clear" w:color="auto" w:fill="auto"/>
            <w:vAlign w:val="center"/>
            <w:hideMark/>
          </w:tcPr>
          <w:p w:rsidR="00010D5B" w:rsidRPr="006431A0" w:rsidRDefault="00010D5B" w:rsidP="00010D5B">
            <w:pPr>
              <w:jc w:val="right"/>
              <w:rPr>
                <w:rFonts w:cstheme="minorHAnsi"/>
                <w:sz w:val="20"/>
                <w:szCs w:val="18"/>
                <w:lang w:val="es-ES_tradnl" w:eastAsia="es-ES_tradnl"/>
              </w:rPr>
            </w:pPr>
            <w:r w:rsidRPr="006431A0">
              <w:rPr>
                <w:rFonts w:cstheme="minorHAnsi"/>
                <w:sz w:val="20"/>
                <w:szCs w:val="18"/>
                <w:lang w:val="es-ES_tradnl" w:eastAsia="es-ES_tradnl"/>
              </w:rPr>
              <w:t>902,00</w:t>
            </w:r>
          </w:p>
        </w:tc>
      </w:tr>
      <w:tr w:rsidR="00010D5B" w:rsidRPr="009E229F" w:rsidTr="006431A0">
        <w:trPr>
          <w:trHeight w:val="397"/>
          <w:jc w:val="center"/>
        </w:trPr>
        <w:tc>
          <w:tcPr>
            <w:tcW w:w="5400" w:type="dxa"/>
            <w:gridSpan w:val="2"/>
            <w:tcBorders>
              <w:top w:val="nil"/>
              <w:left w:val="nil"/>
              <w:bottom w:val="nil"/>
              <w:right w:val="nil"/>
            </w:tcBorders>
            <w:shd w:val="clear" w:color="000000" w:fill="FFFFFF"/>
            <w:vAlign w:val="center"/>
            <w:hideMark/>
          </w:tcPr>
          <w:p w:rsidR="00010D5B" w:rsidRPr="006431A0" w:rsidRDefault="00010D5B" w:rsidP="00010D5B">
            <w:pPr>
              <w:jc w:val="both"/>
              <w:rPr>
                <w:rFonts w:cstheme="minorHAnsi"/>
                <w:sz w:val="20"/>
                <w:szCs w:val="18"/>
              </w:rPr>
            </w:pPr>
            <w:r w:rsidRPr="006431A0">
              <w:rPr>
                <w:rFonts w:cstheme="minorHAnsi"/>
                <w:sz w:val="20"/>
                <w:szCs w:val="18"/>
              </w:rPr>
              <w:t xml:space="preserve">Resultados de operaciones en común                                    </w:t>
            </w:r>
          </w:p>
        </w:tc>
        <w:tc>
          <w:tcPr>
            <w:tcW w:w="1320" w:type="dxa"/>
            <w:tcBorders>
              <w:top w:val="nil"/>
              <w:left w:val="nil"/>
              <w:bottom w:val="nil"/>
              <w:right w:val="nil"/>
            </w:tcBorders>
            <w:shd w:val="clear" w:color="auto" w:fill="auto"/>
            <w:vAlign w:val="center"/>
            <w:hideMark/>
          </w:tcPr>
          <w:p w:rsidR="00010D5B" w:rsidRPr="006431A0" w:rsidRDefault="00010D5B" w:rsidP="00010D5B">
            <w:pPr>
              <w:jc w:val="right"/>
              <w:rPr>
                <w:rFonts w:cstheme="minorHAnsi"/>
                <w:sz w:val="20"/>
                <w:szCs w:val="18"/>
                <w:lang w:val="es-ES_tradnl" w:eastAsia="es-ES_tradnl"/>
              </w:rPr>
            </w:pPr>
            <w:r w:rsidRPr="006431A0">
              <w:rPr>
                <w:rFonts w:cstheme="minorHAnsi"/>
                <w:sz w:val="20"/>
                <w:szCs w:val="18"/>
                <w:lang w:val="es-ES_tradnl" w:eastAsia="es-ES_tradnl"/>
              </w:rPr>
              <w:t>89.405,20</w:t>
            </w:r>
          </w:p>
        </w:tc>
        <w:tc>
          <w:tcPr>
            <w:tcW w:w="1320" w:type="dxa"/>
            <w:tcBorders>
              <w:top w:val="nil"/>
              <w:left w:val="nil"/>
              <w:bottom w:val="nil"/>
              <w:right w:val="nil"/>
            </w:tcBorders>
            <w:shd w:val="clear" w:color="auto" w:fill="auto"/>
            <w:vAlign w:val="center"/>
            <w:hideMark/>
          </w:tcPr>
          <w:p w:rsidR="00010D5B" w:rsidRPr="006431A0" w:rsidRDefault="00010D5B" w:rsidP="00010D5B">
            <w:pPr>
              <w:jc w:val="right"/>
              <w:rPr>
                <w:rFonts w:cstheme="minorHAnsi"/>
                <w:sz w:val="20"/>
                <w:szCs w:val="18"/>
                <w:lang w:val="es-ES_tradnl" w:eastAsia="es-ES_tradnl"/>
              </w:rPr>
            </w:pPr>
            <w:r w:rsidRPr="006431A0">
              <w:rPr>
                <w:rFonts w:cstheme="minorHAnsi"/>
                <w:sz w:val="20"/>
                <w:szCs w:val="18"/>
                <w:lang w:val="es-ES_tradnl" w:eastAsia="es-ES_tradnl"/>
              </w:rPr>
              <w:t>82.710,00</w:t>
            </w:r>
          </w:p>
        </w:tc>
      </w:tr>
      <w:tr w:rsidR="00010D5B" w:rsidRPr="009E229F" w:rsidTr="006431A0">
        <w:trPr>
          <w:trHeight w:val="397"/>
          <w:jc w:val="center"/>
        </w:trPr>
        <w:tc>
          <w:tcPr>
            <w:tcW w:w="5400" w:type="dxa"/>
            <w:gridSpan w:val="2"/>
            <w:tcBorders>
              <w:top w:val="nil"/>
              <w:left w:val="nil"/>
              <w:bottom w:val="nil"/>
              <w:right w:val="nil"/>
            </w:tcBorders>
            <w:shd w:val="clear" w:color="000000" w:fill="FFFFFF"/>
            <w:vAlign w:val="center"/>
            <w:hideMark/>
          </w:tcPr>
          <w:p w:rsidR="00010D5B" w:rsidRPr="006431A0" w:rsidRDefault="00010D5B" w:rsidP="00010D5B">
            <w:pPr>
              <w:jc w:val="both"/>
              <w:rPr>
                <w:rFonts w:cstheme="minorHAnsi"/>
                <w:sz w:val="20"/>
                <w:szCs w:val="18"/>
              </w:rPr>
            </w:pPr>
            <w:r w:rsidRPr="006431A0">
              <w:rPr>
                <w:rFonts w:cstheme="minorHAnsi"/>
                <w:sz w:val="20"/>
                <w:szCs w:val="18"/>
              </w:rPr>
              <w:t xml:space="preserve">Otras pérdidas en gestión corriente                                   </w:t>
            </w:r>
          </w:p>
        </w:tc>
        <w:tc>
          <w:tcPr>
            <w:tcW w:w="1320" w:type="dxa"/>
            <w:tcBorders>
              <w:top w:val="nil"/>
              <w:left w:val="nil"/>
              <w:bottom w:val="nil"/>
              <w:right w:val="nil"/>
            </w:tcBorders>
            <w:shd w:val="clear" w:color="auto" w:fill="auto"/>
            <w:vAlign w:val="center"/>
            <w:hideMark/>
          </w:tcPr>
          <w:p w:rsidR="00010D5B" w:rsidRPr="006431A0" w:rsidRDefault="00010D5B" w:rsidP="00010D5B">
            <w:pPr>
              <w:jc w:val="right"/>
              <w:rPr>
                <w:rFonts w:cstheme="minorHAnsi"/>
                <w:sz w:val="20"/>
                <w:szCs w:val="18"/>
                <w:lang w:val="es-ES_tradnl" w:eastAsia="es-ES_tradnl"/>
              </w:rPr>
            </w:pPr>
            <w:r w:rsidRPr="006431A0">
              <w:rPr>
                <w:rFonts w:cstheme="minorHAnsi"/>
                <w:sz w:val="20"/>
                <w:szCs w:val="18"/>
                <w:lang w:val="es-ES_tradnl" w:eastAsia="es-ES_tradnl"/>
              </w:rPr>
              <w:t>5.394,11</w:t>
            </w:r>
          </w:p>
        </w:tc>
        <w:tc>
          <w:tcPr>
            <w:tcW w:w="1320" w:type="dxa"/>
            <w:tcBorders>
              <w:top w:val="nil"/>
              <w:left w:val="nil"/>
              <w:bottom w:val="nil"/>
              <w:right w:val="nil"/>
            </w:tcBorders>
            <w:shd w:val="clear" w:color="auto" w:fill="auto"/>
            <w:vAlign w:val="center"/>
            <w:hideMark/>
          </w:tcPr>
          <w:p w:rsidR="00010D5B" w:rsidRPr="006431A0" w:rsidRDefault="00010D5B" w:rsidP="00010D5B">
            <w:pPr>
              <w:jc w:val="right"/>
              <w:rPr>
                <w:rFonts w:cstheme="minorHAnsi"/>
                <w:sz w:val="20"/>
                <w:szCs w:val="18"/>
                <w:lang w:val="es-ES_tradnl" w:eastAsia="es-ES_tradnl"/>
              </w:rPr>
            </w:pPr>
            <w:r w:rsidRPr="006431A0">
              <w:rPr>
                <w:rFonts w:cstheme="minorHAnsi"/>
                <w:sz w:val="20"/>
                <w:szCs w:val="18"/>
                <w:lang w:val="es-ES_tradnl" w:eastAsia="es-ES_tradnl"/>
              </w:rPr>
              <w:t>17.678,23</w:t>
            </w:r>
          </w:p>
        </w:tc>
      </w:tr>
      <w:tr w:rsidR="00010D5B" w:rsidRPr="009E229F" w:rsidTr="006431A0">
        <w:trPr>
          <w:trHeight w:val="397"/>
          <w:jc w:val="center"/>
        </w:trPr>
        <w:tc>
          <w:tcPr>
            <w:tcW w:w="5400" w:type="dxa"/>
            <w:gridSpan w:val="2"/>
            <w:tcBorders>
              <w:top w:val="nil"/>
              <w:left w:val="nil"/>
              <w:bottom w:val="nil"/>
              <w:right w:val="nil"/>
            </w:tcBorders>
            <w:shd w:val="clear" w:color="auto" w:fill="auto"/>
            <w:vAlign w:val="center"/>
            <w:hideMark/>
          </w:tcPr>
          <w:p w:rsidR="00010D5B" w:rsidRPr="006431A0" w:rsidRDefault="00010D5B" w:rsidP="00371FE1">
            <w:pPr>
              <w:jc w:val="both"/>
              <w:rPr>
                <w:rFonts w:cstheme="minorHAnsi"/>
                <w:sz w:val="20"/>
                <w:szCs w:val="18"/>
              </w:rPr>
            </w:pPr>
            <w:r w:rsidRPr="006431A0">
              <w:rPr>
                <w:rFonts w:cstheme="minorHAnsi"/>
                <w:sz w:val="20"/>
                <w:szCs w:val="18"/>
              </w:rPr>
              <w:t xml:space="preserve">Pérdidas deterioro </w:t>
            </w:r>
            <w:r w:rsidRPr="00371FE1">
              <w:rPr>
                <w:rFonts w:cstheme="minorHAnsi"/>
                <w:sz w:val="20"/>
                <w:szCs w:val="18"/>
              </w:rPr>
              <w:t xml:space="preserve">de </w:t>
            </w:r>
            <w:r w:rsidR="00371FE1" w:rsidRPr="00371FE1">
              <w:rPr>
                <w:rFonts w:cstheme="minorHAnsi"/>
                <w:sz w:val="20"/>
                <w:szCs w:val="18"/>
              </w:rPr>
              <w:t>cuotas</w:t>
            </w:r>
            <w:r w:rsidR="00371FE1">
              <w:rPr>
                <w:rFonts w:cstheme="minorHAnsi"/>
                <w:sz w:val="20"/>
                <w:szCs w:val="18"/>
              </w:rPr>
              <w:t xml:space="preserve"> colegiales</w:t>
            </w:r>
            <w:r w:rsidRPr="006431A0">
              <w:rPr>
                <w:rFonts w:cstheme="minorHAnsi"/>
                <w:sz w:val="20"/>
                <w:szCs w:val="18"/>
              </w:rPr>
              <w:t xml:space="preserve">        </w:t>
            </w:r>
          </w:p>
        </w:tc>
        <w:tc>
          <w:tcPr>
            <w:tcW w:w="1320" w:type="dxa"/>
            <w:tcBorders>
              <w:top w:val="nil"/>
              <w:left w:val="nil"/>
              <w:right w:val="nil"/>
            </w:tcBorders>
            <w:shd w:val="clear" w:color="auto" w:fill="auto"/>
            <w:vAlign w:val="center"/>
            <w:hideMark/>
          </w:tcPr>
          <w:p w:rsidR="00010D5B" w:rsidRPr="006431A0" w:rsidRDefault="00010D5B" w:rsidP="00010D5B">
            <w:pPr>
              <w:jc w:val="right"/>
              <w:rPr>
                <w:rFonts w:cstheme="minorHAnsi"/>
                <w:sz w:val="20"/>
                <w:szCs w:val="18"/>
                <w:lang w:val="es-ES_tradnl" w:eastAsia="es-ES_tradnl"/>
              </w:rPr>
            </w:pPr>
            <w:r w:rsidRPr="006431A0">
              <w:rPr>
                <w:rFonts w:cstheme="minorHAnsi"/>
                <w:sz w:val="20"/>
                <w:szCs w:val="18"/>
                <w:lang w:val="es-ES_tradnl" w:eastAsia="es-ES_tradnl"/>
              </w:rPr>
              <w:t>10.653,00</w:t>
            </w:r>
          </w:p>
        </w:tc>
        <w:tc>
          <w:tcPr>
            <w:tcW w:w="1320" w:type="dxa"/>
            <w:tcBorders>
              <w:top w:val="nil"/>
              <w:left w:val="nil"/>
              <w:right w:val="nil"/>
            </w:tcBorders>
            <w:shd w:val="clear" w:color="auto" w:fill="auto"/>
            <w:vAlign w:val="center"/>
            <w:hideMark/>
          </w:tcPr>
          <w:p w:rsidR="00010D5B" w:rsidRPr="006431A0" w:rsidRDefault="00010D5B" w:rsidP="00010D5B">
            <w:pPr>
              <w:jc w:val="right"/>
              <w:rPr>
                <w:rFonts w:cstheme="minorHAnsi"/>
                <w:sz w:val="20"/>
                <w:szCs w:val="18"/>
                <w:lang w:val="es-ES_tradnl" w:eastAsia="es-ES_tradnl"/>
              </w:rPr>
            </w:pPr>
            <w:r w:rsidRPr="006431A0">
              <w:rPr>
                <w:rFonts w:cstheme="minorHAnsi"/>
                <w:sz w:val="20"/>
                <w:szCs w:val="18"/>
                <w:lang w:val="es-ES_tradnl" w:eastAsia="es-ES_tradnl"/>
              </w:rPr>
              <w:t>11.328,00</w:t>
            </w:r>
          </w:p>
        </w:tc>
      </w:tr>
      <w:tr w:rsidR="00010D5B" w:rsidRPr="009E229F" w:rsidTr="006431A0">
        <w:trPr>
          <w:trHeight w:val="397"/>
          <w:jc w:val="center"/>
        </w:trPr>
        <w:tc>
          <w:tcPr>
            <w:tcW w:w="5400" w:type="dxa"/>
            <w:gridSpan w:val="2"/>
            <w:tcBorders>
              <w:top w:val="nil"/>
              <w:left w:val="nil"/>
              <w:right w:val="nil"/>
            </w:tcBorders>
            <w:shd w:val="clear" w:color="auto" w:fill="auto"/>
            <w:vAlign w:val="center"/>
            <w:hideMark/>
          </w:tcPr>
          <w:p w:rsidR="00010D5B" w:rsidRPr="006431A0" w:rsidRDefault="00B104A9" w:rsidP="00B104A9">
            <w:pPr>
              <w:jc w:val="both"/>
              <w:rPr>
                <w:rFonts w:cstheme="minorHAnsi"/>
                <w:sz w:val="20"/>
                <w:szCs w:val="18"/>
              </w:rPr>
            </w:pPr>
            <w:r>
              <w:rPr>
                <w:rFonts w:cstheme="minorHAnsi"/>
                <w:sz w:val="20"/>
                <w:szCs w:val="18"/>
              </w:rPr>
              <w:t>Reversión deterioro de créditos</w:t>
            </w:r>
          </w:p>
        </w:tc>
        <w:tc>
          <w:tcPr>
            <w:tcW w:w="1320" w:type="dxa"/>
            <w:tcBorders>
              <w:top w:val="nil"/>
              <w:left w:val="nil"/>
              <w:bottom w:val="single" w:sz="4" w:space="0" w:color="auto"/>
              <w:right w:val="nil"/>
            </w:tcBorders>
            <w:shd w:val="clear" w:color="auto" w:fill="auto"/>
            <w:vAlign w:val="center"/>
            <w:hideMark/>
          </w:tcPr>
          <w:p w:rsidR="00010D5B" w:rsidRPr="006431A0" w:rsidRDefault="00010D5B" w:rsidP="00010D5B">
            <w:pPr>
              <w:jc w:val="right"/>
              <w:rPr>
                <w:rFonts w:cstheme="minorHAnsi"/>
                <w:sz w:val="20"/>
                <w:szCs w:val="18"/>
                <w:lang w:val="es-ES_tradnl" w:eastAsia="es-ES_tradnl"/>
              </w:rPr>
            </w:pPr>
            <w:r w:rsidRPr="006431A0">
              <w:rPr>
                <w:rFonts w:cstheme="minorHAnsi"/>
                <w:sz w:val="20"/>
                <w:szCs w:val="18"/>
                <w:lang w:val="es-ES_tradnl" w:eastAsia="es-ES_tradnl"/>
              </w:rPr>
              <w:t>-8.528,00</w:t>
            </w:r>
          </w:p>
        </w:tc>
        <w:tc>
          <w:tcPr>
            <w:tcW w:w="1320" w:type="dxa"/>
            <w:tcBorders>
              <w:top w:val="nil"/>
              <w:left w:val="nil"/>
              <w:bottom w:val="single" w:sz="4" w:space="0" w:color="auto"/>
              <w:right w:val="nil"/>
            </w:tcBorders>
            <w:shd w:val="clear" w:color="auto" w:fill="auto"/>
            <w:vAlign w:val="center"/>
            <w:hideMark/>
          </w:tcPr>
          <w:p w:rsidR="00010D5B" w:rsidRPr="006431A0" w:rsidRDefault="00010D5B" w:rsidP="00010D5B">
            <w:pPr>
              <w:jc w:val="right"/>
              <w:rPr>
                <w:rFonts w:cstheme="minorHAnsi"/>
                <w:sz w:val="20"/>
                <w:szCs w:val="18"/>
                <w:lang w:val="es-ES_tradnl" w:eastAsia="es-ES_tradnl"/>
              </w:rPr>
            </w:pPr>
            <w:r w:rsidRPr="006431A0">
              <w:rPr>
                <w:rFonts w:cstheme="minorHAnsi"/>
                <w:sz w:val="20"/>
                <w:szCs w:val="18"/>
                <w:lang w:val="es-ES_tradnl" w:eastAsia="es-ES_tradnl"/>
              </w:rPr>
              <w:t>-6.794,00</w:t>
            </w:r>
          </w:p>
        </w:tc>
      </w:tr>
      <w:tr w:rsidR="00010D5B" w:rsidRPr="009E229F" w:rsidTr="006431A0">
        <w:trPr>
          <w:gridBefore w:val="1"/>
          <w:wBefore w:w="821" w:type="dxa"/>
          <w:trHeight w:val="397"/>
          <w:jc w:val="center"/>
        </w:trPr>
        <w:tc>
          <w:tcPr>
            <w:tcW w:w="4579" w:type="dxa"/>
            <w:tcBorders>
              <w:left w:val="nil"/>
              <w:bottom w:val="nil"/>
              <w:right w:val="nil"/>
            </w:tcBorders>
            <w:shd w:val="clear" w:color="auto" w:fill="auto"/>
            <w:vAlign w:val="center"/>
            <w:hideMark/>
          </w:tcPr>
          <w:p w:rsidR="00010D5B" w:rsidRPr="006431A0" w:rsidRDefault="00B104A9" w:rsidP="00B104A9">
            <w:pPr>
              <w:rPr>
                <w:rFonts w:cstheme="minorHAnsi"/>
                <w:sz w:val="24"/>
                <w:szCs w:val="18"/>
                <w:lang w:eastAsia="es-ES"/>
              </w:rPr>
            </w:pPr>
            <w:r>
              <w:rPr>
                <w:rFonts w:cstheme="minorHAnsi"/>
                <w:b/>
                <w:bCs/>
                <w:sz w:val="24"/>
                <w:szCs w:val="18"/>
                <w:lang w:val="es-ES_tradnl" w:eastAsia="es-ES"/>
              </w:rPr>
              <w:t>Total o</w:t>
            </w:r>
            <w:r w:rsidR="00010D5B" w:rsidRPr="006431A0">
              <w:rPr>
                <w:rFonts w:cstheme="minorHAnsi"/>
                <w:b/>
                <w:bCs/>
                <w:sz w:val="24"/>
                <w:szCs w:val="18"/>
                <w:lang w:val="es-ES_tradnl" w:eastAsia="es-ES"/>
              </w:rPr>
              <w:t xml:space="preserve">tros </w:t>
            </w:r>
            <w:r>
              <w:rPr>
                <w:rFonts w:cstheme="minorHAnsi"/>
                <w:b/>
                <w:bCs/>
                <w:sz w:val="24"/>
                <w:szCs w:val="18"/>
                <w:lang w:val="es-ES_tradnl" w:eastAsia="es-ES"/>
              </w:rPr>
              <w:t>g</w:t>
            </w:r>
            <w:r w:rsidR="00010D5B" w:rsidRPr="006431A0">
              <w:rPr>
                <w:rFonts w:cstheme="minorHAnsi"/>
                <w:b/>
                <w:bCs/>
                <w:sz w:val="24"/>
                <w:szCs w:val="18"/>
                <w:lang w:val="es-ES_tradnl" w:eastAsia="es-ES"/>
              </w:rPr>
              <w:t xml:space="preserve">astos de la </w:t>
            </w:r>
            <w:r>
              <w:rPr>
                <w:rFonts w:cstheme="minorHAnsi"/>
                <w:b/>
                <w:bCs/>
                <w:sz w:val="24"/>
                <w:szCs w:val="18"/>
                <w:lang w:val="es-ES_tradnl" w:eastAsia="es-ES"/>
              </w:rPr>
              <w:t>a</w:t>
            </w:r>
            <w:r w:rsidR="00010D5B" w:rsidRPr="006431A0">
              <w:rPr>
                <w:rFonts w:cstheme="minorHAnsi"/>
                <w:b/>
                <w:bCs/>
                <w:sz w:val="24"/>
                <w:szCs w:val="18"/>
                <w:lang w:val="es-ES_tradnl" w:eastAsia="es-ES"/>
              </w:rPr>
              <w:t>ctividad</w:t>
            </w:r>
          </w:p>
        </w:tc>
        <w:tc>
          <w:tcPr>
            <w:tcW w:w="1320" w:type="dxa"/>
            <w:tcBorders>
              <w:top w:val="single" w:sz="4" w:space="0" w:color="auto"/>
              <w:left w:val="nil"/>
              <w:bottom w:val="nil"/>
              <w:right w:val="nil"/>
            </w:tcBorders>
            <w:shd w:val="clear" w:color="auto" w:fill="auto"/>
            <w:vAlign w:val="center"/>
          </w:tcPr>
          <w:p w:rsidR="00010D5B" w:rsidRPr="006431A0" w:rsidRDefault="00010D5B" w:rsidP="00010D5B">
            <w:pPr>
              <w:jc w:val="right"/>
              <w:rPr>
                <w:rFonts w:cstheme="minorHAnsi"/>
                <w:b/>
                <w:bCs/>
                <w:sz w:val="24"/>
                <w:szCs w:val="18"/>
                <w:lang w:eastAsia="es-ES"/>
              </w:rPr>
            </w:pPr>
            <w:r w:rsidRPr="006431A0">
              <w:rPr>
                <w:rFonts w:cstheme="minorHAnsi"/>
                <w:b/>
                <w:bCs/>
                <w:sz w:val="24"/>
                <w:szCs w:val="18"/>
                <w:lang w:eastAsia="es-ES"/>
              </w:rPr>
              <w:t>374.495,85</w:t>
            </w:r>
          </w:p>
        </w:tc>
        <w:tc>
          <w:tcPr>
            <w:tcW w:w="1320" w:type="dxa"/>
            <w:tcBorders>
              <w:top w:val="single" w:sz="4" w:space="0" w:color="auto"/>
              <w:left w:val="nil"/>
              <w:bottom w:val="nil"/>
              <w:right w:val="nil"/>
            </w:tcBorders>
            <w:shd w:val="clear" w:color="auto" w:fill="auto"/>
            <w:vAlign w:val="center"/>
          </w:tcPr>
          <w:p w:rsidR="00010D5B" w:rsidRPr="006431A0" w:rsidRDefault="00010D5B" w:rsidP="00010D5B">
            <w:pPr>
              <w:jc w:val="right"/>
              <w:rPr>
                <w:rFonts w:cstheme="minorHAnsi"/>
                <w:b/>
                <w:bCs/>
                <w:sz w:val="24"/>
                <w:szCs w:val="18"/>
                <w:lang w:eastAsia="es-ES"/>
              </w:rPr>
            </w:pPr>
            <w:r w:rsidRPr="006431A0">
              <w:rPr>
                <w:rFonts w:cstheme="minorHAnsi"/>
                <w:b/>
                <w:bCs/>
                <w:sz w:val="24"/>
                <w:szCs w:val="18"/>
                <w:lang w:eastAsia="es-ES"/>
              </w:rPr>
              <w:t>442.399,69</w:t>
            </w:r>
          </w:p>
        </w:tc>
      </w:tr>
      <w:bookmarkEnd w:id="185"/>
      <w:bookmarkEnd w:id="186"/>
      <w:bookmarkEnd w:id="187"/>
      <w:bookmarkEnd w:id="188"/>
      <w:bookmarkEnd w:id="189"/>
      <w:bookmarkEnd w:id="192"/>
    </w:tbl>
    <w:p w:rsidR="00010D5B" w:rsidRPr="009E229F" w:rsidRDefault="00010D5B" w:rsidP="00010D5B">
      <w:pPr>
        <w:spacing w:line="360" w:lineRule="auto"/>
        <w:ind w:right="-134" w:firstLine="709"/>
        <w:rPr>
          <w:rFonts w:cstheme="minorHAnsi"/>
          <w:b/>
          <w:sz w:val="18"/>
          <w:szCs w:val="18"/>
          <w:lang w:val="es-ES_tradnl" w:eastAsia="es-ES_tradnl"/>
        </w:rPr>
      </w:pPr>
    </w:p>
    <w:p w:rsidR="00010D5B" w:rsidRPr="009E229F" w:rsidRDefault="00010D5B" w:rsidP="00010D5B">
      <w:pPr>
        <w:rPr>
          <w:rFonts w:cstheme="minorHAnsi"/>
          <w:b/>
          <w:sz w:val="18"/>
          <w:szCs w:val="18"/>
          <w:lang w:val="es-ES_tradnl" w:eastAsia="es-ES_tradnl"/>
        </w:rPr>
      </w:pPr>
      <w:r w:rsidRPr="009E229F">
        <w:rPr>
          <w:rFonts w:cstheme="minorHAnsi"/>
          <w:b/>
          <w:sz w:val="18"/>
          <w:szCs w:val="18"/>
          <w:lang w:val="es-ES_tradnl" w:eastAsia="es-ES_tradnl"/>
        </w:rPr>
        <w:br w:type="page"/>
      </w:r>
    </w:p>
    <w:p w:rsidR="00010D5B" w:rsidRPr="006431A0" w:rsidRDefault="006431A0" w:rsidP="006431A0">
      <w:pPr>
        <w:spacing w:line="360" w:lineRule="auto"/>
        <w:ind w:right="-134"/>
        <w:jc w:val="both"/>
        <w:rPr>
          <w:rFonts w:cstheme="minorHAnsi"/>
          <w:b/>
          <w:sz w:val="24"/>
          <w:szCs w:val="24"/>
        </w:rPr>
      </w:pPr>
      <w:r>
        <w:rPr>
          <w:rFonts w:cstheme="minorHAnsi"/>
          <w:b/>
          <w:sz w:val="24"/>
          <w:szCs w:val="24"/>
        </w:rPr>
        <w:t>Otros resultados</w:t>
      </w:r>
    </w:p>
    <w:tbl>
      <w:tblPr>
        <w:tblW w:w="5262" w:type="dxa"/>
        <w:jc w:val="center"/>
        <w:tblLayout w:type="fixed"/>
        <w:tblCellMar>
          <w:left w:w="70" w:type="dxa"/>
          <w:right w:w="70" w:type="dxa"/>
        </w:tblCellMar>
        <w:tblLook w:val="04A0" w:firstRow="1" w:lastRow="0" w:firstColumn="1" w:lastColumn="0" w:noHBand="0" w:noVBand="1"/>
      </w:tblPr>
      <w:tblGrid>
        <w:gridCol w:w="2427"/>
        <w:gridCol w:w="1417"/>
        <w:gridCol w:w="1418"/>
      </w:tblGrid>
      <w:tr w:rsidR="00010D5B" w:rsidRPr="009E229F" w:rsidTr="0040049C">
        <w:trPr>
          <w:trHeight w:val="283"/>
          <w:jc w:val="center"/>
        </w:trPr>
        <w:tc>
          <w:tcPr>
            <w:tcW w:w="2427" w:type="dxa"/>
            <w:tcBorders>
              <w:top w:val="nil"/>
              <w:left w:val="nil"/>
              <w:bottom w:val="nil"/>
              <w:right w:val="nil"/>
            </w:tcBorders>
            <w:shd w:val="clear" w:color="auto" w:fill="auto"/>
            <w:vAlign w:val="center"/>
            <w:hideMark/>
          </w:tcPr>
          <w:p w:rsidR="00010D5B" w:rsidRPr="009E229F" w:rsidRDefault="00010D5B" w:rsidP="0040049C">
            <w:pPr>
              <w:spacing w:before="60" w:after="60"/>
              <w:rPr>
                <w:rFonts w:cstheme="minorHAnsi"/>
                <w:b/>
                <w:bCs/>
                <w:sz w:val="20"/>
                <w:szCs w:val="20"/>
                <w:lang w:eastAsia="es-ES"/>
              </w:rPr>
            </w:pPr>
            <w:bookmarkStart w:id="193" w:name="_Hlk1721691"/>
          </w:p>
        </w:tc>
        <w:tc>
          <w:tcPr>
            <w:tcW w:w="1417" w:type="dxa"/>
            <w:tcBorders>
              <w:top w:val="nil"/>
              <w:left w:val="nil"/>
              <w:right w:val="single" w:sz="4" w:space="0" w:color="FFFFFF" w:themeColor="background1"/>
            </w:tcBorders>
            <w:shd w:val="clear" w:color="auto" w:fill="808080" w:themeFill="background1" w:themeFillShade="80"/>
            <w:vAlign w:val="center"/>
            <w:hideMark/>
          </w:tcPr>
          <w:p w:rsidR="00010D5B" w:rsidRPr="0040049C" w:rsidRDefault="00010D5B" w:rsidP="0040049C">
            <w:pPr>
              <w:spacing w:before="60" w:after="60"/>
              <w:jc w:val="center"/>
              <w:rPr>
                <w:rFonts w:cstheme="minorHAnsi"/>
                <w:b/>
                <w:bCs/>
                <w:color w:val="FFFFFF" w:themeColor="background1"/>
                <w:sz w:val="24"/>
                <w:szCs w:val="20"/>
                <w:lang w:eastAsia="es-ES"/>
              </w:rPr>
            </w:pPr>
            <w:r w:rsidRPr="0040049C">
              <w:rPr>
                <w:rFonts w:cstheme="minorHAnsi"/>
                <w:b/>
                <w:bCs/>
                <w:color w:val="FFFFFF" w:themeColor="background1"/>
                <w:sz w:val="24"/>
                <w:szCs w:val="20"/>
                <w:lang w:eastAsia="es-ES"/>
              </w:rPr>
              <w:t>31/12/2019</w:t>
            </w:r>
          </w:p>
        </w:tc>
        <w:tc>
          <w:tcPr>
            <w:tcW w:w="1418" w:type="dxa"/>
            <w:tcBorders>
              <w:top w:val="nil"/>
              <w:left w:val="single" w:sz="4" w:space="0" w:color="FFFFFF" w:themeColor="background1"/>
              <w:right w:val="nil"/>
            </w:tcBorders>
            <w:shd w:val="clear" w:color="auto" w:fill="808080" w:themeFill="background1" w:themeFillShade="80"/>
            <w:vAlign w:val="center"/>
            <w:hideMark/>
          </w:tcPr>
          <w:p w:rsidR="00010D5B" w:rsidRPr="0040049C" w:rsidRDefault="00010D5B" w:rsidP="0040049C">
            <w:pPr>
              <w:spacing w:before="60" w:after="60"/>
              <w:jc w:val="center"/>
              <w:rPr>
                <w:rFonts w:cstheme="minorHAnsi"/>
                <w:b/>
                <w:bCs/>
                <w:color w:val="FFFFFF" w:themeColor="background1"/>
                <w:sz w:val="24"/>
                <w:szCs w:val="20"/>
                <w:lang w:eastAsia="es-ES"/>
              </w:rPr>
            </w:pPr>
            <w:r w:rsidRPr="0040049C">
              <w:rPr>
                <w:rFonts w:cstheme="minorHAnsi"/>
                <w:b/>
                <w:bCs/>
                <w:color w:val="FFFFFF" w:themeColor="background1"/>
                <w:sz w:val="24"/>
                <w:szCs w:val="20"/>
                <w:lang w:eastAsia="es-ES"/>
              </w:rPr>
              <w:t>31/12/2018</w:t>
            </w:r>
          </w:p>
        </w:tc>
      </w:tr>
      <w:tr w:rsidR="00010D5B" w:rsidRPr="009E229F" w:rsidTr="0040049C">
        <w:trPr>
          <w:trHeight w:val="283"/>
          <w:jc w:val="center"/>
        </w:trPr>
        <w:tc>
          <w:tcPr>
            <w:tcW w:w="2427" w:type="dxa"/>
            <w:tcBorders>
              <w:top w:val="nil"/>
              <w:left w:val="nil"/>
              <w:bottom w:val="nil"/>
              <w:right w:val="nil"/>
            </w:tcBorders>
            <w:shd w:val="clear" w:color="auto" w:fill="auto"/>
            <w:vAlign w:val="center"/>
            <w:hideMark/>
          </w:tcPr>
          <w:p w:rsidR="00010D5B" w:rsidRPr="0040049C" w:rsidRDefault="00010D5B" w:rsidP="0040049C">
            <w:pPr>
              <w:spacing w:before="60" w:after="60"/>
              <w:rPr>
                <w:rFonts w:cstheme="minorHAnsi"/>
                <w:szCs w:val="20"/>
                <w:lang w:eastAsia="es-ES"/>
              </w:rPr>
            </w:pPr>
            <w:bookmarkStart w:id="194" w:name="_Hlk476523349"/>
            <w:r w:rsidRPr="0040049C">
              <w:rPr>
                <w:rFonts w:cstheme="minorHAnsi"/>
                <w:szCs w:val="20"/>
                <w:lang w:eastAsia="es-ES"/>
              </w:rPr>
              <w:t>Gastos excepcionales</w:t>
            </w:r>
          </w:p>
        </w:tc>
        <w:tc>
          <w:tcPr>
            <w:tcW w:w="1417" w:type="dxa"/>
            <w:tcBorders>
              <w:left w:val="nil"/>
              <w:bottom w:val="nil"/>
              <w:right w:val="nil"/>
            </w:tcBorders>
            <w:shd w:val="clear" w:color="auto" w:fill="auto"/>
            <w:vAlign w:val="center"/>
            <w:hideMark/>
          </w:tcPr>
          <w:p w:rsidR="00010D5B" w:rsidRPr="0040049C" w:rsidRDefault="00010D5B" w:rsidP="0040049C">
            <w:pPr>
              <w:spacing w:before="60" w:after="60"/>
              <w:jc w:val="right"/>
              <w:rPr>
                <w:rFonts w:cstheme="minorHAnsi"/>
                <w:szCs w:val="20"/>
                <w:lang w:eastAsia="es-ES"/>
              </w:rPr>
            </w:pPr>
            <w:r w:rsidRPr="0040049C">
              <w:rPr>
                <w:rFonts w:cstheme="minorHAnsi"/>
                <w:szCs w:val="20"/>
                <w:lang w:eastAsia="es-ES"/>
              </w:rPr>
              <w:t>22.273,96</w:t>
            </w:r>
          </w:p>
        </w:tc>
        <w:tc>
          <w:tcPr>
            <w:tcW w:w="1418" w:type="dxa"/>
            <w:tcBorders>
              <w:left w:val="nil"/>
              <w:bottom w:val="nil"/>
              <w:right w:val="nil"/>
            </w:tcBorders>
            <w:shd w:val="clear" w:color="auto" w:fill="auto"/>
            <w:vAlign w:val="center"/>
            <w:hideMark/>
          </w:tcPr>
          <w:p w:rsidR="00010D5B" w:rsidRPr="0040049C" w:rsidRDefault="00010D5B" w:rsidP="0040049C">
            <w:pPr>
              <w:spacing w:before="60" w:after="60"/>
              <w:jc w:val="right"/>
              <w:rPr>
                <w:rFonts w:cstheme="minorHAnsi"/>
                <w:szCs w:val="20"/>
                <w:lang w:eastAsia="es-ES"/>
              </w:rPr>
            </w:pPr>
            <w:r w:rsidRPr="0040049C">
              <w:rPr>
                <w:rFonts w:cstheme="minorHAnsi"/>
                <w:szCs w:val="20"/>
                <w:lang w:eastAsia="es-ES"/>
              </w:rPr>
              <w:t>14.779,82</w:t>
            </w:r>
          </w:p>
        </w:tc>
      </w:tr>
      <w:tr w:rsidR="00010D5B" w:rsidRPr="009E229F" w:rsidTr="0040049C">
        <w:trPr>
          <w:trHeight w:val="283"/>
          <w:jc w:val="center"/>
        </w:trPr>
        <w:tc>
          <w:tcPr>
            <w:tcW w:w="2427" w:type="dxa"/>
            <w:tcBorders>
              <w:top w:val="nil"/>
              <w:left w:val="nil"/>
              <w:bottom w:val="nil"/>
              <w:right w:val="nil"/>
            </w:tcBorders>
            <w:shd w:val="clear" w:color="auto" w:fill="auto"/>
            <w:vAlign w:val="center"/>
            <w:hideMark/>
          </w:tcPr>
          <w:p w:rsidR="00010D5B" w:rsidRPr="0040049C" w:rsidRDefault="00010D5B" w:rsidP="0040049C">
            <w:pPr>
              <w:spacing w:before="60" w:after="60"/>
              <w:rPr>
                <w:rFonts w:cstheme="minorHAnsi"/>
                <w:szCs w:val="20"/>
                <w:lang w:eastAsia="es-ES"/>
              </w:rPr>
            </w:pPr>
            <w:r w:rsidRPr="0040049C">
              <w:rPr>
                <w:rFonts w:cstheme="minorHAnsi"/>
                <w:szCs w:val="20"/>
                <w:lang w:eastAsia="es-ES"/>
              </w:rPr>
              <w:t>Ingresos excepcionales</w:t>
            </w:r>
          </w:p>
        </w:tc>
        <w:tc>
          <w:tcPr>
            <w:tcW w:w="1417" w:type="dxa"/>
            <w:tcBorders>
              <w:top w:val="nil"/>
              <w:left w:val="nil"/>
              <w:bottom w:val="single" w:sz="8" w:space="0" w:color="auto"/>
              <w:right w:val="nil"/>
            </w:tcBorders>
            <w:shd w:val="clear" w:color="auto" w:fill="auto"/>
            <w:vAlign w:val="center"/>
            <w:hideMark/>
          </w:tcPr>
          <w:p w:rsidR="00010D5B" w:rsidRPr="0040049C" w:rsidRDefault="00010D5B" w:rsidP="0040049C">
            <w:pPr>
              <w:spacing w:before="60" w:after="60"/>
              <w:jc w:val="right"/>
              <w:rPr>
                <w:rFonts w:cstheme="minorHAnsi"/>
                <w:szCs w:val="20"/>
                <w:lang w:eastAsia="es-ES"/>
              </w:rPr>
            </w:pPr>
            <w:r w:rsidRPr="0040049C">
              <w:rPr>
                <w:rFonts w:cstheme="minorHAnsi"/>
                <w:szCs w:val="20"/>
                <w:lang w:eastAsia="es-ES"/>
              </w:rPr>
              <w:t>-7.594,23</w:t>
            </w:r>
          </w:p>
        </w:tc>
        <w:tc>
          <w:tcPr>
            <w:tcW w:w="1418" w:type="dxa"/>
            <w:tcBorders>
              <w:top w:val="nil"/>
              <w:left w:val="nil"/>
              <w:bottom w:val="single" w:sz="8" w:space="0" w:color="auto"/>
              <w:right w:val="nil"/>
            </w:tcBorders>
            <w:shd w:val="clear" w:color="auto" w:fill="auto"/>
            <w:vAlign w:val="center"/>
            <w:hideMark/>
          </w:tcPr>
          <w:p w:rsidR="00010D5B" w:rsidRPr="0040049C" w:rsidRDefault="00010D5B" w:rsidP="0040049C">
            <w:pPr>
              <w:spacing w:before="60" w:after="60"/>
              <w:jc w:val="right"/>
              <w:rPr>
                <w:rFonts w:cstheme="minorHAnsi"/>
                <w:szCs w:val="20"/>
                <w:lang w:eastAsia="es-ES"/>
              </w:rPr>
            </w:pPr>
            <w:r w:rsidRPr="0040049C">
              <w:rPr>
                <w:rFonts w:cstheme="minorHAnsi"/>
                <w:szCs w:val="20"/>
                <w:lang w:eastAsia="es-ES"/>
              </w:rPr>
              <w:t>-8.974,26</w:t>
            </w:r>
          </w:p>
        </w:tc>
      </w:tr>
      <w:tr w:rsidR="00010D5B" w:rsidRPr="009E229F" w:rsidTr="0040049C">
        <w:trPr>
          <w:trHeight w:val="283"/>
          <w:jc w:val="center"/>
        </w:trPr>
        <w:tc>
          <w:tcPr>
            <w:tcW w:w="2427" w:type="dxa"/>
            <w:tcBorders>
              <w:top w:val="nil"/>
              <w:left w:val="nil"/>
              <w:bottom w:val="nil"/>
              <w:right w:val="nil"/>
            </w:tcBorders>
            <w:shd w:val="clear" w:color="auto" w:fill="auto"/>
            <w:noWrap/>
            <w:vAlign w:val="bottom"/>
            <w:hideMark/>
          </w:tcPr>
          <w:p w:rsidR="00010D5B" w:rsidRPr="009E229F" w:rsidRDefault="00010D5B" w:rsidP="0040049C">
            <w:pPr>
              <w:spacing w:before="60" w:after="60"/>
              <w:rPr>
                <w:rFonts w:cstheme="minorHAnsi"/>
                <w:sz w:val="20"/>
                <w:szCs w:val="20"/>
                <w:lang w:eastAsia="es-ES"/>
              </w:rPr>
            </w:pPr>
          </w:p>
        </w:tc>
        <w:tc>
          <w:tcPr>
            <w:tcW w:w="1417" w:type="dxa"/>
            <w:tcBorders>
              <w:top w:val="nil"/>
              <w:left w:val="nil"/>
              <w:bottom w:val="nil"/>
              <w:right w:val="nil"/>
            </w:tcBorders>
            <w:shd w:val="clear" w:color="auto" w:fill="auto"/>
            <w:vAlign w:val="center"/>
            <w:hideMark/>
          </w:tcPr>
          <w:p w:rsidR="00010D5B" w:rsidRPr="0040049C" w:rsidRDefault="00010D5B" w:rsidP="0040049C">
            <w:pPr>
              <w:spacing w:before="60" w:after="60"/>
              <w:jc w:val="right"/>
              <w:rPr>
                <w:rFonts w:cstheme="minorHAnsi"/>
                <w:b/>
                <w:bCs/>
                <w:sz w:val="24"/>
                <w:szCs w:val="20"/>
                <w:lang w:eastAsia="es-ES"/>
              </w:rPr>
            </w:pPr>
            <w:r w:rsidRPr="0040049C">
              <w:rPr>
                <w:rFonts w:cstheme="minorHAnsi"/>
                <w:b/>
                <w:bCs/>
                <w:sz w:val="24"/>
                <w:szCs w:val="20"/>
                <w:lang w:eastAsia="es-ES"/>
              </w:rPr>
              <w:t>14.679,73</w:t>
            </w:r>
          </w:p>
        </w:tc>
        <w:tc>
          <w:tcPr>
            <w:tcW w:w="1418" w:type="dxa"/>
            <w:tcBorders>
              <w:top w:val="nil"/>
              <w:left w:val="nil"/>
              <w:bottom w:val="nil"/>
              <w:right w:val="nil"/>
            </w:tcBorders>
            <w:shd w:val="clear" w:color="auto" w:fill="auto"/>
            <w:vAlign w:val="center"/>
            <w:hideMark/>
          </w:tcPr>
          <w:p w:rsidR="00010D5B" w:rsidRPr="0040049C" w:rsidRDefault="00010D5B" w:rsidP="0040049C">
            <w:pPr>
              <w:spacing w:before="60" w:after="60"/>
              <w:jc w:val="right"/>
              <w:rPr>
                <w:rFonts w:cstheme="minorHAnsi"/>
                <w:b/>
                <w:bCs/>
                <w:sz w:val="24"/>
                <w:szCs w:val="20"/>
                <w:lang w:eastAsia="es-ES"/>
              </w:rPr>
            </w:pPr>
            <w:r w:rsidRPr="0040049C">
              <w:rPr>
                <w:rFonts w:cstheme="minorHAnsi"/>
                <w:b/>
                <w:bCs/>
                <w:sz w:val="24"/>
                <w:szCs w:val="20"/>
                <w:lang w:eastAsia="es-ES"/>
              </w:rPr>
              <w:t>5.805,56</w:t>
            </w:r>
          </w:p>
        </w:tc>
      </w:tr>
      <w:bookmarkEnd w:id="193"/>
      <w:bookmarkEnd w:id="194"/>
    </w:tbl>
    <w:p w:rsidR="00010D5B" w:rsidRPr="009E229F" w:rsidRDefault="00010D5B" w:rsidP="00010D5B">
      <w:pPr>
        <w:spacing w:line="360" w:lineRule="auto"/>
        <w:ind w:right="-134" w:firstLine="709"/>
        <w:jc w:val="both"/>
        <w:rPr>
          <w:rFonts w:cstheme="minorHAnsi"/>
          <w:szCs w:val="24"/>
        </w:rPr>
      </w:pPr>
    </w:p>
    <w:tbl>
      <w:tblPr>
        <w:tblW w:w="5259" w:type="dxa"/>
        <w:jc w:val="center"/>
        <w:tblLayout w:type="fixed"/>
        <w:tblCellMar>
          <w:left w:w="70" w:type="dxa"/>
          <w:right w:w="70" w:type="dxa"/>
        </w:tblCellMar>
        <w:tblLook w:val="04A0" w:firstRow="1" w:lastRow="0" w:firstColumn="1" w:lastColumn="0" w:noHBand="0" w:noVBand="1"/>
      </w:tblPr>
      <w:tblGrid>
        <w:gridCol w:w="3713"/>
        <w:gridCol w:w="1417"/>
        <w:gridCol w:w="129"/>
      </w:tblGrid>
      <w:tr w:rsidR="00010D5B" w:rsidRPr="00FD32F6" w:rsidTr="0040049C">
        <w:trPr>
          <w:trHeight w:val="283"/>
          <w:jc w:val="center"/>
        </w:trPr>
        <w:tc>
          <w:tcPr>
            <w:tcW w:w="3713" w:type="dxa"/>
            <w:tcBorders>
              <w:top w:val="nil"/>
              <w:left w:val="nil"/>
              <w:bottom w:val="nil"/>
              <w:right w:val="nil"/>
            </w:tcBorders>
            <w:shd w:val="clear" w:color="auto" w:fill="auto"/>
            <w:vAlign w:val="center"/>
            <w:hideMark/>
          </w:tcPr>
          <w:p w:rsidR="00010D5B" w:rsidRPr="0040049C" w:rsidRDefault="00010D5B" w:rsidP="0040049C">
            <w:pPr>
              <w:spacing w:before="60" w:after="60"/>
              <w:rPr>
                <w:rFonts w:cstheme="minorHAnsi"/>
                <w:b/>
                <w:bCs/>
                <w:sz w:val="24"/>
                <w:szCs w:val="20"/>
                <w:lang w:eastAsia="es-ES"/>
              </w:rPr>
            </w:pPr>
            <w:r w:rsidRPr="0040049C">
              <w:rPr>
                <w:rFonts w:cstheme="minorHAnsi"/>
                <w:b/>
                <w:bCs/>
                <w:sz w:val="24"/>
                <w:szCs w:val="20"/>
                <w:lang w:eastAsia="es-ES"/>
              </w:rPr>
              <w:t>Desglose gastos excepcionales</w:t>
            </w:r>
          </w:p>
        </w:tc>
        <w:tc>
          <w:tcPr>
            <w:tcW w:w="1546" w:type="dxa"/>
            <w:gridSpan w:val="2"/>
            <w:tcBorders>
              <w:top w:val="nil"/>
              <w:left w:val="nil"/>
              <w:right w:val="single" w:sz="4" w:space="0" w:color="FFFFFF" w:themeColor="background1"/>
            </w:tcBorders>
            <w:shd w:val="clear" w:color="auto" w:fill="808080" w:themeFill="background1" w:themeFillShade="80"/>
            <w:vAlign w:val="center"/>
            <w:hideMark/>
          </w:tcPr>
          <w:p w:rsidR="00010D5B" w:rsidRPr="0040049C" w:rsidRDefault="00010D5B" w:rsidP="0040049C">
            <w:pPr>
              <w:spacing w:before="60" w:after="60"/>
              <w:jc w:val="center"/>
              <w:rPr>
                <w:rFonts w:cstheme="minorHAnsi"/>
                <w:b/>
                <w:bCs/>
                <w:color w:val="FFFFFF" w:themeColor="background1"/>
                <w:sz w:val="24"/>
                <w:szCs w:val="20"/>
                <w:lang w:eastAsia="es-ES"/>
              </w:rPr>
            </w:pPr>
            <w:r w:rsidRPr="0040049C">
              <w:rPr>
                <w:rFonts w:cstheme="minorHAnsi"/>
                <w:b/>
                <w:bCs/>
                <w:color w:val="FFFFFF" w:themeColor="background1"/>
                <w:sz w:val="24"/>
                <w:szCs w:val="20"/>
                <w:lang w:eastAsia="es-ES"/>
              </w:rPr>
              <w:t>31/12/2019</w:t>
            </w:r>
          </w:p>
        </w:tc>
      </w:tr>
      <w:tr w:rsidR="00010D5B" w:rsidRPr="0040049C" w:rsidTr="0040049C">
        <w:trPr>
          <w:gridAfter w:val="1"/>
          <w:wAfter w:w="129" w:type="dxa"/>
          <w:trHeight w:val="283"/>
          <w:jc w:val="center"/>
        </w:trPr>
        <w:tc>
          <w:tcPr>
            <w:tcW w:w="3713" w:type="dxa"/>
            <w:tcBorders>
              <w:top w:val="nil"/>
              <w:left w:val="nil"/>
              <w:bottom w:val="nil"/>
              <w:right w:val="nil"/>
            </w:tcBorders>
            <w:shd w:val="clear" w:color="auto" w:fill="auto"/>
            <w:vAlign w:val="center"/>
            <w:hideMark/>
          </w:tcPr>
          <w:p w:rsidR="00010D5B" w:rsidRPr="0040049C" w:rsidRDefault="00010D5B" w:rsidP="0040049C">
            <w:pPr>
              <w:spacing w:before="60" w:after="60"/>
              <w:rPr>
                <w:rFonts w:cstheme="minorHAnsi"/>
                <w:szCs w:val="20"/>
                <w:lang w:eastAsia="es-ES"/>
              </w:rPr>
            </w:pPr>
            <w:r w:rsidRPr="0040049C">
              <w:rPr>
                <w:rFonts w:cstheme="minorHAnsi"/>
                <w:szCs w:val="20"/>
                <w:lang w:eastAsia="es-ES"/>
              </w:rPr>
              <w:t>Ajustes por descuadre asientos</w:t>
            </w:r>
          </w:p>
        </w:tc>
        <w:tc>
          <w:tcPr>
            <w:tcW w:w="1417" w:type="dxa"/>
            <w:tcBorders>
              <w:left w:val="nil"/>
              <w:bottom w:val="nil"/>
              <w:right w:val="nil"/>
            </w:tcBorders>
            <w:shd w:val="clear" w:color="auto" w:fill="auto"/>
            <w:vAlign w:val="center"/>
            <w:hideMark/>
          </w:tcPr>
          <w:p w:rsidR="00010D5B" w:rsidRPr="0040049C" w:rsidRDefault="00010D5B" w:rsidP="0040049C">
            <w:pPr>
              <w:spacing w:before="60" w:after="60"/>
              <w:jc w:val="right"/>
              <w:rPr>
                <w:rFonts w:cstheme="minorHAnsi"/>
                <w:szCs w:val="20"/>
                <w:lang w:eastAsia="es-ES"/>
              </w:rPr>
            </w:pPr>
            <w:r w:rsidRPr="0040049C">
              <w:rPr>
                <w:rFonts w:cstheme="minorHAnsi"/>
                <w:szCs w:val="20"/>
                <w:lang w:eastAsia="es-ES"/>
              </w:rPr>
              <w:t>0,28</w:t>
            </w:r>
          </w:p>
        </w:tc>
      </w:tr>
      <w:tr w:rsidR="00010D5B" w:rsidRPr="0040049C" w:rsidTr="0040049C">
        <w:trPr>
          <w:gridAfter w:val="1"/>
          <w:wAfter w:w="129" w:type="dxa"/>
          <w:trHeight w:val="283"/>
          <w:jc w:val="center"/>
        </w:trPr>
        <w:tc>
          <w:tcPr>
            <w:tcW w:w="3713" w:type="dxa"/>
            <w:tcBorders>
              <w:top w:val="nil"/>
              <w:left w:val="nil"/>
              <w:bottom w:val="nil"/>
              <w:right w:val="nil"/>
            </w:tcBorders>
            <w:shd w:val="clear" w:color="auto" w:fill="auto"/>
            <w:vAlign w:val="center"/>
          </w:tcPr>
          <w:p w:rsidR="00010D5B" w:rsidRPr="0040049C" w:rsidRDefault="00010D5B" w:rsidP="0040049C">
            <w:pPr>
              <w:spacing w:before="60" w:after="60"/>
              <w:rPr>
                <w:rFonts w:cstheme="minorHAnsi"/>
                <w:szCs w:val="20"/>
                <w:lang w:eastAsia="es-ES"/>
              </w:rPr>
            </w:pPr>
            <w:r w:rsidRPr="0040049C">
              <w:rPr>
                <w:rFonts w:cstheme="minorHAnsi"/>
                <w:szCs w:val="20"/>
                <w:lang w:eastAsia="es-ES"/>
              </w:rPr>
              <w:t>Apremio indebido Agencia Tributaria</w:t>
            </w:r>
          </w:p>
        </w:tc>
        <w:tc>
          <w:tcPr>
            <w:tcW w:w="1417" w:type="dxa"/>
            <w:tcBorders>
              <w:left w:val="nil"/>
              <w:bottom w:val="nil"/>
              <w:right w:val="nil"/>
            </w:tcBorders>
            <w:shd w:val="clear" w:color="auto" w:fill="auto"/>
            <w:vAlign w:val="center"/>
          </w:tcPr>
          <w:p w:rsidR="00010D5B" w:rsidRPr="0040049C" w:rsidRDefault="00010D5B" w:rsidP="0040049C">
            <w:pPr>
              <w:spacing w:before="60" w:after="60"/>
              <w:jc w:val="right"/>
              <w:rPr>
                <w:rFonts w:cstheme="minorHAnsi"/>
                <w:szCs w:val="20"/>
                <w:lang w:eastAsia="es-ES"/>
              </w:rPr>
            </w:pPr>
            <w:r w:rsidRPr="0040049C">
              <w:rPr>
                <w:rFonts w:cstheme="minorHAnsi"/>
                <w:szCs w:val="20"/>
                <w:lang w:eastAsia="es-ES"/>
              </w:rPr>
              <w:t>5.373,82</w:t>
            </w:r>
          </w:p>
        </w:tc>
      </w:tr>
      <w:tr w:rsidR="00010D5B" w:rsidRPr="0040049C" w:rsidTr="0040049C">
        <w:trPr>
          <w:gridAfter w:val="1"/>
          <w:wAfter w:w="129" w:type="dxa"/>
          <w:trHeight w:val="283"/>
          <w:jc w:val="center"/>
        </w:trPr>
        <w:tc>
          <w:tcPr>
            <w:tcW w:w="3713" w:type="dxa"/>
            <w:tcBorders>
              <w:top w:val="nil"/>
              <w:left w:val="nil"/>
              <w:bottom w:val="nil"/>
              <w:right w:val="nil"/>
            </w:tcBorders>
            <w:shd w:val="clear" w:color="auto" w:fill="auto"/>
            <w:vAlign w:val="center"/>
          </w:tcPr>
          <w:p w:rsidR="00010D5B" w:rsidRPr="0040049C" w:rsidRDefault="00010D5B" w:rsidP="0040049C">
            <w:pPr>
              <w:spacing w:before="60" w:after="60"/>
              <w:rPr>
                <w:rFonts w:cstheme="minorHAnsi"/>
                <w:szCs w:val="20"/>
                <w:lang w:eastAsia="es-ES"/>
              </w:rPr>
            </w:pPr>
            <w:r w:rsidRPr="0040049C">
              <w:rPr>
                <w:rFonts w:cstheme="minorHAnsi"/>
                <w:szCs w:val="20"/>
                <w:lang w:eastAsia="es-ES"/>
              </w:rPr>
              <w:t>Compensación pérdidas BANKINTER</w:t>
            </w:r>
          </w:p>
        </w:tc>
        <w:tc>
          <w:tcPr>
            <w:tcW w:w="1417" w:type="dxa"/>
            <w:tcBorders>
              <w:left w:val="nil"/>
              <w:bottom w:val="nil"/>
              <w:right w:val="nil"/>
            </w:tcBorders>
            <w:shd w:val="clear" w:color="auto" w:fill="auto"/>
            <w:vAlign w:val="center"/>
          </w:tcPr>
          <w:p w:rsidR="00010D5B" w:rsidRPr="0040049C" w:rsidRDefault="00010D5B" w:rsidP="0040049C">
            <w:pPr>
              <w:spacing w:before="60" w:after="60"/>
              <w:jc w:val="right"/>
              <w:rPr>
                <w:rFonts w:cstheme="minorHAnsi"/>
                <w:szCs w:val="20"/>
                <w:lang w:eastAsia="es-ES"/>
              </w:rPr>
            </w:pPr>
            <w:r w:rsidRPr="0040049C">
              <w:rPr>
                <w:rFonts w:cstheme="minorHAnsi"/>
                <w:szCs w:val="20"/>
                <w:lang w:eastAsia="es-ES"/>
              </w:rPr>
              <w:t>16.624,70</w:t>
            </w:r>
          </w:p>
        </w:tc>
      </w:tr>
      <w:tr w:rsidR="00010D5B" w:rsidRPr="0040049C" w:rsidTr="0040049C">
        <w:trPr>
          <w:gridAfter w:val="1"/>
          <w:wAfter w:w="129" w:type="dxa"/>
          <w:trHeight w:val="283"/>
          <w:jc w:val="center"/>
        </w:trPr>
        <w:tc>
          <w:tcPr>
            <w:tcW w:w="3713" w:type="dxa"/>
            <w:tcBorders>
              <w:top w:val="nil"/>
              <w:left w:val="nil"/>
              <w:bottom w:val="nil"/>
              <w:right w:val="nil"/>
            </w:tcBorders>
            <w:shd w:val="clear" w:color="auto" w:fill="auto"/>
            <w:vAlign w:val="center"/>
          </w:tcPr>
          <w:p w:rsidR="00010D5B" w:rsidRPr="0040049C" w:rsidRDefault="00371FE1" w:rsidP="0040049C">
            <w:pPr>
              <w:spacing w:before="60" w:after="60"/>
              <w:rPr>
                <w:rFonts w:cstheme="minorHAnsi"/>
                <w:szCs w:val="20"/>
                <w:lang w:eastAsia="es-ES"/>
              </w:rPr>
            </w:pPr>
            <w:r>
              <w:rPr>
                <w:rFonts w:cstheme="minorHAnsi"/>
                <w:szCs w:val="20"/>
                <w:lang w:eastAsia="es-ES"/>
              </w:rPr>
              <w:t xml:space="preserve">Facturas simplificadas </w:t>
            </w:r>
            <w:r w:rsidR="00CE1508">
              <w:rPr>
                <w:rFonts w:cstheme="minorHAnsi"/>
                <w:szCs w:val="20"/>
                <w:lang w:eastAsia="es-ES"/>
              </w:rPr>
              <w:t xml:space="preserve">no </w:t>
            </w:r>
            <w:r>
              <w:rPr>
                <w:rFonts w:cstheme="minorHAnsi"/>
                <w:szCs w:val="20"/>
                <w:lang w:eastAsia="es-ES"/>
              </w:rPr>
              <w:t>nominativa</w:t>
            </w:r>
            <w:r w:rsidR="00CE1508">
              <w:rPr>
                <w:rFonts w:cstheme="minorHAnsi"/>
                <w:szCs w:val="20"/>
                <w:lang w:eastAsia="es-ES"/>
              </w:rPr>
              <w:t>s</w:t>
            </w:r>
          </w:p>
        </w:tc>
        <w:tc>
          <w:tcPr>
            <w:tcW w:w="1417" w:type="dxa"/>
            <w:tcBorders>
              <w:left w:val="nil"/>
              <w:bottom w:val="nil"/>
              <w:right w:val="nil"/>
            </w:tcBorders>
            <w:shd w:val="clear" w:color="auto" w:fill="auto"/>
            <w:vAlign w:val="center"/>
          </w:tcPr>
          <w:p w:rsidR="00010D5B" w:rsidRPr="0040049C" w:rsidRDefault="00010D5B" w:rsidP="0040049C">
            <w:pPr>
              <w:spacing w:before="60" w:after="60"/>
              <w:jc w:val="right"/>
              <w:rPr>
                <w:rFonts w:cstheme="minorHAnsi"/>
                <w:szCs w:val="20"/>
                <w:lang w:eastAsia="es-ES"/>
              </w:rPr>
            </w:pPr>
            <w:r w:rsidRPr="0040049C">
              <w:rPr>
                <w:rFonts w:cstheme="minorHAnsi"/>
                <w:szCs w:val="20"/>
                <w:lang w:eastAsia="es-ES"/>
              </w:rPr>
              <w:t>82,92</w:t>
            </w:r>
          </w:p>
        </w:tc>
      </w:tr>
      <w:tr w:rsidR="00010D5B" w:rsidRPr="0040049C" w:rsidTr="0040049C">
        <w:trPr>
          <w:gridAfter w:val="1"/>
          <w:wAfter w:w="129" w:type="dxa"/>
          <w:trHeight w:val="283"/>
          <w:jc w:val="center"/>
        </w:trPr>
        <w:tc>
          <w:tcPr>
            <w:tcW w:w="3713" w:type="dxa"/>
            <w:tcBorders>
              <w:top w:val="nil"/>
              <w:left w:val="nil"/>
              <w:bottom w:val="nil"/>
              <w:right w:val="nil"/>
            </w:tcBorders>
            <w:shd w:val="clear" w:color="auto" w:fill="auto"/>
            <w:vAlign w:val="center"/>
          </w:tcPr>
          <w:p w:rsidR="00010D5B" w:rsidRPr="0040049C" w:rsidRDefault="00010D5B" w:rsidP="0040049C">
            <w:pPr>
              <w:spacing w:before="60" w:after="60"/>
              <w:rPr>
                <w:rFonts w:cstheme="minorHAnsi"/>
                <w:szCs w:val="20"/>
                <w:lang w:eastAsia="es-ES"/>
              </w:rPr>
            </w:pPr>
            <w:r w:rsidRPr="0040049C">
              <w:rPr>
                <w:rFonts w:cstheme="minorHAnsi"/>
                <w:szCs w:val="20"/>
                <w:lang w:eastAsia="es-ES"/>
              </w:rPr>
              <w:t>Diferencias negativas de cobro</w:t>
            </w:r>
          </w:p>
        </w:tc>
        <w:tc>
          <w:tcPr>
            <w:tcW w:w="1417" w:type="dxa"/>
            <w:tcBorders>
              <w:left w:val="nil"/>
              <w:bottom w:val="nil"/>
              <w:right w:val="nil"/>
            </w:tcBorders>
            <w:shd w:val="clear" w:color="auto" w:fill="auto"/>
            <w:vAlign w:val="center"/>
          </w:tcPr>
          <w:p w:rsidR="00010D5B" w:rsidRPr="0040049C" w:rsidRDefault="00010D5B" w:rsidP="0040049C">
            <w:pPr>
              <w:spacing w:before="60" w:after="60"/>
              <w:jc w:val="right"/>
              <w:rPr>
                <w:rFonts w:cstheme="minorHAnsi"/>
                <w:szCs w:val="20"/>
                <w:lang w:eastAsia="es-ES"/>
              </w:rPr>
            </w:pPr>
            <w:r w:rsidRPr="0040049C">
              <w:rPr>
                <w:rFonts w:cstheme="minorHAnsi"/>
                <w:szCs w:val="20"/>
                <w:lang w:eastAsia="es-ES"/>
              </w:rPr>
              <w:t>2,00</w:t>
            </w:r>
          </w:p>
        </w:tc>
      </w:tr>
      <w:tr w:rsidR="00010D5B" w:rsidRPr="0040049C" w:rsidTr="0040049C">
        <w:trPr>
          <w:gridAfter w:val="1"/>
          <w:wAfter w:w="129" w:type="dxa"/>
          <w:trHeight w:val="283"/>
          <w:jc w:val="center"/>
        </w:trPr>
        <w:tc>
          <w:tcPr>
            <w:tcW w:w="3713" w:type="dxa"/>
            <w:tcBorders>
              <w:top w:val="nil"/>
              <w:left w:val="nil"/>
              <w:bottom w:val="nil"/>
              <w:right w:val="nil"/>
            </w:tcBorders>
            <w:shd w:val="clear" w:color="auto" w:fill="auto"/>
            <w:vAlign w:val="center"/>
          </w:tcPr>
          <w:p w:rsidR="00010D5B" w:rsidRPr="0040049C" w:rsidRDefault="00010D5B" w:rsidP="0040049C">
            <w:pPr>
              <w:spacing w:before="60" w:after="60"/>
              <w:rPr>
                <w:rFonts w:cstheme="minorHAnsi"/>
                <w:szCs w:val="20"/>
                <w:lang w:eastAsia="es-ES"/>
              </w:rPr>
            </w:pPr>
            <w:r w:rsidRPr="0040049C">
              <w:rPr>
                <w:rFonts w:cstheme="minorHAnsi"/>
                <w:szCs w:val="20"/>
                <w:lang w:eastAsia="es-ES"/>
              </w:rPr>
              <w:t>Recurso</w:t>
            </w:r>
            <w:r w:rsidR="00B104A9">
              <w:rPr>
                <w:rFonts w:cstheme="minorHAnsi"/>
                <w:szCs w:val="20"/>
                <w:lang w:eastAsia="es-ES"/>
              </w:rPr>
              <w:t xml:space="preserve"> de</w:t>
            </w:r>
            <w:r w:rsidRPr="0040049C">
              <w:rPr>
                <w:rFonts w:cstheme="minorHAnsi"/>
                <w:szCs w:val="20"/>
                <w:lang w:eastAsia="es-ES"/>
              </w:rPr>
              <w:t xml:space="preserve"> reposición </w:t>
            </w:r>
          </w:p>
        </w:tc>
        <w:tc>
          <w:tcPr>
            <w:tcW w:w="1417" w:type="dxa"/>
            <w:tcBorders>
              <w:left w:val="nil"/>
              <w:bottom w:val="nil"/>
              <w:right w:val="nil"/>
            </w:tcBorders>
            <w:shd w:val="clear" w:color="auto" w:fill="auto"/>
            <w:vAlign w:val="center"/>
          </w:tcPr>
          <w:p w:rsidR="00010D5B" w:rsidRPr="0040049C" w:rsidRDefault="00010D5B" w:rsidP="0040049C">
            <w:pPr>
              <w:spacing w:before="60" w:after="60"/>
              <w:jc w:val="right"/>
              <w:rPr>
                <w:rFonts w:cstheme="minorHAnsi"/>
                <w:szCs w:val="20"/>
                <w:lang w:eastAsia="es-ES"/>
              </w:rPr>
            </w:pPr>
            <w:r w:rsidRPr="0040049C">
              <w:rPr>
                <w:rFonts w:cstheme="minorHAnsi"/>
                <w:szCs w:val="20"/>
                <w:lang w:eastAsia="es-ES"/>
              </w:rPr>
              <w:t>75,00</w:t>
            </w:r>
          </w:p>
        </w:tc>
      </w:tr>
      <w:tr w:rsidR="00010D5B" w:rsidRPr="0040049C" w:rsidTr="0040049C">
        <w:trPr>
          <w:gridAfter w:val="1"/>
          <w:wAfter w:w="129" w:type="dxa"/>
          <w:trHeight w:val="283"/>
          <w:jc w:val="center"/>
        </w:trPr>
        <w:tc>
          <w:tcPr>
            <w:tcW w:w="3713" w:type="dxa"/>
            <w:tcBorders>
              <w:top w:val="nil"/>
              <w:left w:val="nil"/>
              <w:bottom w:val="nil"/>
              <w:right w:val="nil"/>
            </w:tcBorders>
            <w:shd w:val="clear" w:color="auto" w:fill="auto"/>
            <w:vAlign w:val="center"/>
          </w:tcPr>
          <w:p w:rsidR="00010D5B" w:rsidRPr="0040049C" w:rsidRDefault="00010D5B" w:rsidP="0040049C">
            <w:pPr>
              <w:spacing w:before="60" w:after="60"/>
              <w:rPr>
                <w:rFonts w:cstheme="minorHAnsi"/>
                <w:szCs w:val="20"/>
                <w:lang w:eastAsia="es-ES"/>
              </w:rPr>
            </w:pPr>
            <w:r w:rsidRPr="0040049C">
              <w:rPr>
                <w:rFonts w:cstheme="minorHAnsi"/>
                <w:szCs w:val="20"/>
                <w:lang w:eastAsia="es-ES"/>
              </w:rPr>
              <w:t>Regularización</w:t>
            </w:r>
          </w:p>
        </w:tc>
        <w:tc>
          <w:tcPr>
            <w:tcW w:w="1417" w:type="dxa"/>
            <w:tcBorders>
              <w:left w:val="nil"/>
              <w:bottom w:val="nil"/>
              <w:right w:val="nil"/>
            </w:tcBorders>
            <w:shd w:val="clear" w:color="auto" w:fill="auto"/>
            <w:vAlign w:val="center"/>
          </w:tcPr>
          <w:p w:rsidR="00010D5B" w:rsidRPr="0040049C" w:rsidRDefault="00010D5B" w:rsidP="0040049C">
            <w:pPr>
              <w:spacing w:before="60" w:after="60"/>
              <w:jc w:val="right"/>
              <w:rPr>
                <w:rFonts w:cstheme="minorHAnsi"/>
                <w:szCs w:val="20"/>
                <w:lang w:eastAsia="es-ES"/>
              </w:rPr>
            </w:pPr>
            <w:r w:rsidRPr="0040049C">
              <w:rPr>
                <w:rFonts w:cstheme="minorHAnsi"/>
                <w:szCs w:val="20"/>
                <w:lang w:eastAsia="es-ES"/>
              </w:rPr>
              <w:t>113,22</w:t>
            </w:r>
          </w:p>
        </w:tc>
      </w:tr>
      <w:tr w:rsidR="00010D5B" w:rsidRPr="0040049C" w:rsidTr="0040049C">
        <w:trPr>
          <w:gridAfter w:val="1"/>
          <w:wAfter w:w="129" w:type="dxa"/>
          <w:trHeight w:val="283"/>
          <w:jc w:val="center"/>
        </w:trPr>
        <w:tc>
          <w:tcPr>
            <w:tcW w:w="3713" w:type="dxa"/>
            <w:tcBorders>
              <w:top w:val="nil"/>
              <w:left w:val="nil"/>
              <w:bottom w:val="nil"/>
              <w:right w:val="nil"/>
            </w:tcBorders>
            <w:shd w:val="clear" w:color="auto" w:fill="auto"/>
            <w:vAlign w:val="center"/>
            <w:hideMark/>
          </w:tcPr>
          <w:p w:rsidR="00010D5B" w:rsidRPr="0040049C" w:rsidRDefault="00B104A9" w:rsidP="0040049C">
            <w:pPr>
              <w:spacing w:before="60" w:after="60"/>
              <w:rPr>
                <w:rFonts w:cstheme="minorHAnsi"/>
                <w:szCs w:val="20"/>
                <w:lang w:eastAsia="es-ES"/>
              </w:rPr>
            </w:pPr>
            <w:r w:rsidRPr="0040049C">
              <w:rPr>
                <w:rFonts w:cstheme="minorHAnsi"/>
                <w:szCs w:val="20"/>
                <w:lang w:eastAsia="es-ES"/>
              </w:rPr>
              <w:t>Re tarificación</w:t>
            </w:r>
            <w:r w:rsidR="00010D5B" w:rsidRPr="0040049C">
              <w:rPr>
                <w:rFonts w:cstheme="minorHAnsi"/>
                <w:szCs w:val="20"/>
                <w:lang w:eastAsia="es-ES"/>
              </w:rPr>
              <w:t xml:space="preserve"> cambio tickets parking</w:t>
            </w:r>
          </w:p>
        </w:tc>
        <w:tc>
          <w:tcPr>
            <w:tcW w:w="1417" w:type="dxa"/>
            <w:tcBorders>
              <w:top w:val="nil"/>
              <w:left w:val="nil"/>
              <w:bottom w:val="single" w:sz="8" w:space="0" w:color="auto"/>
              <w:right w:val="nil"/>
            </w:tcBorders>
            <w:shd w:val="clear" w:color="auto" w:fill="auto"/>
            <w:vAlign w:val="center"/>
            <w:hideMark/>
          </w:tcPr>
          <w:p w:rsidR="00010D5B" w:rsidRPr="0040049C" w:rsidRDefault="00010D5B" w:rsidP="0040049C">
            <w:pPr>
              <w:spacing w:before="60" w:after="60"/>
              <w:jc w:val="right"/>
              <w:rPr>
                <w:rFonts w:cstheme="minorHAnsi"/>
                <w:szCs w:val="20"/>
                <w:lang w:eastAsia="es-ES"/>
              </w:rPr>
            </w:pPr>
            <w:r w:rsidRPr="0040049C">
              <w:rPr>
                <w:rFonts w:cstheme="minorHAnsi"/>
                <w:szCs w:val="20"/>
                <w:lang w:eastAsia="es-ES"/>
              </w:rPr>
              <w:t>2,00</w:t>
            </w:r>
          </w:p>
        </w:tc>
      </w:tr>
      <w:tr w:rsidR="00010D5B" w:rsidRPr="0040049C" w:rsidTr="0040049C">
        <w:trPr>
          <w:gridAfter w:val="1"/>
          <w:wAfter w:w="129" w:type="dxa"/>
          <w:trHeight w:val="283"/>
          <w:jc w:val="center"/>
        </w:trPr>
        <w:tc>
          <w:tcPr>
            <w:tcW w:w="3713" w:type="dxa"/>
            <w:tcBorders>
              <w:top w:val="nil"/>
              <w:left w:val="nil"/>
              <w:bottom w:val="nil"/>
              <w:right w:val="nil"/>
            </w:tcBorders>
            <w:shd w:val="clear" w:color="auto" w:fill="auto"/>
            <w:noWrap/>
            <w:vAlign w:val="bottom"/>
            <w:hideMark/>
          </w:tcPr>
          <w:p w:rsidR="00010D5B" w:rsidRPr="00FD32F6" w:rsidRDefault="00010D5B" w:rsidP="0040049C">
            <w:pPr>
              <w:spacing w:before="60" w:after="60"/>
              <w:rPr>
                <w:rFonts w:cstheme="minorHAnsi"/>
                <w:sz w:val="20"/>
                <w:szCs w:val="20"/>
                <w:lang w:eastAsia="es-ES"/>
              </w:rPr>
            </w:pPr>
          </w:p>
        </w:tc>
        <w:tc>
          <w:tcPr>
            <w:tcW w:w="1417" w:type="dxa"/>
            <w:tcBorders>
              <w:top w:val="nil"/>
              <w:left w:val="nil"/>
              <w:bottom w:val="nil"/>
              <w:right w:val="nil"/>
            </w:tcBorders>
            <w:shd w:val="clear" w:color="auto" w:fill="auto"/>
            <w:vAlign w:val="center"/>
            <w:hideMark/>
          </w:tcPr>
          <w:p w:rsidR="00010D5B" w:rsidRPr="0040049C" w:rsidRDefault="00010D5B" w:rsidP="0040049C">
            <w:pPr>
              <w:spacing w:before="60" w:after="60"/>
              <w:jc w:val="right"/>
              <w:rPr>
                <w:rFonts w:cstheme="minorHAnsi"/>
                <w:b/>
                <w:bCs/>
                <w:sz w:val="24"/>
                <w:szCs w:val="20"/>
                <w:lang w:eastAsia="es-ES"/>
              </w:rPr>
            </w:pPr>
            <w:r w:rsidRPr="0040049C">
              <w:rPr>
                <w:rFonts w:cstheme="minorHAnsi"/>
                <w:b/>
                <w:bCs/>
                <w:sz w:val="24"/>
                <w:szCs w:val="20"/>
                <w:lang w:eastAsia="es-ES"/>
              </w:rPr>
              <w:t>14.679,73</w:t>
            </w:r>
          </w:p>
        </w:tc>
      </w:tr>
    </w:tbl>
    <w:p w:rsidR="00010D5B" w:rsidRPr="00FD32F6" w:rsidRDefault="00010D5B" w:rsidP="00010D5B">
      <w:pPr>
        <w:spacing w:line="360" w:lineRule="auto"/>
        <w:ind w:right="-134" w:firstLine="709"/>
        <w:jc w:val="both"/>
        <w:rPr>
          <w:rFonts w:cstheme="minorHAnsi"/>
          <w:szCs w:val="24"/>
        </w:rPr>
      </w:pPr>
    </w:p>
    <w:tbl>
      <w:tblPr>
        <w:tblW w:w="4871" w:type="dxa"/>
        <w:jc w:val="center"/>
        <w:tblLayout w:type="fixed"/>
        <w:tblCellMar>
          <w:left w:w="70" w:type="dxa"/>
          <w:right w:w="70" w:type="dxa"/>
        </w:tblCellMar>
        <w:tblLook w:val="04A0" w:firstRow="1" w:lastRow="0" w:firstColumn="1" w:lastColumn="0" w:noHBand="0" w:noVBand="1"/>
      </w:tblPr>
      <w:tblGrid>
        <w:gridCol w:w="3361"/>
        <w:gridCol w:w="1510"/>
      </w:tblGrid>
      <w:tr w:rsidR="00010D5B" w:rsidRPr="00FD32F6" w:rsidTr="0040049C">
        <w:trPr>
          <w:trHeight w:val="283"/>
          <w:jc w:val="center"/>
        </w:trPr>
        <w:tc>
          <w:tcPr>
            <w:tcW w:w="3361" w:type="dxa"/>
            <w:tcBorders>
              <w:top w:val="nil"/>
              <w:left w:val="nil"/>
              <w:bottom w:val="nil"/>
              <w:right w:val="nil"/>
            </w:tcBorders>
            <w:shd w:val="clear" w:color="auto" w:fill="auto"/>
            <w:vAlign w:val="center"/>
            <w:hideMark/>
          </w:tcPr>
          <w:p w:rsidR="00010D5B" w:rsidRPr="0040049C" w:rsidRDefault="00010D5B" w:rsidP="0040049C">
            <w:pPr>
              <w:spacing w:before="60" w:after="60"/>
              <w:rPr>
                <w:rFonts w:cstheme="minorHAnsi"/>
                <w:b/>
                <w:bCs/>
                <w:sz w:val="24"/>
                <w:szCs w:val="20"/>
                <w:lang w:eastAsia="es-ES"/>
              </w:rPr>
            </w:pPr>
            <w:r w:rsidRPr="0040049C">
              <w:rPr>
                <w:rFonts w:cstheme="minorHAnsi"/>
                <w:b/>
                <w:bCs/>
                <w:sz w:val="24"/>
                <w:szCs w:val="20"/>
                <w:lang w:eastAsia="es-ES"/>
              </w:rPr>
              <w:t xml:space="preserve">Desglose </w:t>
            </w:r>
            <w:r w:rsidRPr="00413E90">
              <w:rPr>
                <w:rFonts w:cstheme="minorHAnsi"/>
                <w:b/>
                <w:bCs/>
                <w:sz w:val="24"/>
                <w:szCs w:val="20"/>
                <w:lang w:eastAsia="es-ES"/>
              </w:rPr>
              <w:t>ingresos excepcionale</w:t>
            </w:r>
            <w:r w:rsidR="0040049C" w:rsidRPr="00413E90">
              <w:rPr>
                <w:rFonts w:cstheme="minorHAnsi"/>
                <w:b/>
                <w:bCs/>
                <w:sz w:val="24"/>
                <w:szCs w:val="20"/>
                <w:lang w:eastAsia="es-ES"/>
              </w:rPr>
              <w:t>s</w:t>
            </w:r>
          </w:p>
        </w:tc>
        <w:tc>
          <w:tcPr>
            <w:tcW w:w="1510" w:type="dxa"/>
            <w:tcBorders>
              <w:top w:val="nil"/>
              <w:left w:val="nil"/>
              <w:right w:val="single" w:sz="4" w:space="0" w:color="FFFFFF" w:themeColor="background1"/>
            </w:tcBorders>
            <w:shd w:val="clear" w:color="auto" w:fill="808080" w:themeFill="background1" w:themeFillShade="80"/>
            <w:vAlign w:val="center"/>
            <w:hideMark/>
          </w:tcPr>
          <w:p w:rsidR="00010D5B" w:rsidRPr="0040049C" w:rsidRDefault="00010D5B" w:rsidP="0040049C">
            <w:pPr>
              <w:spacing w:before="60" w:after="60"/>
              <w:jc w:val="center"/>
              <w:rPr>
                <w:rFonts w:cstheme="minorHAnsi"/>
                <w:b/>
                <w:bCs/>
                <w:color w:val="FFFFFF" w:themeColor="background1"/>
                <w:sz w:val="24"/>
                <w:szCs w:val="20"/>
                <w:lang w:eastAsia="es-ES"/>
              </w:rPr>
            </w:pPr>
            <w:r w:rsidRPr="0040049C">
              <w:rPr>
                <w:rFonts w:cstheme="minorHAnsi"/>
                <w:b/>
                <w:bCs/>
                <w:color w:val="FFFFFF" w:themeColor="background1"/>
                <w:sz w:val="24"/>
                <w:szCs w:val="20"/>
                <w:lang w:eastAsia="es-ES"/>
              </w:rPr>
              <w:t>31/12/2019</w:t>
            </w:r>
          </w:p>
        </w:tc>
      </w:tr>
      <w:tr w:rsidR="00010D5B" w:rsidRPr="0040049C" w:rsidTr="0040049C">
        <w:trPr>
          <w:trHeight w:val="283"/>
          <w:jc w:val="center"/>
        </w:trPr>
        <w:tc>
          <w:tcPr>
            <w:tcW w:w="3361" w:type="dxa"/>
            <w:tcBorders>
              <w:top w:val="nil"/>
              <w:left w:val="nil"/>
              <w:bottom w:val="nil"/>
              <w:right w:val="nil"/>
            </w:tcBorders>
            <w:shd w:val="clear" w:color="auto" w:fill="auto"/>
            <w:vAlign w:val="center"/>
          </w:tcPr>
          <w:p w:rsidR="00010D5B" w:rsidRPr="0040049C" w:rsidRDefault="00010D5B" w:rsidP="0040049C">
            <w:pPr>
              <w:spacing w:before="60" w:after="60"/>
              <w:rPr>
                <w:rFonts w:cstheme="minorHAnsi"/>
                <w:szCs w:val="20"/>
                <w:lang w:eastAsia="es-ES"/>
              </w:rPr>
            </w:pPr>
            <w:r w:rsidRPr="0040049C">
              <w:rPr>
                <w:rFonts w:cstheme="minorHAnsi"/>
                <w:szCs w:val="20"/>
                <w:lang w:eastAsia="es-ES"/>
              </w:rPr>
              <w:t>Ajuste por descuadre asientos</w:t>
            </w:r>
          </w:p>
        </w:tc>
        <w:tc>
          <w:tcPr>
            <w:tcW w:w="1510" w:type="dxa"/>
            <w:tcBorders>
              <w:left w:val="nil"/>
              <w:bottom w:val="nil"/>
              <w:right w:val="nil"/>
            </w:tcBorders>
            <w:shd w:val="clear" w:color="auto" w:fill="auto"/>
            <w:vAlign w:val="center"/>
          </w:tcPr>
          <w:p w:rsidR="00010D5B" w:rsidRPr="0040049C" w:rsidRDefault="00010D5B" w:rsidP="0040049C">
            <w:pPr>
              <w:spacing w:before="60" w:after="60"/>
              <w:jc w:val="right"/>
              <w:rPr>
                <w:rFonts w:cstheme="minorHAnsi"/>
                <w:szCs w:val="20"/>
                <w:lang w:eastAsia="es-ES"/>
              </w:rPr>
            </w:pPr>
            <w:r w:rsidRPr="0040049C">
              <w:rPr>
                <w:rFonts w:cstheme="minorHAnsi"/>
                <w:szCs w:val="20"/>
                <w:lang w:eastAsia="es-ES"/>
              </w:rPr>
              <w:t>0,35</w:t>
            </w:r>
          </w:p>
        </w:tc>
      </w:tr>
      <w:tr w:rsidR="00010D5B" w:rsidRPr="0040049C" w:rsidTr="0040049C">
        <w:trPr>
          <w:trHeight w:val="283"/>
          <w:jc w:val="center"/>
        </w:trPr>
        <w:tc>
          <w:tcPr>
            <w:tcW w:w="3361" w:type="dxa"/>
            <w:tcBorders>
              <w:top w:val="nil"/>
              <w:left w:val="nil"/>
              <w:bottom w:val="nil"/>
              <w:right w:val="nil"/>
            </w:tcBorders>
            <w:shd w:val="clear" w:color="auto" w:fill="auto"/>
            <w:vAlign w:val="center"/>
          </w:tcPr>
          <w:p w:rsidR="00010D5B" w:rsidRPr="0040049C" w:rsidRDefault="00010D5B" w:rsidP="0040049C">
            <w:pPr>
              <w:spacing w:before="60" w:after="60"/>
              <w:rPr>
                <w:rFonts w:cstheme="minorHAnsi"/>
                <w:szCs w:val="20"/>
                <w:lang w:eastAsia="es-ES"/>
              </w:rPr>
            </w:pPr>
            <w:r w:rsidRPr="0040049C">
              <w:rPr>
                <w:rFonts w:cstheme="minorHAnsi"/>
                <w:szCs w:val="20"/>
                <w:lang w:eastAsia="es-ES"/>
              </w:rPr>
              <w:t>Devolución apremio + intereses</w:t>
            </w:r>
          </w:p>
        </w:tc>
        <w:tc>
          <w:tcPr>
            <w:tcW w:w="1510" w:type="dxa"/>
            <w:tcBorders>
              <w:left w:val="nil"/>
              <w:bottom w:val="nil"/>
              <w:right w:val="nil"/>
            </w:tcBorders>
            <w:shd w:val="clear" w:color="auto" w:fill="auto"/>
            <w:vAlign w:val="center"/>
          </w:tcPr>
          <w:p w:rsidR="00010D5B" w:rsidRPr="0040049C" w:rsidRDefault="00010D5B" w:rsidP="0040049C">
            <w:pPr>
              <w:spacing w:before="60" w:after="60"/>
              <w:jc w:val="right"/>
              <w:rPr>
                <w:rFonts w:cstheme="minorHAnsi"/>
                <w:szCs w:val="20"/>
                <w:lang w:eastAsia="es-ES"/>
              </w:rPr>
            </w:pPr>
            <w:r w:rsidRPr="0040049C">
              <w:rPr>
                <w:rFonts w:cstheme="minorHAnsi"/>
                <w:szCs w:val="20"/>
                <w:lang w:eastAsia="es-ES"/>
              </w:rPr>
              <w:t>5.394,25</w:t>
            </w:r>
          </w:p>
        </w:tc>
      </w:tr>
      <w:tr w:rsidR="00010D5B" w:rsidRPr="0040049C" w:rsidTr="0040049C">
        <w:trPr>
          <w:trHeight w:val="283"/>
          <w:jc w:val="center"/>
        </w:trPr>
        <w:tc>
          <w:tcPr>
            <w:tcW w:w="3361" w:type="dxa"/>
            <w:tcBorders>
              <w:top w:val="nil"/>
              <w:left w:val="nil"/>
              <w:bottom w:val="nil"/>
              <w:right w:val="nil"/>
            </w:tcBorders>
            <w:shd w:val="clear" w:color="auto" w:fill="auto"/>
            <w:vAlign w:val="center"/>
          </w:tcPr>
          <w:p w:rsidR="00010D5B" w:rsidRPr="0040049C" w:rsidRDefault="00010D5B" w:rsidP="0040049C">
            <w:pPr>
              <w:spacing w:before="60" w:after="60"/>
              <w:rPr>
                <w:rFonts w:cstheme="minorHAnsi"/>
                <w:szCs w:val="20"/>
                <w:lang w:eastAsia="es-ES"/>
              </w:rPr>
            </w:pPr>
            <w:r w:rsidRPr="0040049C">
              <w:rPr>
                <w:rFonts w:cstheme="minorHAnsi"/>
                <w:szCs w:val="20"/>
                <w:lang w:eastAsia="es-ES"/>
              </w:rPr>
              <w:t>Cobro deuda histórica</w:t>
            </w:r>
          </w:p>
        </w:tc>
        <w:tc>
          <w:tcPr>
            <w:tcW w:w="1510" w:type="dxa"/>
            <w:tcBorders>
              <w:left w:val="nil"/>
              <w:bottom w:val="nil"/>
              <w:right w:val="nil"/>
            </w:tcBorders>
            <w:shd w:val="clear" w:color="auto" w:fill="auto"/>
            <w:vAlign w:val="center"/>
          </w:tcPr>
          <w:p w:rsidR="00010D5B" w:rsidRPr="0040049C" w:rsidRDefault="00010D5B" w:rsidP="0040049C">
            <w:pPr>
              <w:spacing w:before="60" w:after="60"/>
              <w:jc w:val="right"/>
              <w:rPr>
                <w:rFonts w:cstheme="minorHAnsi"/>
                <w:szCs w:val="20"/>
                <w:lang w:eastAsia="es-ES"/>
              </w:rPr>
            </w:pPr>
            <w:r w:rsidRPr="0040049C">
              <w:rPr>
                <w:rFonts w:cstheme="minorHAnsi"/>
                <w:szCs w:val="20"/>
                <w:lang w:eastAsia="es-ES"/>
              </w:rPr>
              <w:t>1.062,00</w:t>
            </w:r>
          </w:p>
        </w:tc>
      </w:tr>
      <w:tr w:rsidR="00010D5B" w:rsidRPr="0040049C" w:rsidTr="0040049C">
        <w:trPr>
          <w:trHeight w:val="283"/>
          <w:jc w:val="center"/>
        </w:trPr>
        <w:tc>
          <w:tcPr>
            <w:tcW w:w="3361" w:type="dxa"/>
            <w:tcBorders>
              <w:top w:val="nil"/>
              <w:left w:val="nil"/>
              <w:bottom w:val="nil"/>
              <w:right w:val="nil"/>
            </w:tcBorders>
            <w:shd w:val="clear" w:color="auto" w:fill="auto"/>
            <w:vAlign w:val="center"/>
          </w:tcPr>
          <w:p w:rsidR="00010D5B" w:rsidRPr="0040049C" w:rsidRDefault="00010D5B" w:rsidP="0040049C">
            <w:pPr>
              <w:spacing w:before="60" w:after="60"/>
              <w:rPr>
                <w:rFonts w:cstheme="minorHAnsi"/>
                <w:szCs w:val="20"/>
                <w:lang w:eastAsia="es-ES"/>
              </w:rPr>
            </w:pPr>
            <w:r w:rsidRPr="0040049C">
              <w:rPr>
                <w:rFonts w:cstheme="minorHAnsi"/>
                <w:szCs w:val="20"/>
                <w:lang w:eastAsia="es-ES"/>
              </w:rPr>
              <w:t>Diferencias positivas de cobro</w:t>
            </w:r>
          </w:p>
        </w:tc>
        <w:tc>
          <w:tcPr>
            <w:tcW w:w="1510" w:type="dxa"/>
            <w:tcBorders>
              <w:left w:val="nil"/>
              <w:bottom w:val="nil"/>
              <w:right w:val="nil"/>
            </w:tcBorders>
            <w:shd w:val="clear" w:color="auto" w:fill="auto"/>
            <w:vAlign w:val="center"/>
          </w:tcPr>
          <w:p w:rsidR="00010D5B" w:rsidRPr="0040049C" w:rsidRDefault="00010D5B" w:rsidP="0040049C">
            <w:pPr>
              <w:spacing w:before="60" w:after="60"/>
              <w:jc w:val="right"/>
              <w:rPr>
                <w:rFonts w:cstheme="minorHAnsi"/>
                <w:szCs w:val="20"/>
                <w:lang w:eastAsia="es-ES"/>
              </w:rPr>
            </w:pPr>
            <w:r w:rsidRPr="0040049C">
              <w:rPr>
                <w:rFonts w:cstheme="minorHAnsi"/>
                <w:szCs w:val="20"/>
                <w:lang w:eastAsia="es-ES"/>
              </w:rPr>
              <w:t>5,18</w:t>
            </w:r>
          </w:p>
        </w:tc>
      </w:tr>
      <w:tr w:rsidR="00010D5B" w:rsidRPr="0040049C" w:rsidTr="0040049C">
        <w:trPr>
          <w:trHeight w:val="283"/>
          <w:jc w:val="center"/>
        </w:trPr>
        <w:tc>
          <w:tcPr>
            <w:tcW w:w="3361" w:type="dxa"/>
            <w:tcBorders>
              <w:top w:val="nil"/>
              <w:left w:val="nil"/>
              <w:bottom w:val="nil"/>
              <w:right w:val="nil"/>
            </w:tcBorders>
            <w:shd w:val="clear" w:color="auto" w:fill="auto"/>
            <w:vAlign w:val="center"/>
          </w:tcPr>
          <w:p w:rsidR="00010D5B" w:rsidRPr="0040049C" w:rsidRDefault="00010D5B" w:rsidP="0040049C">
            <w:pPr>
              <w:spacing w:before="60" w:after="60"/>
              <w:rPr>
                <w:rFonts w:cstheme="minorHAnsi"/>
                <w:szCs w:val="20"/>
                <w:lang w:eastAsia="es-ES"/>
              </w:rPr>
            </w:pPr>
            <w:r w:rsidRPr="0040049C">
              <w:rPr>
                <w:rFonts w:cstheme="minorHAnsi"/>
                <w:szCs w:val="20"/>
                <w:lang w:eastAsia="es-ES"/>
              </w:rPr>
              <w:t>Intereses de demora</w:t>
            </w:r>
          </w:p>
        </w:tc>
        <w:tc>
          <w:tcPr>
            <w:tcW w:w="1510" w:type="dxa"/>
            <w:tcBorders>
              <w:left w:val="nil"/>
              <w:right w:val="nil"/>
            </w:tcBorders>
            <w:shd w:val="clear" w:color="auto" w:fill="auto"/>
            <w:vAlign w:val="center"/>
          </w:tcPr>
          <w:p w:rsidR="00010D5B" w:rsidRPr="0040049C" w:rsidRDefault="00010D5B" w:rsidP="0040049C">
            <w:pPr>
              <w:spacing w:before="60" w:after="60"/>
              <w:jc w:val="right"/>
              <w:rPr>
                <w:rFonts w:cstheme="minorHAnsi"/>
                <w:szCs w:val="20"/>
                <w:lang w:eastAsia="es-ES"/>
              </w:rPr>
            </w:pPr>
            <w:r w:rsidRPr="0040049C">
              <w:rPr>
                <w:rFonts w:cstheme="minorHAnsi"/>
                <w:szCs w:val="20"/>
                <w:lang w:eastAsia="es-ES"/>
              </w:rPr>
              <w:t>1.118,02</w:t>
            </w:r>
          </w:p>
        </w:tc>
      </w:tr>
      <w:tr w:rsidR="00010D5B" w:rsidRPr="0040049C" w:rsidTr="0040049C">
        <w:trPr>
          <w:trHeight w:val="283"/>
          <w:jc w:val="center"/>
        </w:trPr>
        <w:tc>
          <w:tcPr>
            <w:tcW w:w="3361" w:type="dxa"/>
            <w:tcBorders>
              <w:top w:val="nil"/>
              <w:left w:val="nil"/>
              <w:bottom w:val="nil"/>
              <w:right w:val="nil"/>
            </w:tcBorders>
            <w:shd w:val="clear" w:color="auto" w:fill="auto"/>
            <w:vAlign w:val="center"/>
          </w:tcPr>
          <w:p w:rsidR="00010D5B" w:rsidRPr="0040049C" w:rsidRDefault="00010D5B" w:rsidP="0040049C">
            <w:pPr>
              <w:spacing w:before="60" w:after="60"/>
              <w:rPr>
                <w:rFonts w:cstheme="minorHAnsi"/>
                <w:szCs w:val="20"/>
                <w:lang w:eastAsia="es-ES"/>
              </w:rPr>
            </w:pPr>
            <w:r w:rsidRPr="0040049C">
              <w:rPr>
                <w:rFonts w:cstheme="minorHAnsi"/>
                <w:szCs w:val="20"/>
                <w:lang w:eastAsia="es-ES"/>
              </w:rPr>
              <w:t>Regularización</w:t>
            </w:r>
          </w:p>
        </w:tc>
        <w:tc>
          <w:tcPr>
            <w:tcW w:w="1510" w:type="dxa"/>
            <w:tcBorders>
              <w:left w:val="nil"/>
              <w:bottom w:val="single" w:sz="4" w:space="0" w:color="auto"/>
              <w:right w:val="nil"/>
            </w:tcBorders>
            <w:shd w:val="clear" w:color="auto" w:fill="auto"/>
            <w:vAlign w:val="center"/>
          </w:tcPr>
          <w:p w:rsidR="00010D5B" w:rsidRPr="0040049C" w:rsidRDefault="00010D5B" w:rsidP="0040049C">
            <w:pPr>
              <w:spacing w:before="60" w:after="60"/>
              <w:jc w:val="right"/>
              <w:rPr>
                <w:rFonts w:cstheme="minorHAnsi"/>
                <w:szCs w:val="20"/>
                <w:lang w:eastAsia="es-ES"/>
              </w:rPr>
            </w:pPr>
            <w:r w:rsidRPr="0040049C">
              <w:rPr>
                <w:rFonts w:cstheme="minorHAnsi"/>
                <w:szCs w:val="20"/>
                <w:lang w:eastAsia="es-ES"/>
              </w:rPr>
              <w:t>14,43</w:t>
            </w:r>
          </w:p>
        </w:tc>
      </w:tr>
      <w:tr w:rsidR="00010D5B" w:rsidRPr="0040049C" w:rsidTr="0040049C">
        <w:trPr>
          <w:trHeight w:val="283"/>
          <w:jc w:val="center"/>
        </w:trPr>
        <w:tc>
          <w:tcPr>
            <w:tcW w:w="3361" w:type="dxa"/>
            <w:tcBorders>
              <w:top w:val="nil"/>
              <w:left w:val="nil"/>
              <w:bottom w:val="nil"/>
              <w:right w:val="nil"/>
            </w:tcBorders>
            <w:shd w:val="clear" w:color="auto" w:fill="auto"/>
            <w:noWrap/>
            <w:vAlign w:val="bottom"/>
            <w:hideMark/>
          </w:tcPr>
          <w:p w:rsidR="00010D5B" w:rsidRPr="0040049C" w:rsidRDefault="00010D5B" w:rsidP="0040049C">
            <w:pPr>
              <w:spacing w:before="60" w:after="60"/>
              <w:rPr>
                <w:rFonts w:cstheme="minorHAnsi"/>
                <w:szCs w:val="20"/>
                <w:lang w:eastAsia="es-ES"/>
              </w:rPr>
            </w:pPr>
          </w:p>
        </w:tc>
        <w:tc>
          <w:tcPr>
            <w:tcW w:w="1510" w:type="dxa"/>
            <w:tcBorders>
              <w:top w:val="single" w:sz="4" w:space="0" w:color="auto"/>
              <w:left w:val="nil"/>
              <w:bottom w:val="nil"/>
              <w:right w:val="nil"/>
            </w:tcBorders>
            <w:shd w:val="clear" w:color="auto" w:fill="auto"/>
            <w:vAlign w:val="center"/>
            <w:hideMark/>
          </w:tcPr>
          <w:p w:rsidR="00010D5B" w:rsidRPr="0040049C" w:rsidRDefault="00010D5B" w:rsidP="0040049C">
            <w:pPr>
              <w:spacing w:before="60" w:after="60"/>
              <w:jc w:val="right"/>
              <w:rPr>
                <w:rFonts w:cstheme="minorHAnsi"/>
                <w:b/>
                <w:bCs/>
                <w:sz w:val="24"/>
                <w:szCs w:val="20"/>
                <w:lang w:eastAsia="es-ES"/>
              </w:rPr>
            </w:pPr>
            <w:r w:rsidRPr="0040049C">
              <w:rPr>
                <w:rFonts w:cstheme="minorHAnsi"/>
                <w:b/>
                <w:bCs/>
                <w:sz w:val="24"/>
                <w:szCs w:val="20"/>
                <w:lang w:eastAsia="es-ES"/>
              </w:rPr>
              <w:t>7.594,23</w:t>
            </w:r>
          </w:p>
        </w:tc>
      </w:tr>
    </w:tbl>
    <w:p w:rsidR="00010D5B" w:rsidRDefault="00010D5B" w:rsidP="00010D5B">
      <w:pPr>
        <w:rPr>
          <w:rFonts w:cstheme="minorHAnsi"/>
          <w:kern w:val="2"/>
          <w:szCs w:val="24"/>
          <w:highlight w:val="yellow"/>
        </w:rPr>
      </w:pPr>
      <w:bookmarkStart w:id="195" w:name="OLE_LINK240"/>
      <w:bookmarkStart w:id="196" w:name="OLE_LINK241"/>
      <w:bookmarkStart w:id="197" w:name="OLE_LINK242"/>
    </w:p>
    <w:p w:rsidR="00010D5B" w:rsidRDefault="00010D5B" w:rsidP="00010D5B">
      <w:pPr>
        <w:rPr>
          <w:rFonts w:cstheme="minorHAnsi"/>
          <w:kern w:val="2"/>
          <w:szCs w:val="24"/>
          <w:highlight w:val="yellow"/>
        </w:rPr>
      </w:pPr>
    </w:p>
    <w:p w:rsidR="00010D5B" w:rsidRPr="009E229F" w:rsidRDefault="00413E90" w:rsidP="00010D5B">
      <w:pPr>
        <w:spacing w:line="360" w:lineRule="auto"/>
        <w:ind w:right="-134"/>
        <w:jc w:val="right"/>
        <w:rPr>
          <w:rFonts w:cstheme="minorHAnsi"/>
          <w:b/>
          <w:kern w:val="2"/>
        </w:rPr>
      </w:pPr>
      <w:r w:rsidRPr="00256E8B">
        <w:rPr>
          <w:b/>
          <w:sz w:val="32"/>
          <w:szCs w:val="36"/>
        </w:rPr>
        <w:t>II.1.</w:t>
      </w:r>
      <w:r>
        <w:rPr>
          <w:b/>
          <w:sz w:val="32"/>
          <w:szCs w:val="36"/>
        </w:rPr>
        <w:t xml:space="preserve">15 </w:t>
      </w:r>
      <w:r w:rsidRPr="0066655E">
        <w:rPr>
          <w:rFonts w:cstheme="minorHAnsi"/>
          <w:b/>
        </w:rPr>
        <w:t xml:space="preserve"> </w:t>
      </w:r>
      <w:r w:rsidR="00010D5B" w:rsidRPr="00413E90">
        <w:rPr>
          <w:b/>
          <w:sz w:val="32"/>
          <w:szCs w:val="36"/>
        </w:rPr>
        <w:t>Hechos posteriores al cierre</w:t>
      </w:r>
    </w:p>
    <w:bookmarkEnd w:id="195"/>
    <w:bookmarkEnd w:id="196"/>
    <w:bookmarkEnd w:id="197"/>
    <w:p w:rsidR="00010D5B" w:rsidRPr="007539A6" w:rsidRDefault="00010D5B" w:rsidP="00CE5F45">
      <w:pPr>
        <w:pStyle w:val="Textoindependiente3"/>
        <w:spacing w:after="0" w:line="360" w:lineRule="auto"/>
        <w:jc w:val="both"/>
        <w:rPr>
          <w:rFonts w:cstheme="minorHAnsi"/>
          <w:kern w:val="2"/>
          <w:sz w:val="24"/>
          <w:szCs w:val="24"/>
        </w:rPr>
      </w:pPr>
      <w:r w:rsidRPr="007539A6">
        <w:rPr>
          <w:rFonts w:asciiTheme="minorHAnsi" w:eastAsia="Times New Roman" w:hAnsiTheme="minorHAnsi" w:cstheme="minorHAnsi"/>
          <w:kern w:val="2"/>
          <w:sz w:val="22"/>
          <w:szCs w:val="24"/>
          <w:lang w:eastAsia="ar-SA"/>
        </w:rPr>
        <w:t>No han acaecido hechos con posterioridad al cierre que sean significativos para la Institución o que tengan efecto material sobre estas cuentas anuales.</w:t>
      </w:r>
      <w:r w:rsidR="00CE5F45" w:rsidRPr="007539A6">
        <w:rPr>
          <w:rFonts w:cstheme="minorHAnsi"/>
          <w:kern w:val="2"/>
          <w:sz w:val="24"/>
          <w:szCs w:val="24"/>
        </w:rPr>
        <w:t xml:space="preserve"> </w:t>
      </w:r>
      <w:r w:rsidRPr="007539A6">
        <w:rPr>
          <w:rFonts w:cstheme="minorHAnsi"/>
          <w:kern w:val="2"/>
          <w:sz w:val="24"/>
          <w:szCs w:val="24"/>
        </w:rPr>
        <w:br w:type="page"/>
      </w:r>
    </w:p>
    <w:p w:rsidR="00010D5B" w:rsidRDefault="00413E90" w:rsidP="00010D5B">
      <w:pPr>
        <w:ind w:right="-134"/>
        <w:jc w:val="right"/>
        <w:rPr>
          <w:rFonts w:cstheme="minorHAnsi"/>
          <w:b/>
          <w:kern w:val="2"/>
          <w:szCs w:val="24"/>
        </w:rPr>
      </w:pPr>
      <w:r w:rsidRPr="00256E8B">
        <w:rPr>
          <w:b/>
          <w:sz w:val="32"/>
          <w:szCs w:val="36"/>
        </w:rPr>
        <w:t>II.1.</w:t>
      </w:r>
      <w:r>
        <w:rPr>
          <w:b/>
          <w:sz w:val="32"/>
          <w:szCs w:val="36"/>
        </w:rPr>
        <w:t xml:space="preserve">16 </w:t>
      </w:r>
      <w:r w:rsidRPr="0066655E">
        <w:rPr>
          <w:rFonts w:cstheme="minorHAnsi"/>
          <w:b/>
        </w:rPr>
        <w:t xml:space="preserve"> </w:t>
      </w:r>
      <w:r w:rsidR="00010D5B" w:rsidRPr="00413E90">
        <w:rPr>
          <w:rFonts w:cstheme="minorHAnsi"/>
          <w:b/>
          <w:kern w:val="2"/>
          <w:sz w:val="32"/>
          <w:szCs w:val="32"/>
        </w:rPr>
        <w:t>Actividad de la Entidad</w:t>
      </w:r>
      <w:r w:rsidR="00010D5B" w:rsidRPr="009E229F">
        <w:rPr>
          <w:rFonts w:cstheme="minorHAnsi"/>
          <w:b/>
          <w:kern w:val="2"/>
          <w:szCs w:val="24"/>
        </w:rPr>
        <w:t xml:space="preserve"> </w:t>
      </w:r>
    </w:p>
    <w:p w:rsidR="002820BA" w:rsidRDefault="002820BA" w:rsidP="00010D5B">
      <w:pPr>
        <w:ind w:right="-134"/>
        <w:jc w:val="right"/>
        <w:rPr>
          <w:rFonts w:cstheme="minorHAnsi"/>
          <w:b/>
          <w:kern w:val="2"/>
          <w:szCs w:val="24"/>
        </w:rPr>
      </w:pPr>
    </w:p>
    <w:p w:rsidR="00010D5B" w:rsidRPr="00413E90" w:rsidRDefault="00010D5B" w:rsidP="00010D5B">
      <w:pPr>
        <w:ind w:right="-134"/>
        <w:jc w:val="right"/>
        <w:rPr>
          <w:rFonts w:cstheme="minorHAnsi"/>
          <w:b/>
          <w:kern w:val="2"/>
          <w:sz w:val="30"/>
          <w:szCs w:val="30"/>
        </w:rPr>
      </w:pPr>
      <w:r w:rsidRPr="00413E90">
        <w:rPr>
          <w:rFonts w:cstheme="minorHAnsi"/>
          <w:b/>
          <w:kern w:val="2"/>
          <w:sz w:val="30"/>
          <w:szCs w:val="30"/>
        </w:rPr>
        <w:t>Aplicación de elementos patrimoniales a fines propios</w:t>
      </w:r>
    </w:p>
    <w:p w:rsidR="00010D5B" w:rsidRPr="00897294" w:rsidRDefault="00010D5B" w:rsidP="00010D5B">
      <w:pPr>
        <w:autoSpaceDE w:val="0"/>
        <w:autoSpaceDN w:val="0"/>
        <w:adjustRightInd w:val="0"/>
        <w:ind w:left="360"/>
        <w:jc w:val="both"/>
        <w:rPr>
          <w:rFonts w:cstheme="minorHAnsi"/>
          <w:b/>
          <w:kern w:val="2"/>
          <w:sz w:val="20"/>
          <w:szCs w:val="20"/>
          <w:lang w:val="es-ES_tradnl"/>
        </w:rPr>
      </w:pPr>
      <w:bookmarkStart w:id="198" w:name="OLE_LINK234"/>
      <w:bookmarkStart w:id="199" w:name="OLE_LINK235"/>
      <w:bookmarkStart w:id="200" w:name="OLE_LINK251"/>
    </w:p>
    <w:p w:rsidR="00010D5B" w:rsidRPr="00413E90" w:rsidRDefault="00010D5B" w:rsidP="008360AE">
      <w:pPr>
        <w:pStyle w:val="Prrafodelista"/>
        <w:widowControl w:val="0"/>
        <w:numPr>
          <w:ilvl w:val="0"/>
          <w:numId w:val="11"/>
        </w:numPr>
        <w:overflowPunct w:val="0"/>
        <w:autoSpaceDE w:val="0"/>
        <w:autoSpaceDN w:val="0"/>
        <w:adjustRightInd w:val="0"/>
        <w:spacing w:after="0" w:line="240" w:lineRule="auto"/>
        <w:ind w:left="284" w:hanging="284"/>
        <w:jc w:val="both"/>
        <w:rPr>
          <w:rFonts w:cstheme="minorHAnsi"/>
          <w:b/>
          <w:kern w:val="2"/>
          <w:sz w:val="26"/>
          <w:szCs w:val="26"/>
          <w:lang w:val="es-ES_tradnl"/>
        </w:rPr>
      </w:pPr>
      <w:r w:rsidRPr="00413E90">
        <w:rPr>
          <w:rFonts w:cstheme="minorHAnsi"/>
          <w:b/>
          <w:kern w:val="2"/>
          <w:sz w:val="26"/>
          <w:szCs w:val="26"/>
          <w:lang w:val="es-ES_tradnl"/>
        </w:rPr>
        <w:t>Identificación</w:t>
      </w:r>
    </w:p>
    <w:p w:rsidR="00010D5B" w:rsidRPr="00897294" w:rsidRDefault="00010D5B" w:rsidP="00010D5B">
      <w:pPr>
        <w:autoSpaceDE w:val="0"/>
        <w:autoSpaceDN w:val="0"/>
        <w:adjustRightInd w:val="0"/>
        <w:ind w:left="360" w:hanging="360"/>
        <w:jc w:val="both"/>
        <w:rPr>
          <w:rFonts w:cstheme="minorHAnsi"/>
          <w:b/>
          <w:kern w:val="2"/>
          <w:sz w:val="20"/>
          <w:szCs w:val="18"/>
          <w:lang w:val="es-ES_tradnl"/>
        </w:rPr>
      </w:pPr>
    </w:p>
    <w:tbl>
      <w:tblPr>
        <w:tblW w:w="8931" w:type="dxa"/>
        <w:tblInd w:w="-3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1E0" w:firstRow="1" w:lastRow="1" w:firstColumn="1" w:lastColumn="1" w:noHBand="0" w:noVBand="0"/>
      </w:tblPr>
      <w:tblGrid>
        <w:gridCol w:w="4216"/>
        <w:gridCol w:w="4715"/>
      </w:tblGrid>
      <w:tr w:rsidR="00010D5B" w:rsidRPr="00413E90" w:rsidTr="00413E90">
        <w:trPr>
          <w:trHeight w:val="172"/>
        </w:trPr>
        <w:tc>
          <w:tcPr>
            <w:tcW w:w="4216" w:type="dxa"/>
            <w:shd w:val="clear" w:color="auto" w:fill="auto"/>
          </w:tcPr>
          <w:p w:rsidR="00010D5B" w:rsidRPr="00413E90" w:rsidRDefault="00010D5B" w:rsidP="002820BA">
            <w:pPr>
              <w:autoSpaceDE w:val="0"/>
              <w:autoSpaceDN w:val="0"/>
              <w:adjustRightInd w:val="0"/>
              <w:spacing w:before="60" w:after="60"/>
              <w:rPr>
                <w:rFonts w:cstheme="minorHAnsi"/>
                <w:b/>
                <w:kern w:val="2"/>
                <w:szCs w:val="20"/>
                <w:lang w:val="es-ES_tradnl"/>
              </w:rPr>
            </w:pPr>
            <w:r w:rsidRPr="00413E90">
              <w:rPr>
                <w:rFonts w:cstheme="minorHAnsi"/>
                <w:b/>
                <w:kern w:val="2"/>
                <w:szCs w:val="20"/>
                <w:lang w:val="es-ES_tradnl"/>
              </w:rPr>
              <w:t>Denominación de la actividad</w:t>
            </w:r>
          </w:p>
        </w:tc>
        <w:tc>
          <w:tcPr>
            <w:tcW w:w="4715" w:type="dxa"/>
            <w:shd w:val="clear" w:color="auto" w:fill="auto"/>
          </w:tcPr>
          <w:p w:rsidR="00010D5B" w:rsidRPr="00413E90" w:rsidRDefault="00010D5B" w:rsidP="002820BA">
            <w:pPr>
              <w:autoSpaceDE w:val="0"/>
              <w:autoSpaceDN w:val="0"/>
              <w:adjustRightInd w:val="0"/>
              <w:spacing w:before="60" w:after="60"/>
              <w:jc w:val="both"/>
              <w:rPr>
                <w:rFonts w:cstheme="minorHAnsi"/>
                <w:kern w:val="2"/>
                <w:szCs w:val="20"/>
                <w:lang w:val="es-ES_tradnl"/>
              </w:rPr>
            </w:pPr>
            <w:r w:rsidRPr="00413E90">
              <w:rPr>
                <w:rFonts w:cstheme="minorHAnsi"/>
                <w:kern w:val="2"/>
                <w:szCs w:val="20"/>
                <w:lang w:val="es-ES_tradnl"/>
              </w:rPr>
              <w:t xml:space="preserve">Actividad colegial no mercantil </w:t>
            </w:r>
          </w:p>
        </w:tc>
      </w:tr>
      <w:tr w:rsidR="00010D5B" w:rsidRPr="00413E90" w:rsidTr="00413E90">
        <w:trPr>
          <w:trHeight w:val="140"/>
        </w:trPr>
        <w:tc>
          <w:tcPr>
            <w:tcW w:w="4216" w:type="dxa"/>
            <w:shd w:val="clear" w:color="auto" w:fill="auto"/>
          </w:tcPr>
          <w:p w:rsidR="00010D5B" w:rsidRPr="00413E90" w:rsidRDefault="00010D5B" w:rsidP="002820BA">
            <w:pPr>
              <w:autoSpaceDE w:val="0"/>
              <w:autoSpaceDN w:val="0"/>
              <w:adjustRightInd w:val="0"/>
              <w:spacing w:before="60" w:after="60"/>
              <w:rPr>
                <w:rFonts w:cstheme="minorHAnsi"/>
                <w:b/>
                <w:kern w:val="2"/>
                <w:szCs w:val="20"/>
                <w:lang w:val="es-ES_tradnl"/>
              </w:rPr>
            </w:pPr>
            <w:r w:rsidRPr="00413E90">
              <w:rPr>
                <w:rFonts w:cstheme="minorHAnsi"/>
                <w:b/>
                <w:kern w:val="2"/>
                <w:szCs w:val="20"/>
                <w:lang w:val="es-ES_tradnl"/>
              </w:rPr>
              <w:t xml:space="preserve">Tipo de actividad </w:t>
            </w:r>
          </w:p>
        </w:tc>
        <w:tc>
          <w:tcPr>
            <w:tcW w:w="4715" w:type="dxa"/>
            <w:shd w:val="clear" w:color="auto" w:fill="auto"/>
          </w:tcPr>
          <w:p w:rsidR="00010D5B" w:rsidRPr="00413E90" w:rsidRDefault="00010D5B" w:rsidP="002820BA">
            <w:pPr>
              <w:autoSpaceDE w:val="0"/>
              <w:autoSpaceDN w:val="0"/>
              <w:adjustRightInd w:val="0"/>
              <w:spacing w:before="60" w:after="60"/>
              <w:jc w:val="both"/>
              <w:rPr>
                <w:rFonts w:cstheme="minorHAnsi"/>
                <w:kern w:val="2"/>
                <w:szCs w:val="20"/>
                <w:lang w:val="es-ES_tradnl"/>
              </w:rPr>
            </w:pPr>
            <w:r w:rsidRPr="00413E90">
              <w:rPr>
                <w:rFonts w:cstheme="minorHAnsi"/>
                <w:kern w:val="2"/>
                <w:szCs w:val="20"/>
                <w:lang w:val="es-ES_tradnl"/>
              </w:rPr>
              <w:t>Propia</w:t>
            </w:r>
          </w:p>
        </w:tc>
      </w:tr>
      <w:tr w:rsidR="00010D5B" w:rsidRPr="00413E90" w:rsidTr="00413E90">
        <w:trPr>
          <w:trHeight w:val="133"/>
        </w:trPr>
        <w:tc>
          <w:tcPr>
            <w:tcW w:w="4216" w:type="dxa"/>
            <w:shd w:val="clear" w:color="auto" w:fill="auto"/>
          </w:tcPr>
          <w:p w:rsidR="00010D5B" w:rsidRPr="00413E90" w:rsidRDefault="00010D5B" w:rsidP="002820BA">
            <w:pPr>
              <w:autoSpaceDE w:val="0"/>
              <w:autoSpaceDN w:val="0"/>
              <w:adjustRightInd w:val="0"/>
              <w:spacing w:before="60" w:after="60"/>
              <w:rPr>
                <w:rFonts w:cstheme="minorHAnsi"/>
                <w:b/>
                <w:kern w:val="2"/>
                <w:szCs w:val="20"/>
                <w:lang w:val="es-ES_tradnl"/>
              </w:rPr>
            </w:pPr>
            <w:r w:rsidRPr="00413E90">
              <w:rPr>
                <w:rFonts w:cstheme="minorHAnsi"/>
                <w:b/>
                <w:kern w:val="2"/>
                <w:szCs w:val="20"/>
                <w:lang w:val="es-ES_tradnl"/>
              </w:rPr>
              <w:t>Identificación de la actividad por sectores</w:t>
            </w:r>
          </w:p>
        </w:tc>
        <w:tc>
          <w:tcPr>
            <w:tcW w:w="4715" w:type="dxa"/>
            <w:shd w:val="clear" w:color="auto" w:fill="auto"/>
          </w:tcPr>
          <w:p w:rsidR="00010D5B" w:rsidRPr="00413E90" w:rsidRDefault="00010D5B" w:rsidP="002820BA">
            <w:pPr>
              <w:autoSpaceDE w:val="0"/>
              <w:autoSpaceDN w:val="0"/>
              <w:adjustRightInd w:val="0"/>
              <w:spacing w:before="60" w:after="60"/>
              <w:jc w:val="both"/>
              <w:rPr>
                <w:rFonts w:cstheme="minorHAnsi"/>
                <w:kern w:val="2"/>
                <w:szCs w:val="20"/>
                <w:lang w:val="es-ES_tradnl"/>
              </w:rPr>
            </w:pPr>
            <w:r w:rsidRPr="00413E90">
              <w:rPr>
                <w:rFonts w:cstheme="minorHAnsi"/>
                <w:kern w:val="2"/>
                <w:szCs w:val="20"/>
                <w:lang w:val="es-ES_tradnl"/>
              </w:rPr>
              <w:t>Profesional, Sanitario, Social</w:t>
            </w:r>
          </w:p>
        </w:tc>
      </w:tr>
      <w:tr w:rsidR="00010D5B" w:rsidRPr="00413E90" w:rsidTr="00413E90">
        <w:trPr>
          <w:trHeight w:val="146"/>
        </w:trPr>
        <w:tc>
          <w:tcPr>
            <w:tcW w:w="4216" w:type="dxa"/>
            <w:shd w:val="clear" w:color="auto" w:fill="auto"/>
          </w:tcPr>
          <w:p w:rsidR="00010D5B" w:rsidRPr="00413E90" w:rsidRDefault="00010D5B" w:rsidP="002820BA">
            <w:pPr>
              <w:autoSpaceDE w:val="0"/>
              <w:autoSpaceDN w:val="0"/>
              <w:adjustRightInd w:val="0"/>
              <w:spacing w:before="60" w:after="60"/>
              <w:jc w:val="both"/>
              <w:rPr>
                <w:rFonts w:cstheme="minorHAnsi"/>
                <w:b/>
                <w:kern w:val="2"/>
                <w:szCs w:val="20"/>
                <w:lang w:val="es-ES_tradnl"/>
              </w:rPr>
            </w:pPr>
            <w:r w:rsidRPr="00413E90">
              <w:rPr>
                <w:rFonts w:cstheme="minorHAnsi"/>
                <w:b/>
                <w:kern w:val="2"/>
                <w:szCs w:val="20"/>
                <w:lang w:val="es-ES_tradnl"/>
              </w:rPr>
              <w:t>Lugar de desarrollo de la actividad</w:t>
            </w:r>
          </w:p>
        </w:tc>
        <w:tc>
          <w:tcPr>
            <w:tcW w:w="4715" w:type="dxa"/>
            <w:shd w:val="clear" w:color="auto" w:fill="auto"/>
          </w:tcPr>
          <w:p w:rsidR="00010D5B" w:rsidRPr="00413E90" w:rsidRDefault="00010D5B" w:rsidP="002820BA">
            <w:pPr>
              <w:autoSpaceDE w:val="0"/>
              <w:autoSpaceDN w:val="0"/>
              <w:adjustRightInd w:val="0"/>
              <w:spacing w:before="60" w:after="60"/>
              <w:jc w:val="both"/>
              <w:rPr>
                <w:rFonts w:cstheme="minorHAnsi"/>
                <w:kern w:val="2"/>
                <w:szCs w:val="20"/>
                <w:lang w:val="es-ES_tradnl"/>
              </w:rPr>
            </w:pPr>
            <w:r w:rsidRPr="00413E90">
              <w:rPr>
                <w:rFonts w:cstheme="minorHAnsi"/>
                <w:kern w:val="2"/>
                <w:szCs w:val="20"/>
                <w:lang w:val="es-ES_tradnl"/>
              </w:rPr>
              <w:t>Comunidad Autónoma de Canarias. Las Palmas</w:t>
            </w:r>
          </w:p>
        </w:tc>
      </w:tr>
    </w:tbl>
    <w:p w:rsidR="002820BA" w:rsidRDefault="002820BA" w:rsidP="00010D5B">
      <w:pPr>
        <w:tabs>
          <w:tab w:val="left" w:pos="284"/>
        </w:tabs>
        <w:autoSpaceDE w:val="0"/>
        <w:autoSpaceDN w:val="0"/>
        <w:adjustRightInd w:val="0"/>
        <w:jc w:val="both"/>
        <w:rPr>
          <w:rFonts w:cstheme="minorHAnsi"/>
          <w:b/>
          <w:kern w:val="2"/>
          <w:sz w:val="24"/>
          <w:szCs w:val="18"/>
          <w:lang w:val="es-ES_tradnl"/>
        </w:rPr>
      </w:pPr>
    </w:p>
    <w:p w:rsidR="00010D5B" w:rsidRPr="00413E90" w:rsidRDefault="00010D5B" w:rsidP="00010D5B">
      <w:pPr>
        <w:tabs>
          <w:tab w:val="left" w:pos="284"/>
        </w:tabs>
        <w:autoSpaceDE w:val="0"/>
        <w:autoSpaceDN w:val="0"/>
        <w:adjustRightInd w:val="0"/>
        <w:jc w:val="both"/>
        <w:rPr>
          <w:rFonts w:cstheme="minorHAnsi"/>
          <w:b/>
          <w:kern w:val="2"/>
          <w:sz w:val="24"/>
          <w:lang w:val="es-ES_tradnl"/>
        </w:rPr>
      </w:pPr>
      <w:r w:rsidRPr="00413E90">
        <w:rPr>
          <w:rFonts w:cstheme="minorHAnsi"/>
          <w:b/>
          <w:kern w:val="2"/>
          <w:sz w:val="24"/>
          <w:szCs w:val="18"/>
          <w:lang w:val="es-ES_tradnl"/>
        </w:rPr>
        <w:t xml:space="preserve"> </w:t>
      </w:r>
      <w:r w:rsidRPr="00413E90">
        <w:rPr>
          <w:rFonts w:cstheme="minorHAnsi"/>
          <w:b/>
          <w:kern w:val="2"/>
          <w:sz w:val="24"/>
          <w:lang w:val="es-ES_tradnl"/>
        </w:rPr>
        <w:t>Descripción detallada de la actividad prevista</w:t>
      </w:r>
    </w:p>
    <w:p w:rsidR="00010D5B" w:rsidRPr="00413E90" w:rsidRDefault="00010D5B" w:rsidP="002820BA">
      <w:pPr>
        <w:autoSpaceDE w:val="0"/>
        <w:autoSpaceDN w:val="0"/>
        <w:adjustRightInd w:val="0"/>
        <w:jc w:val="both"/>
        <w:rPr>
          <w:rFonts w:cstheme="minorHAnsi"/>
          <w:b/>
          <w:kern w:val="2"/>
          <w:lang w:val="es-ES_tradnl"/>
        </w:rPr>
      </w:pPr>
      <w:r w:rsidRPr="00413E90">
        <w:rPr>
          <w:rFonts w:cstheme="minorHAnsi"/>
          <w:kern w:val="2"/>
          <w:lang w:val="es-ES_tradnl"/>
        </w:rPr>
        <w:t xml:space="preserve">En este apartado se incluye </w:t>
      </w:r>
      <w:r w:rsidR="00413E90">
        <w:rPr>
          <w:rFonts w:cstheme="minorHAnsi"/>
          <w:kern w:val="2"/>
          <w:lang w:val="es-ES_tradnl"/>
        </w:rPr>
        <w:t xml:space="preserve">información económica de </w:t>
      </w:r>
      <w:r w:rsidRPr="00413E90">
        <w:rPr>
          <w:rFonts w:cstheme="minorHAnsi"/>
          <w:kern w:val="2"/>
          <w:lang w:val="es-ES_tradnl"/>
        </w:rPr>
        <w:t xml:space="preserve">la actividad desempeñada por el Colegio </w:t>
      </w:r>
      <w:r w:rsidR="00413E90">
        <w:rPr>
          <w:rFonts w:cstheme="minorHAnsi"/>
          <w:kern w:val="2"/>
          <w:lang w:val="es-ES_tradnl"/>
        </w:rPr>
        <w:t>no mercantil</w:t>
      </w:r>
      <w:r w:rsidRPr="00413E90">
        <w:rPr>
          <w:rFonts w:cstheme="minorHAnsi"/>
          <w:kern w:val="2"/>
          <w:lang w:val="es-ES_tradnl"/>
        </w:rPr>
        <w:t>.</w:t>
      </w:r>
    </w:p>
    <w:p w:rsidR="00010D5B" w:rsidRPr="00897294" w:rsidRDefault="00010D5B" w:rsidP="00010D5B">
      <w:pPr>
        <w:autoSpaceDE w:val="0"/>
        <w:autoSpaceDN w:val="0"/>
        <w:adjustRightInd w:val="0"/>
        <w:jc w:val="both"/>
        <w:rPr>
          <w:rFonts w:cstheme="minorHAnsi"/>
          <w:b/>
          <w:kern w:val="2"/>
          <w:lang w:val="es-ES_tradnl"/>
        </w:rPr>
      </w:pPr>
    </w:p>
    <w:p w:rsidR="00010D5B" w:rsidRPr="009E229F" w:rsidRDefault="00010D5B" w:rsidP="002820BA">
      <w:pPr>
        <w:tabs>
          <w:tab w:val="left" w:pos="284"/>
        </w:tabs>
        <w:autoSpaceDE w:val="0"/>
        <w:autoSpaceDN w:val="0"/>
        <w:adjustRightInd w:val="0"/>
        <w:jc w:val="both"/>
        <w:rPr>
          <w:rFonts w:cstheme="minorHAnsi"/>
          <w:sz w:val="20"/>
          <w:szCs w:val="18"/>
          <w:lang w:val="es-ES_tradnl"/>
        </w:rPr>
      </w:pPr>
      <w:r w:rsidRPr="009E229F">
        <w:rPr>
          <w:rFonts w:cstheme="minorHAnsi"/>
          <w:b/>
          <w:kern w:val="2"/>
          <w:lang w:val="es-ES_tradnl"/>
        </w:rPr>
        <w:tab/>
      </w:r>
      <w:r w:rsidRPr="00BB1242">
        <w:rPr>
          <w:rFonts w:cstheme="minorHAnsi"/>
          <w:b/>
          <w:kern w:val="2"/>
          <w:sz w:val="24"/>
          <w:lang w:val="es-ES_tradnl"/>
        </w:rPr>
        <w:t>Recursos humanos empleados en la actividad</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3"/>
        <w:gridCol w:w="1276"/>
        <w:gridCol w:w="1701"/>
      </w:tblGrid>
      <w:tr w:rsidR="00010D5B" w:rsidRPr="009E229F" w:rsidTr="00BB1242">
        <w:tc>
          <w:tcPr>
            <w:tcW w:w="2693" w:type="dxa"/>
            <w:vMerge w:val="restart"/>
            <w:tcBorders>
              <w:top w:val="nil"/>
              <w:left w:val="single" w:sz="4" w:space="0" w:color="808080" w:themeColor="background1" w:themeShade="80"/>
              <w:bottom w:val="nil"/>
              <w:right w:val="single" w:sz="4" w:space="0" w:color="FFFFFF" w:themeColor="background1"/>
            </w:tcBorders>
            <w:shd w:val="clear" w:color="auto" w:fill="808080" w:themeFill="background1" w:themeFillShade="80"/>
            <w:vAlign w:val="center"/>
          </w:tcPr>
          <w:p w:rsidR="00010D5B" w:rsidRPr="002820BA" w:rsidRDefault="00010D5B" w:rsidP="002820BA">
            <w:pPr>
              <w:autoSpaceDE w:val="0"/>
              <w:autoSpaceDN w:val="0"/>
              <w:adjustRightInd w:val="0"/>
              <w:spacing w:before="60" w:after="60"/>
              <w:jc w:val="center"/>
              <w:rPr>
                <w:rFonts w:cstheme="minorHAnsi"/>
                <w:b/>
                <w:color w:val="FFFFFF" w:themeColor="background1"/>
                <w:sz w:val="24"/>
                <w:szCs w:val="18"/>
                <w:lang w:val="es-ES_tradnl"/>
              </w:rPr>
            </w:pPr>
            <w:r w:rsidRPr="002820BA">
              <w:rPr>
                <w:rFonts w:cstheme="minorHAnsi"/>
                <w:b/>
                <w:color w:val="FFFFFF" w:themeColor="background1"/>
                <w:sz w:val="24"/>
                <w:szCs w:val="18"/>
                <w:lang w:val="es-ES_tradnl"/>
              </w:rPr>
              <w:t>Tipo</w:t>
            </w:r>
          </w:p>
        </w:tc>
        <w:tc>
          <w:tcPr>
            <w:tcW w:w="1276" w:type="dxa"/>
            <w:tcBorders>
              <w:top w:val="nil"/>
              <w:left w:val="single" w:sz="4" w:space="0" w:color="FFFFFF" w:themeColor="background1"/>
              <w:bottom w:val="nil"/>
              <w:right w:val="single" w:sz="4" w:space="0" w:color="FFFFFF" w:themeColor="background1"/>
            </w:tcBorders>
            <w:shd w:val="clear" w:color="auto" w:fill="808080" w:themeFill="background1" w:themeFillShade="80"/>
          </w:tcPr>
          <w:p w:rsidR="00010D5B" w:rsidRPr="002820BA" w:rsidRDefault="00010D5B" w:rsidP="002820BA">
            <w:pPr>
              <w:autoSpaceDE w:val="0"/>
              <w:autoSpaceDN w:val="0"/>
              <w:adjustRightInd w:val="0"/>
              <w:spacing w:before="60" w:after="60"/>
              <w:jc w:val="center"/>
              <w:rPr>
                <w:rFonts w:cstheme="minorHAnsi"/>
                <w:b/>
                <w:color w:val="FFFFFF" w:themeColor="background1"/>
                <w:sz w:val="24"/>
                <w:szCs w:val="18"/>
                <w:lang w:val="es-ES_tradnl"/>
              </w:rPr>
            </w:pPr>
            <w:r w:rsidRPr="002820BA">
              <w:rPr>
                <w:rFonts w:cstheme="minorHAnsi"/>
                <w:b/>
                <w:color w:val="FFFFFF" w:themeColor="background1"/>
                <w:sz w:val="24"/>
                <w:szCs w:val="18"/>
                <w:lang w:val="es-ES_tradnl"/>
              </w:rPr>
              <w:t>Número</w:t>
            </w:r>
          </w:p>
        </w:tc>
        <w:tc>
          <w:tcPr>
            <w:tcW w:w="1701" w:type="dxa"/>
            <w:tcBorders>
              <w:top w:val="nil"/>
              <w:left w:val="single" w:sz="4" w:space="0" w:color="FFFFFF" w:themeColor="background1"/>
              <w:bottom w:val="nil"/>
              <w:right w:val="nil"/>
            </w:tcBorders>
            <w:shd w:val="clear" w:color="auto" w:fill="808080" w:themeFill="background1" w:themeFillShade="80"/>
          </w:tcPr>
          <w:p w:rsidR="00010D5B" w:rsidRPr="002820BA" w:rsidRDefault="00010D5B" w:rsidP="002820BA">
            <w:pPr>
              <w:autoSpaceDE w:val="0"/>
              <w:autoSpaceDN w:val="0"/>
              <w:adjustRightInd w:val="0"/>
              <w:spacing w:before="60" w:after="60"/>
              <w:jc w:val="center"/>
              <w:rPr>
                <w:rFonts w:cstheme="minorHAnsi"/>
                <w:b/>
                <w:color w:val="FFFFFF" w:themeColor="background1"/>
                <w:sz w:val="24"/>
                <w:szCs w:val="18"/>
                <w:lang w:val="es-ES_tradnl"/>
              </w:rPr>
            </w:pPr>
            <w:r w:rsidRPr="002820BA">
              <w:rPr>
                <w:rFonts w:cstheme="minorHAnsi"/>
                <w:b/>
                <w:color w:val="FFFFFF" w:themeColor="background1"/>
                <w:sz w:val="24"/>
                <w:szCs w:val="18"/>
                <w:lang w:val="es-ES_tradnl"/>
              </w:rPr>
              <w:t>Nº horas/año</w:t>
            </w:r>
          </w:p>
        </w:tc>
      </w:tr>
      <w:tr w:rsidR="00010D5B" w:rsidRPr="009E229F" w:rsidTr="00BB1242">
        <w:tc>
          <w:tcPr>
            <w:tcW w:w="2693" w:type="dxa"/>
            <w:vMerge/>
            <w:tcBorders>
              <w:top w:val="nil"/>
              <w:left w:val="single" w:sz="4" w:space="0" w:color="808080" w:themeColor="background1" w:themeShade="80"/>
              <w:bottom w:val="single" w:sz="4" w:space="0" w:color="808080" w:themeColor="background1" w:themeShade="80"/>
              <w:right w:val="single" w:sz="4" w:space="0" w:color="FFFFFF" w:themeColor="background1"/>
            </w:tcBorders>
            <w:shd w:val="clear" w:color="auto" w:fill="808080" w:themeFill="background1" w:themeFillShade="80"/>
          </w:tcPr>
          <w:p w:rsidR="00010D5B" w:rsidRPr="002820BA" w:rsidRDefault="00010D5B" w:rsidP="002820BA">
            <w:pPr>
              <w:autoSpaceDE w:val="0"/>
              <w:autoSpaceDN w:val="0"/>
              <w:adjustRightInd w:val="0"/>
              <w:spacing w:before="60" w:after="60"/>
              <w:jc w:val="both"/>
              <w:rPr>
                <w:rFonts w:cstheme="minorHAnsi"/>
                <w:color w:val="FFFFFF" w:themeColor="background1"/>
                <w:sz w:val="24"/>
                <w:szCs w:val="18"/>
                <w:lang w:val="es-ES_tradnl"/>
              </w:rPr>
            </w:pPr>
          </w:p>
        </w:tc>
        <w:tc>
          <w:tcPr>
            <w:tcW w:w="1276" w:type="dxa"/>
            <w:tcBorders>
              <w:top w:val="nil"/>
              <w:left w:val="single" w:sz="4" w:space="0" w:color="FFFFFF" w:themeColor="background1"/>
              <w:bottom w:val="single" w:sz="4" w:space="0" w:color="808080" w:themeColor="background1" w:themeShade="80"/>
              <w:right w:val="single" w:sz="4" w:space="0" w:color="FFFFFF" w:themeColor="background1"/>
            </w:tcBorders>
            <w:shd w:val="clear" w:color="auto" w:fill="808080" w:themeFill="background1" w:themeFillShade="80"/>
          </w:tcPr>
          <w:p w:rsidR="00010D5B" w:rsidRPr="002820BA" w:rsidRDefault="00010D5B" w:rsidP="002820BA">
            <w:pPr>
              <w:autoSpaceDE w:val="0"/>
              <w:autoSpaceDN w:val="0"/>
              <w:adjustRightInd w:val="0"/>
              <w:spacing w:before="60" w:after="60"/>
              <w:jc w:val="center"/>
              <w:rPr>
                <w:rFonts w:cstheme="minorHAnsi"/>
                <w:color w:val="FFFFFF" w:themeColor="background1"/>
                <w:sz w:val="24"/>
                <w:szCs w:val="18"/>
                <w:lang w:val="es-ES_tradnl"/>
              </w:rPr>
            </w:pPr>
            <w:r w:rsidRPr="002820BA">
              <w:rPr>
                <w:rFonts w:cstheme="minorHAnsi"/>
                <w:color w:val="FFFFFF" w:themeColor="background1"/>
                <w:sz w:val="24"/>
                <w:szCs w:val="18"/>
                <w:lang w:val="es-ES_tradnl"/>
              </w:rPr>
              <w:t>Realizado</w:t>
            </w:r>
          </w:p>
        </w:tc>
        <w:tc>
          <w:tcPr>
            <w:tcW w:w="1701" w:type="dxa"/>
            <w:tcBorders>
              <w:top w:val="nil"/>
              <w:left w:val="single" w:sz="4" w:space="0" w:color="FFFFFF" w:themeColor="background1"/>
              <w:bottom w:val="single" w:sz="4" w:space="0" w:color="808080" w:themeColor="background1" w:themeShade="80"/>
              <w:right w:val="nil"/>
            </w:tcBorders>
            <w:shd w:val="clear" w:color="auto" w:fill="808080" w:themeFill="background1" w:themeFillShade="80"/>
          </w:tcPr>
          <w:p w:rsidR="00010D5B" w:rsidRPr="002820BA" w:rsidRDefault="00010D5B" w:rsidP="002820BA">
            <w:pPr>
              <w:autoSpaceDE w:val="0"/>
              <w:autoSpaceDN w:val="0"/>
              <w:adjustRightInd w:val="0"/>
              <w:spacing w:before="60" w:after="60"/>
              <w:jc w:val="center"/>
              <w:rPr>
                <w:rFonts w:cstheme="minorHAnsi"/>
                <w:color w:val="FFFFFF" w:themeColor="background1"/>
                <w:sz w:val="24"/>
                <w:szCs w:val="18"/>
                <w:lang w:val="es-ES_tradnl"/>
              </w:rPr>
            </w:pPr>
            <w:r w:rsidRPr="002820BA">
              <w:rPr>
                <w:rFonts w:cstheme="minorHAnsi"/>
                <w:color w:val="FFFFFF" w:themeColor="background1"/>
                <w:sz w:val="24"/>
                <w:szCs w:val="18"/>
                <w:lang w:val="es-ES_tradnl"/>
              </w:rPr>
              <w:t>Realizado</w:t>
            </w:r>
          </w:p>
        </w:tc>
      </w:tr>
      <w:tr w:rsidR="00010D5B" w:rsidRPr="009E229F" w:rsidTr="00BB1242">
        <w:tc>
          <w:tcPr>
            <w:tcW w:w="26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10D5B" w:rsidRPr="009E229F" w:rsidRDefault="00010D5B" w:rsidP="002820BA">
            <w:pPr>
              <w:autoSpaceDE w:val="0"/>
              <w:autoSpaceDN w:val="0"/>
              <w:adjustRightInd w:val="0"/>
              <w:spacing w:before="60" w:after="60"/>
              <w:rPr>
                <w:rFonts w:cstheme="minorHAnsi"/>
                <w:sz w:val="20"/>
                <w:szCs w:val="18"/>
                <w:lang w:val="es-ES_tradnl"/>
              </w:rPr>
            </w:pPr>
            <w:bookmarkStart w:id="201" w:name="_Hlk1722098"/>
            <w:r w:rsidRPr="009E229F">
              <w:rPr>
                <w:rFonts w:cstheme="minorHAnsi"/>
                <w:sz w:val="20"/>
                <w:szCs w:val="18"/>
                <w:lang w:val="es-ES_tradnl"/>
              </w:rPr>
              <w:t>Personal asalariado</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10D5B" w:rsidRPr="009E229F" w:rsidRDefault="00010D5B" w:rsidP="002820BA">
            <w:pPr>
              <w:autoSpaceDE w:val="0"/>
              <w:autoSpaceDN w:val="0"/>
              <w:adjustRightInd w:val="0"/>
              <w:spacing w:before="60" w:after="60"/>
              <w:jc w:val="center"/>
              <w:rPr>
                <w:rFonts w:cstheme="minorHAnsi"/>
                <w:sz w:val="20"/>
                <w:szCs w:val="18"/>
                <w:lang w:val="es-ES_tradnl"/>
              </w:rPr>
            </w:pPr>
            <w:r w:rsidRPr="009E229F">
              <w:rPr>
                <w:rFonts w:cstheme="minorHAnsi"/>
                <w:sz w:val="20"/>
                <w:szCs w:val="18"/>
                <w:lang w:val="es-ES_tradnl"/>
              </w:rPr>
              <w:t>15,4</w:t>
            </w:r>
            <w:r>
              <w:rPr>
                <w:rFonts w:cstheme="minorHAnsi"/>
                <w:sz w:val="20"/>
                <w:szCs w:val="18"/>
                <w:lang w:val="es-ES_tradnl"/>
              </w:rPr>
              <w:t>8</w:t>
            </w: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10D5B" w:rsidRPr="009E229F" w:rsidRDefault="00010D5B" w:rsidP="002820BA">
            <w:pPr>
              <w:autoSpaceDE w:val="0"/>
              <w:autoSpaceDN w:val="0"/>
              <w:adjustRightInd w:val="0"/>
              <w:spacing w:before="60" w:after="60"/>
              <w:jc w:val="center"/>
              <w:rPr>
                <w:rFonts w:cstheme="minorHAnsi"/>
                <w:sz w:val="20"/>
                <w:szCs w:val="18"/>
                <w:lang w:val="es-ES_tradnl"/>
              </w:rPr>
            </w:pPr>
            <w:r>
              <w:rPr>
                <w:rFonts w:cstheme="minorHAnsi"/>
                <w:sz w:val="20"/>
                <w:szCs w:val="18"/>
                <w:lang w:val="es-ES_tradnl"/>
              </w:rPr>
              <w:t>30.956</w:t>
            </w:r>
          </w:p>
        </w:tc>
      </w:tr>
      <w:bookmarkEnd w:id="201"/>
      <w:tr w:rsidR="00010D5B" w:rsidRPr="009E229F" w:rsidTr="00BB1242">
        <w:tc>
          <w:tcPr>
            <w:tcW w:w="26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10D5B" w:rsidRPr="009E229F" w:rsidRDefault="00010D5B" w:rsidP="002820BA">
            <w:pPr>
              <w:autoSpaceDE w:val="0"/>
              <w:autoSpaceDN w:val="0"/>
              <w:adjustRightInd w:val="0"/>
              <w:spacing w:before="60" w:after="60"/>
              <w:rPr>
                <w:rFonts w:cstheme="minorHAnsi"/>
                <w:sz w:val="20"/>
                <w:szCs w:val="18"/>
                <w:lang w:val="es-ES_tradnl"/>
              </w:rPr>
            </w:pPr>
            <w:r w:rsidRPr="009E229F">
              <w:rPr>
                <w:rFonts w:cstheme="minorHAnsi"/>
                <w:sz w:val="20"/>
                <w:szCs w:val="18"/>
                <w:lang w:val="es-ES_tradnl"/>
              </w:rPr>
              <w:t>Personal contrato servicios</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10D5B" w:rsidRPr="009E229F" w:rsidRDefault="00010D5B" w:rsidP="002820BA">
            <w:pPr>
              <w:autoSpaceDE w:val="0"/>
              <w:autoSpaceDN w:val="0"/>
              <w:adjustRightInd w:val="0"/>
              <w:spacing w:before="60" w:after="60"/>
              <w:jc w:val="center"/>
              <w:rPr>
                <w:rFonts w:cstheme="minorHAnsi"/>
                <w:sz w:val="20"/>
                <w:szCs w:val="18"/>
                <w:lang w:val="es-ES_tradnl"/>
              </w:rPr>
            </w:pPr>
            <w:r>
              <w:rPr>
                <w:rFonts w:cstheme="minorHAnsi"/>
                <w:sz w:val="20"/>
                <w:szCs w:val="18"/>
                <w:lang w:val="es-ES_tradnl"/>
              </w:rPr>
              <w:t>-</w:t>
            </w: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10D5B" w:rsidRPr="009E229F" w:rsidRDefault="00010D5B" w:rsidP="002820BA">
            <w:pPr>
              <w:autoSpaceDE w:val="0"/>
              <w:autoSpaceDN w:val="0"/>
              <w:adjustRightInd w:val="0"/>
              <w:spacing w:before="60" w:after="60"/>
              <w:jc w:val="center"/>
              <w:rPr>
                <w:rFonts w:cstheme="minorHAnsi"/>
                <w:sz w:val="20"/>
                <w:szCs w:val="18"/>
                <w:lang w:val="es-ES_tradnl"/>
              </w:rPr>
            </w:pPr>
            <w:r>
              <w:rPr>
                <w:rFonts w:cstheme="minorHAnsi"/>
                <w:sz w:val="20"/>
                <w:szCs w:val="18"/>
                <w:lang w:val="es-ES_tradnl"/>
              </w:rPr>
              <w:t>-</w:t>
            </w:r>
          </w:p>
        </w:tc>
      </w:tr>
      <w:tr w:rsidR="00010D5B" w:rsidRPr="009E229F" w:rsidTr="00BB1242">
        <w:tc>
          <w:tcPr>
            <w:tcW w:w="26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10D5B" w:rsidRPr="009E229F" w:rsidRDefault="00010D5B" w:rsidP="002820BA">
            <w:pPr>
              <w:autoSpaceDE w:val="0"/>
              <w:autoSpaceDN w:val="0"/>
              <w:adjustRightInd w:val="0"/>
              <w:spacing w:before="60" w:after="60"/>
              <w:rPr>
                <w:rFonts w:cstheme="minorHAnsi"/>
                <w:sz w:val="20"/>
                <w:szCs w:val="18"/>
                <w:lang w:val="es-ES_tradnl"/>
              </w:rPr>
            </w:pPr>
            <w:r w:rsidRPr="009E229F">
              <w:rPr>
                <w:rFonts w:cstheme="minorHAnsi"/>
                <w:sz w:val="20"/>
                <w:szCs w:val="18"/>
                <w:lang w:val="es-ES_tradnl"/>
              </w:rPr>
              <w:t>Personal voluntario</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10D5B" w:rsidRPr="009E229F" w:rsidRDefault="00010D5B" w:rsidP="002820BA">
            <w:pPr>
              <w:autoSpaceDE w:val="0"/>
              <w:autoSpaceDN w:val="0"/>
              <w:adjustRightInd w:val="0"/>
              <w:spacing w:before="60" w:after="60"/>
              <w:jc w:val="center"/>
              <w:rPr>
                <w:rFonts w:cstheme="minorHAnsi"/>
                <w:sz w:val="20"/>
                <w:szCs w:val="18"/>
                <w:lang w:val="es-ES_tradnl"/>
              </w:rPr>
            </w:pPr>
            <w:r>
              <w:rPr>
                <w:rFonts w:cstheme="minorHAnsi"/>
                <w:sz w:val="20"/>
                <w:szCs w:val="18"/>
                <w:lang w:val="es-ES_tradnl"/>
              </w:rPr>
              <w:t>-</w:t>
            </w: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10D5B" w:rsidRPr="009E229F" w:rsidRDefault="00010D5B" w:rsidP="002820BA">
            <w:pPr>
              <w:autoSpaceDE w:val="0"/>
              <w:autoSpaceDN w:val="0"/>
              <w:adjustRightInd w:val="0"/>
              <w:spacing w:before="60" w:after="60"/>
              <w:jc w:val="center"/>
              <w:rPr>
                <w:rFonts w:cstheme="minorHAnsi"/>
                <w:sz w:val="20"/>
                <w:szCs w:val="18"/>
                <w:lang w:val="es-ES_tradnl"/>
              </w:rPr>
            </w:pPr>
            <w:r>
              <w:rPr>
                <w:rFonts w:cstheme="minorHAnsi"/>
                <w:sz w:val="20"/>
                <w:szCs w:val="18"/>
                <w:lang w:val="es-ES_tradnl"/>
              </w:rPr>
              <w:t>-</w:t>
            </w:r>
          </w:p>
        </w:tc>
      </w:tr>
    </w:tbl>
    <w:p w:rsidR="00010D5B" w:rsidRDefault="00010D5B" w:rsidP="00010D5B">
      <w:pPr>
        <w:autoSpaceDE w:val="0"/>
        <w:autoSpaceDN w:val="0"/>
        <w:adjustRightInd w:val="0"/>
        <w:ind w:left="360" w:hanging="360"/>
        <w:jc w:val="both"/>
        <w:rPr>
          <w:rFonts w:cstheme="minorHAnsi"/>
          <w:sz w:val="20"/>
          <w:szCs w:val="18"/>
          <w:lang w:val="es-ES_tradnl"/>
        </w:rPr>
      </w:pPr>
    </w:p>
    <w:p w:rsidR="002820BA" w:rsidRDefault="002820BA" w:rsidP="00010D5B">
      <w:pPr>
        <w:autoSpaceDE w:val="0"/>
        <w:autoSpaceDN w:val="0"/>
        <w:adjustRightInd w:val="0"/>
        <w:ind w:left="360" w:hanging="360"/>
        <w:jc w:val="both"/>
        <w:rPr>
          <w:rFonts w:cstheme="minorHAnsi"/>
          <w:sz w:val="20"/>
          <w:szCs w:val="18"/>
          <w:lang w:val="es-ES_tradnl"/>
        </w:rPr>
      </w:pPr>
    </w:p>
    <w:p w:rsidR="00010D5B" w:rsidRPr="00BB1242" w:rsidRDefault="00010D5B" w:rsidP="002820BA">
      <w:pPr>
        <w:tabs>
          <w:tab w:val="left" w:pos="284"/>
        </w:tabs>
        <w:autoSpaceDE w:val="0"/>
        <w:autoSpaceDN w:val="0"/>
        <w:adjustRightInd w:val="0"/>
        <w:ind w:left="284"/>
        <w:jc w:val="both"/>
        <w:rPr>
          <w:rFonts w:cstheme="minorHAnsi"/>
          <w:szCs w:val="18"/>
          <w:lang w:val="es-ES_tradnl"/>
        </w:rPr>
      </w:pPr>
      <w:r w:rsidRPr="00BB1242">
        <w:rPr>
          <w:rFonts w:cstheme="minorHAnsi"/>
          <w:b/>
          <w:kern w:val="2"/>
          <w:sz w:val="24"/>
          <w:lang w:val="es-ES_tradnl"/>
        </w:rPr>
        <w:t>Beneficiarios o usuarios de la actividad</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7"/>
        <w:gridCol w:w="1154"/>
      </w:tblGrid>
      <w:tr w:rsidR="00010D5B" w:rsidRPr="009E229F" w:rsidTr="00010D5B">
        <w:trPr>
          <w:trHeight w:val="504"/>
        </w:trPr>
        <w:tc>
          <w:tcPr>
            <w:tcW w:w="2347" w:type="dxa"/>
            <w:tcBorders>
              <w:top w:val="nil"/>
              <w:left w:val="nil"/>
              <w:bottom w:val="nil"/>
              <w:right w:val="single" w:sz="4" w:space="0" w:color="FFFFFF" w:themeColor="background1"/>
            </w:tcBorders>
            <w:shd w:val="clear" w:color="auto" w:fill="808080" w:themeFill="background1" w:themeFillShade="80"/>
            <w:vAlign w:val="center"/>
          </w:tcPr>
          <w:p w:rsidR="00010D5B" w:rsidRPr="007539A6" w:rsidRDefault="00010D5B" w:rsidP="002820BA">
            <w:pPr>
              <w:autoSpaceDE w:val="0"/>
              <w:autoSpaceDN w:val="0"/>
              <w:adjustRightInd w:val="0"/>
              <w:spacing w:before="60" w:after="60"/>
              <w:jc w:val="center"/>
              <w:rPr>
                <w:rFonts w:cstheme="minorHAnsi"/>
                <w:b/>
                <w:color w:val="FFFFFF" w:themeColor="background1"/>
                <w:sz w:val="24"/>
                <w:szCs w:val="18"/>
                <w:lang w:val="es-ES_tradnl"/>
              </w:rPr>
            </w:pPr>
            <w:r w:rsidRPr="007539A6">
              <w:rPr>
                <w:rFonts w:cstheme="minorHAnsi"/>
                <w:b/>
                <w:color w:val="FFFFFF" w:themeColor="background1"/>
                <w:sz w:val="24"/>
                <w:szCs w:val="18"/>
                <w:lang w:val="es-ES_tradnl"/>
              </w:rPr>
              <w:t>Tipo</w:t>
            </w:r>
          </w:p>
        </w:tc>
        <w:tc>
          <w:tcPr>
            <w:tcW w:w="1099" w:type="dxa"/>
            <w:tcBorders>
              <w:top w:val="nil"/>
              <w:left w:val="single" w:sz="4" w:space="0" w:color="FFFFFF" w:themeColor="background1"/>
              <w:bottom w:val="nil"/>
              <w:right w:val="nil"/>
            </w:tcBorders>
            <w:shd w:val="clear" w:color="auto" w:fill="808080" w:themeFill="background1" w:themeFillShade="80"/>
          </w:tcPr>
          <w:p w:rsidR="00010D5B" w:rsidRPr="007539A6" w:rsidRDefault="00010D5B" w:rsidP="002820BA">
            <w:pPr>
              <w:autoSpaceDE w:val="0"/>
              <w:autoSpaceDN w:val="0"/>
              <w:adjustRightInd w:val="0"/>
              <w:spacing w:before="60" w:after="60"/>
              <w:jc w:val="center"/>
              <w:rPr>
                <w:rFonts w:cstheme="minorHAnsi"/>
                <w:b/>
                <w:color w:val="FFFFFF" w:themeColor="background1"/>
                <w:sz w:val="24"/>
                <w:szCs w:val="18"/>
                <w:lang w:val="es-ES_tradnl"/>
              </w:rPr>
            </w:pPr>
            <w:r w:rsidRPr="007539A6">
              <w:rPr>
                <w:rFonts w:cstheme="minorHAnsi"/>
                <w:b/>
                <w:color w:val="FFFFFF" w:themeColor="background1"/>
                <w:sz w:val="24"/>
                <w:szCs w:val="18"/>
                <w:lang w:val="es-ES_tradnl"/>
              </w:rPr>
              <w:t>Número</w:t>
            </w:r>
          </w:p>
          <w:p w:rsidR="00010D5B" w:rsidRPr="007539A6" w:rsidRDefault="00010D5B" w:rsidP="002820BA">
            <w:pPr>
              <w:autoSpaceDE w:val="0"/>
              <w:autoSpaceDN w:val="0"/>
              <w:adjustRightInd w:val="0"/>
              <w:spacing w:before="60" w:after="60"/>
              <w:jc w:val="center"/>
              <w:rPr>
                <w:rFonts w:cstheme="minorHAnsi"/>
                <w:color w:val="FFFFFF" w:themeColor="background1"/>
                <w:sz w:val="24"/>
                <w:szCs w:val="18"/>
                <w:lang w:val="es-ES_tradnl"/>
              </w:rPr>
            </w:pPr>
            <w:r w:rsidRPr="007539A6">
              <w:rPr>
                <w:rFonts w:cstheme="minorHAnsi"/>
                <w:color w:val="FFFFFF" w:themeColor="background1"/>
                <w:sz w:val="24"/>
                <w:szCs w:val="18"/>
                <w:lang w:val="es-ES_tradnl"/>
              </w:rPr>
              <w:t>Realizado</w:t>
            </w:r>
          </w:p>
        </w:tc>
      </w:tr>
      <w:tr w:rsidR="00010D5B" w:rsidRPr="009E229F" w:rsidTr="00010D5B">
        <w:tc>
          <w:tcPr>
            <w:tcW w:w="2347"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10D5B" w:rsidRPr="00BB1242" w:rsidRDefault="00010D5B" w:rsidP="002820BA">
            <w:pPr>
              <w:autoSpaceDE w:val="0"/>
              <w:autoSpaceDN w:val="0"/>
              <w:adjustRightInd w:val="0"/>
              <w:spacing w:before="60" w:after="60"/>
              <w:rPr>
                <w:rFonts w:cstheme="minorHAnsi"/>
                <w:szCs w:val="18"/>
                <w:lang w:val="es-ES_tradnl"/>
              </w:rPr>
            </w:pPr>
            <w:r w:rsidRPr="00BB1242">
              <w:rPr>
                <w:rFonts w:cstheme="minorHAnsi"/>
                <w:szCs w:val="18"/>
                <w:lang w:val="es-ES_tradnl"/>
              </w:rPr>
              <w:t>Personas físicas</w:t>
            </w:r>
          </w:p>
        </w:tc>
        <w:tc>
          <w:tcPr>
            <w:tcW w:w="1099"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10D5B" w:rsidRPr="00BB1242" w:rsidRDefault="00010D5B" w:rsidP="002820BA">
            <w:pPr>
              <w:autoSpaceDE w:val="0"/>
              <w:autoSpaceDN w:val="0"/>
              <w:adjustRightInd w:val="0"/>
              <w:spacing w:before="60" w:after="60"/>
              <w:jc w:val="center"/>
              <w:rPr>
                <w:rFonts w:cstheme="minorHAnsi"/>
                <w:szCs w:val="18"/>
                <w:lang w:val="es-ES_tradnl"/>
              </w:rPr>
            </w:pPr>
            <w:bookmarkStart w:id="202" w:name="OLE_LINK501"/>
            <w:bookmarkStart w:id="203" w:name="OLE_LINK502"/>
            <w:bookmarkStart w:id="204" w:name="OLE_LINK503"/>
            <w:r w:rsidRPr="00BB1242">
              <w:rPr>
                <w:rFonts w:cstheme="minorHAnsi"/>
                <w:szCs w:val="18"/>
                <w:lang w:val="es-ES_tradnl"/>
              </w:rPr>
              <w:t>5.</w:t>
            </w:r>
            <w:bookmarkEnd w:id="202"/>
            <w:bookmarkEnd w:id="203"/>
            <w:bookmarkEnd w:id="204"/>
            <w:r w:rsidRPr="00BB1242">
              <w:rPr>
                <w:rFonts w:cstheme="minorHAnsi"/>
                <w:szCs w:val="18"/>
                <w:lang w:val="es-ES_tradnl"/>
              </w:rPr>
              <w:t>744</w:t>
            </w:r>
          </w:p>
        </w:tc>
      </w:tr>
      <w:tr w:rsidR="00010D5B" w:rsidRPr="009E229F" w:rsidTr="00010D5B">
        <w:tc>
          <w:tcPr>
            <w:tcW w:w="23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10D5B" w:rsidRPr="00BB1242" w:rsidRDefault="00010D5B" w:rsidP="002820BA">
            <w:pPr>
              <w:autoSpaceDE w:val="0"/>
              <w:autoSpaceDN w:val="0"/>
              <w:adjustRightInd w:val="0"/>
              <w:spacing w:before="60" w:after="60"/>
              <w:rPr>
                <w:rFonts w:cstheme="minorHAnsi"/>
                <w:szCs w:val="18"/>
                <w:lang w:val="es-ES_tradnl"/>
              </w:rPr>
            </w:pPr>
            <w:r w:rsidRPr="00BB1242">
              <w:rPr>
                <w:rFonts w:cstheme="minorHAnsi"/>
                <w:szCs w:val="18"/>
                <w:lang w:val="es-ES_tradnl"/>
              </w:rPr>
              <w:t>Personas jurídicas</w:t>
            </w:r>
          </w:p>
        </w:tc>
        <w:tc>
          <w:tcPr>
            <w:tcW w:w="10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10D5B" w:rsidRPr="00BB1242" w:rsidRDefault="00010D5B" w:rsidP="002820BA">
            <w:pPr>
              <w:autoSpaceDE w:val="0"/>
              <w:autoSpaceDN w:val="0"/>
              <w:adjustRightInd w:val="0"/>
              <w:spacing w:before="60" w:after="60"/>
              <w:jc w:val="center"/>
              <w:rPr>
                <w:rFonts w:cstheme="minorHAnsi"/>
                <w:szCs w:val="18"/>
                <w:lang w:val="es-ES_tradnl"/>
              </w:rPr>
            </w:pPr>
            <w:r w:rsidRPr="00BB1242">
              <w:rPr>
                <w:rFonts w:cstheme="minorHAnsi"/>
                <w:szCs w:val="18"/>
                <w:lang w:val="es-ES_tradnl"/>
              </w:rPr>
              <w:t>-</w:t>
            </w:r>
          </w:p>
        </w:tc>
      </w:tr>
    </w:tbl>
    <w:p w:rsidR="00010D5B" w:rsidRDefault="00010D5B" w:rsidP="00010D5B">
      <w:pPr>
        <w:rPr>
          <w:rFonts w:cstheme="minorHAnsi"/>
          <w:b/>
          <w:szCs w:val="18"/>
          <w:lang w:val="es-ES_tradnl"/>
        </w:rPr>
      </w:pPr>
      <w:r>
        <w:rPr>
          <w:rFonts w:cstheme="minorHAnsi"/>
          <w:b/>
          <w:szCs w:val="18"/>
          <w:lang w:val="es-ES_tradnl"/>
        </w:rPr>
        <w:br w:type="page"/>
      </w:r>
    </w:p>
    <w:p w:rsidR="00010D5B" w:rsidRPr="00BB1242" w:rsidRDefault="00010D5B" w:rsidP="00010D5B">
      <w:pPr>
        <w:tabs>
          <w:tab w:val="left" w:pos="284"/>
        </w:tabs>
        <w:autoSpaceDE w:val="0"/>
        <w:autoSpaceDN w:val="0"/>
        <w:adjustRightInd w:val="0"/>
        <w:ind w:left="284"/>
        <w:jc w:val="both"/>
        <w:rPr>
          <w:rFonts w:cstheme="minorHAnsi"/>
          <w:b/>
          <w:kern w:val="2"/>
          <w:sz w:val="24"/>
          <w:lang w:val="es-ES_tradnl"/>
        </w:rPr>
      </w:pPr>
      <w:r w:rsidRPr="00BB1242">
        <w:rPr>
          <w:rFonts w:cstheme="minorHAnsi"/>
          <w:b/>
          <w:kern w:val="2"/>
          <w:sz w:val="24"/>
          <w:lang w:val="es-ES_tradnl"/>
        </w:rPr>
        <w:t>Recursos económicos empleados en la actividad</w:t>
      </w:r>
    </w:p>
    <w:p w:rsidR="00010D5B" w:rsidRPr="009E229F" w:rsidRDefault="00010D5B" w:rsidP="00010D5B">
      <w:pPr>
        <w:autoSpaceDE w:val="0"/>
        <w:autoSpaceDN w:val="0"/>
        <w:adjustRightInd w:val="0"/>
        <w:ind w:left="360" w:hanging="360"/>
        <w:jc w:val="both"/>
        <w:rPr>
          <w:rFonts w:cstheme="minorHAnsi"/>
          <w:b/>
          <w:sz w:val="20"/>
          <w:szCs w:val="18"/>
          <w:lang w:val="es-ES_tradnl"/>
        </w:rPr>
      </w:pPr>
    </w:p>
    <w:tbl>
      <w:tblPr>
        <w:tblW w:w="0" w:type="auto"/>
        <w:tblInd w:w="39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112"/>
        <w:gridCol w:w="1608"/>
        <w:gridCol w:w="1608"/>
      </w:tblGrid>
      <w:tr w:rsidR="00010D5B" w:rsidRPr="009E229F" w:rsidTr="009D16CF">
        <w:tc>
          <w:tcPr>
            <w:tcW w:w="5112" w:type="dxa"/>
            <w:shd w:val="clear" w:color="auto" w:fill="808080"/>
          </w:tcPr>
          <w:p w:rsidR="00010D5B" w:rsidRPr="00BB1242" w:rsidRDefault="00010D5B" w:rsidP="00BB1242">
            <w:pPr>
              <w:autoSpaceDE w:val="0"/>
              <w:autoSpaceDN w:val="0"/>
              <w:adjustRightInd w:val="0"/>
              <w:spacing w:before="20" w:after="40"/>
              <w:jc w:val="both"/>
              <w:rPr>
                <w:rFonts w:cstheme="minorHAnsi"/>
                <w:b/>
                <w:color w:val="FFFFFF" w:themeColor="background1"/>
                <w:sz w:val="24"/>
                <w:szCs w:val="18"/>
                <w:lang w:val="es-ES_tradnl"/>
              </w:rPr>
            </w:pPr>
            <w:r w:rsidRPr="00BB1242">
              <w:rPr>
                <w:rFonts w:cstheme="minorHAnsi"/>
                <w:b/>
                <w:color w:val="FFFFFF" w:themeColor="background1"/>
                <w:sz w:val="24"/>
                <w:szCs w:val="18"/>
                <w:lang w:val="es-ES_tradnl"/>
              </w:rPr>
              <w:t>Gastos /Inversiones</w:t>
            </w:r>
          </w:p>
        </w:tc>
        <w:tc>
          <w:tcPr>
            <w:tcW w:w="3216" w:type="dxa"/>
            <w:gridSpan w:val="2"/>
            <w:shd w:val="clear" w:color="auto" w:fill="808080"/>
          </w:tcPr>
          <w:p w:rsidR="00010D5B" w:rsidRPr="00BB1242" w:rsidRDefault="00010D5B" w:rsidP="00BB1242">
            <w:pPr>
              <w:autoSpaceDE w:val="0"/>
              <w:autoSpaceDN w:val="0"/>
              <w:adjustRightInd w:val="0"/>
              <w:spacing w:before="20" w:after="40"/>
              <w:jc w:val="center"/>
              <w:rPr>
                <w:rFonts w:cstheme="minorHAnsi"/>
                <w:b/>
                <w:color w:val="FFFFFF" w:themeColor="background1"/>
                <w:sz w:val="24"/>
                <w:szCs w:val="18"/>
                <w:lang w:val="es-ES_tradnl"/>
              </w:rPr>
            </w:pPr>
            <w:r w:rsidRPr="00BB1242">
              <w:rPr>
                <w:rFonts w:cstheme="minorHAnsi"/>
                <w:b/>
                <w:color w:val="FFFFFF" w:themeColor="background1"/>
                <w:sz w:val="24"/>
                <w:szCs w:val="18"/>
                <w:lang w:val="es-ES_tradnl"/>
              </w:rPr>
              <w:t>Importe</w:t>
            </w:r>
          </w:p>
        </w:tc>
      </w:tr>
      <w:tr w:rsidR="00010D5B" w:rsidRPr="009E229F" w:rsidTr="009D16CF">
        <w:tc>
          <w:tcPr>
            <w:tcW w:w="5112" w:type="dxa"/>
            <w:shd w:val="clear" w:color="auto" w:fill="auto"/>
          </w:tcPr>
          <w:p w:rsidR="00010D5B" w:rsidRPr="009E229F" w:rsidRDefault="00010D5B" w:rsidP="00BB1242">
            <w:pPr>
              <w:autoSpaceDE w:val="0"/>
              <w:autoSpaceDN w:val="0"/>
              <w:adjustRightInd w:val="0"/>
              <w:spacing w:before="20" w:after="40"/>
              <w:jc w:val="both"/>
              <w:rPr>
                <w:rFonts w:cstheme="minorHAnsi"/>
                <w:b/>
                <w:sz w:val="20"/>
                <w:szCs w:val="18"/>
                <w:lang w:val="es-ES_tradnl"/>
              </w:rPr>
            </w:pPr>
          </w:p>
        </w:tc>
        <w:tc>
          <w:tcPr>
            <w:tcW w:w="1608" w:type="dxa"/>
            <w:shd w:val="clear" w:color="auto" w:fill="auto"/>
          </w:tcPr>
          <w:p w:rsidR="00010D5B" w:rsidRPr="00BB1242" w:rsidRDefault="00010D5B" w:rsidP="00BB1242">
            <w:pPr>
              <w:autoSpaceDE w:val="0"/>
              <w:autoSpaceDN w:val="0"/>
              <w:adjustRightInd w:val="0"/>
              <w:spacing w:before="20" w:after="40"/>
              <w:jc w:val="center"/>
              <w:rPr>
                <w:rFonts w:cstheme="minorHAnsi"/>
                <w:b/>
                <w:sz w:val="24"/>
                <w:lang w:val="es-ES_tradnl"/>
              </w:rPr>
            </w:pPr>
            <w:r w:rsidRPr="00BB1242">
              <w:rPr>
                <w:rFonts w:cstheme="minorHAnsi"/>
                <w:b/>
                <w:sz w:val="24"/>
                <w:lang w:val="es-ES_tradnl"/>
              </w:rPr>
              <w:t>Previsto</w:t>
            </w:r>
          </w:p>
        </w:tc>
        <w:tc>
          <w:tcPr>
            <w:tcW w:w="1608" w:type="dxa"/>
            <w:shd w:val="clear" w:color="auto" w:fill="auto"/>
          </w:tcPr>
          <w:p w:rsidR="00010D5B" w:rsidRPr="00BB1242" w:rsidRDefault="00010D5B" w:rsidP="00BB1242">
            <w:pPr>
              <w:autoSpaceDE w:val="0"/>
              <w:autoSpaceDN w:val="0"/>
              <w:adjustRightInd w:val="0"/>
              <w:spacing w:before="20" w:after="40"/>
              <w:jc w:val="center"/>
              <w:rPr>
                <w:rFonts w:cstheme="minorHAnsi"/>
                <w:b/>
                <w:sz w:val="24"/>
                <w:lang w:val="es-ES_tradnl"/>
              </w:rPr>
            </w:pPr>
            <w:r w:rsidRPr="00BB1242">
              <w:rPr>
                <w:rFonts w:cstheme="minorHAnsi"/>
                <w:b/>
                <w:sz w:val="24"/>
                <w:lang w:val="es-ES_tradnl"/>
              </w:rPr>
              <w:t>Realizado</w:t>
            </w:r>
          </w:p>
        </w:tc>
      </w:tr>
      <w:tr w:rsidR="00010D5B" w:rsidRPr="009E229F" w:rsidTr="009D16CF">
        <w:tc>
          <w:tcPr>
            <w:tcW w:w="5112" w:type="dxa"/>
            <w:shd w:val="clear" w:color="auto" w:fill="auto"/>
          </w:tcPr>
          <w:p w:rsidR="00010D5B" w:rsidRPr="00BB1242" w:rsidRDefault="00010D5B" w:rsidP="00BB1242">
            <w:pPr>
              <w:autoSpaceDE w:val="0"/>
              <w:autoSpaceDN w:val="0"/>
              <w:adjustRightInd w:val="0"/>
              <w:spacing w:before="20" w:after="40"/>
              <w:jc w:val="both"/>
              <w:rPr>
                <w:rFonts w:cstheme="minorHAnsi"/>
                <w:b/>
                <w:szCs w:val="18"/>
                <w:lang w:val="es-ES_tradnl"/>
              </w:rPr>
            </w:pPr>
            <w:bookmarkStart w:id="205" w:name="_Hlk1722147"/>
            <w:r w:rsidRPr="00BB1242">
              <w:rPr>
                <w:rFonts w:cstheme="minorHAnsi"/>
                <w:b/>
                <w:szCs w:val="18"/>
                <w:lang w:val="es-ES_tradnl"/>
              </w:rPr>
              <w:t>Gastos por ayudas y otros</w:t>
            </w:r>
          </w:p>
        </w:tc>
        <w:tc>
          <w:tcPr>
            <w:tcW w:w="1608" w:type="dxa"/>
            <w:shd w:val="clear" w:color="auto" w:fill="auto"/>
            <w:vAlign w:val="center"/>
          </w:tcPr>
          <w:p w:rsidR="00010D5B" w:rsidRPr="00BB1242" w:rsidRDefault="00010D5B" w:rsidP="00BB1242">
            <w:pPr>
              <w:autoSpaceDE w:val="0"/>
              <w:autoSpaceDN w:val="0"/>
              <w:adjustRightInd w:val="0"/>
              <w:spacing w:before="20" w:after="40"/>
              <w:jc w:val="right"/>
              <w:rPr>
                <w:rFonts w:cstheme="minorHAnsi"/>
                <w:b/>
                <w:szCs w:val="18"/>
                <w:lang w:val="es-ES_tradnl"/>
              </w:rPr>
            </w:pPr>
            <w:r w:rsidRPr="00BB1242">
              <w:rPr>
                <w:rFonts w:cstheme="minorHAnsi"/>
                <w:b/>
                <w:bCs/>
                <w:color w:val="000000"/>
                <w:szCs w:val="20"/>
              </w:rPr>
              <w:t>723.100,00</w:t>
            </w:r>
          </w:p>
        </w:tc>
        <w:tc>
          <w:tcPr>
            <w:tcW w:w="1608" w:type="dxa"/>
            <w:shd w:val="clear" w:color="auto" w:fill="auto"/>
          </w:tcPr>
          <w:p w:rsidR="00010D5B" w:rsidRPr="00BB1242" w:rsidRDefault="00010D5B" w:rsidP="00BB1242">
            <w:pPr>
              <w:autoSpaceDE w:val="0"/>
              <w:autoSpaceDN w:val="0"/>
              <w:adjustRightInd w:val="0"/>
              <w:spacing w:before="20" w:after="40"/>
              <w:jc w:val="right"/>
              <w:rPr>
                <w:rFonts w:cstheme="minorHAnsi"/>
                <w:b/>
                <w:szCs w:val="18"/>
                <w:lang w:val="es-ES_tradnl"/>
              </w:rPr>
            </w:pPr>
            <w:r w:rsidRPr="00BB1242">
              <w:rPr>
                <w:rFonts w:cstheme="minorHAnsi"/>
                <w:b/>
                <w:szCs w:val="18"/>
                <w:lang w:val="es-ES_tradnl"/>
              </w:rPr>
              <w:t>601.940,15</w:t>
            </w:r>
          </w:p>
        </w:tc>
      </w:tr>
      <w:tr w:rsidR="00010D5B" w:rsidRPr="009E229F" w:rsidTr="009D16CF">
        <w:tc>
          <w:tcPr>
            <w:tcW w:w="5112" w:type="dxa"/>
            <w:shd w:val="clear" w:color="auto" w:fill="auto"/>
          </w:tcPr>
          <w:p w:rsidR="00010D5B" w:rsidRPr="009E229F" w:rsidRDefault="00010D5B" w:rsidP="008360AE">
            <w:pPr>
              <w:widowControl w:val="0"/>
              <w:numPr>
                <w:ilvl w:val="0"/>
                <w:numId w:val="4"/>
              </w:numPr>
              <w:overflowPunct w:val="0"/>
              <w:autoSpaceDE w:val="0"/>
              <w:autoSpaceDN w:val="0"/>
              <w:adjustRightInd w:val="0"/>
              <w:spacing w:before="20" w:after="40"/>
              <w:ind w:left="341" w:hanging="341"/>
              <w:jc w:val="both"/>
              <w:rPr>
                <w:rFonts w:cstheme="minorHAnsi"/>
                <w:sz w:val="20"/>
                <w:szCs w:val="18"/>
                <w:lang w:val="es-ES_tradnl"/>
              </w:rPr>
            </w:pPr>
            <w:r w:rsidRPr="009E229F">
              <w:rPr>
                <w:rFonts w:cstheme="minorHAnsi"/>
                <w:sz w:val="20"/>
                <w:szCs w:val="18"/>
                <w:lang w:val="es-ES_tradnl"/>
              </w:rPr>
              <w:t>Ayudas monetarias</w:t>
            </w:r>
          </w:p>
        </w:tc>
        <w:tc>
          <w:tcPr>
            <w:tcW w:w="1608" w:type="dxa"/>
            <w:shd w:val="clear" w:color="auto" w:fill="auto"/>
            <w:vAlign w:val="center"/>
          </w:tcPr>
          <w:p w:rsidR="00010D5B" w:rsidRPr="009E229F" w:rsidRDefault="00010D5B" w:rsidP="00BB1242">
            <w:pPr>
              <w:autoSpaceDE w:val="0"/>
              <w:autoSpaceDN w:val="0"/>
              <w:adjustRightInd w:val="0"/>
              <w:spacing w:before="20" w:after="40"/>
              <w:jc w:val="right"/>
              <w:rPr>
                <w:rFonts w:cstheme="minorHAnsi"/>
                <w:sz w:val="20"/>
                <w:szCs w:val="18"/>
                <w:lang w:val="es-ES_tradnl"/>
              </w:rPr>
            </w:pPr>
            <w:r w:rsidRPr="009E229F">
              <w:rPr>
                <w:rFonts w:cstheme="minorHAnsi"/>
                <w:color w:val="000000"/>
                <w:sz w:val="20"/>
                <w:szCs w:val="20"/>
              </w:rPr>
              <w:t>719.100,00</w:t>
            </w:r>
          </w:p>
        </w:tc>
        <w:tc>
          <w:tcPr>
            <w:tcW w:w="1608" w:type="dxa"/>
            <w:shd w:val="clear" w:color="auto" w:fill="auto"/>
          </w:tcPr>
          <w:p w:rsidR="00010D5B" w:rsidRPr="009E229F" w:rsidRDefault="00010D5B" w:rsidP="00BB1242">
            <w:pPr>
              <w:autoSpaceDE w:val="0"/>
              <w:autoSpaceDN w:val="0"/>
              <w:adjustRightInd w:val="0"/>
              <w:spacing w:before="20" w:after="40"/>
              <w:jc w:val="right"/>
              <w:rPr>
                <w:rFonts w:cstheme="minorHAnsi"/>
                <w:sz w:val="20"/>
                <w:szCs w:val="18"/>
                <w:lang w:val="es-ES_tradnl"/>
              </w:rPr>
            </w:pPr>
            <w:r w:rsidRPr="009E229F">
              <w:rPr>
                <w:rFonts w:cstheme="minorHAnsi"/>
                <w:sz w:val="20"/>
                <w:szCs w:val="18"/>
                <w:lang w:val="es-ES_tradnl"/>
              </w:rPr>
              <w:t>597.605,14</w:t>
            </w:r>
          </w:p>
        </w:tc>
      </w:tr>
      <w:tr w:rsidR="00010D5B" w:rsidRPr="009E229F" w:rsidTr="009D16CF">
        <w:tc>
          <w:tcPr>
            <w:tcW w:w="5112" w:type="dxa"/>
            <w:shd w:val="clear" w:color="auto" w:fill="auto"/>
          </w:tcPr>
          <w:p w:rsidR="00010D5B" w:rsidRPr="009E229F" w:rsidRDefault="00010D5B" w:rsidP="008360AE">
            <w:pPr>
              <w:widowControl w:val="0"/>
              <w:numPr>
                <w:ilvl w:val="0"/>
                <w:numId w:val="4"/>
              </w:numPr>
              <w:overflowPunct w:val="0"/>
              <w:autoSpaceDE w:val="0"/>
              <w:autoSpaceDN w:val="0"/>
              <w:adjustRightInd w:val="0"/>
              <w:spacing w:before="20" w:after="40"/>
              <w:ind w:left="341" w:hanging="341"/>
              <w:jc w:val="both"/>
              <w:rPr>
                <w:rFonts w:cstheme="minorHAnsi"/>
                <w:sz w:val="20"/>
                <w:szCs w:val="18"/>
                <w:lang w:val="es-ES_tradnl"/>
              </w:rPr>
            </w:pPr>
            <w:r w:rsidRPr="009E229F">
              <w:rPr>
                <w:rFonts w:cstheme="minorHAnsi"/>
                <w:sz w:val="20"/>
                <w:szCs w:val="18"/>
                <w:lang w:val="es-ES_tradnl"/>
              </w:rPr>
              <w:t>Ayudas no monetarias</w:t>
            </w:r>
          </w:p>
        </w:tc>
        <w:tc>
          <w:tcPr>
            <w:tcW w:w="1608" w:type="dxa"/>
            <w:shd w:val="clear" w:color="auto" w:fill="auto"/>
            <w:vAlign w:val="center"/>
          </w:tcPr>
          <w:p w:rsidR="00010D5B" w:rsidRPr="009E229F" w:rsidRDefault="00010D5B" w:rsidP="00BB1242">
            <w:pPr>
              <w:autoSpaceDE w:val="0"/>
              <w:autoSpaceDN w:val="0"/>
              <w:adjustRightInd w:val="0"/>
              <w:spacing w:before="20" w:after="40"/>
              <w:jc w:val="right"/>
              <w:rPr>
                <w:rFonts w:cstheme="minorHAnsi"/>
                <w:sz w:val="20"/>
                <w:szCs w:val="18"/>
                <w:lang w:val="es-ES_tradnl"/>
              </w:rPr>
            </w:pPr>
            <w:r w:rsidRPr="009E229F">
              <w:rPr>
                <w:rFonts w:cstheme="minorHAnsi"/>
                <w:color w:val="000000"/>
                <w:sz w:val="20"/>
                <w:szCs w:val="20"/>
              </w:rPr>
              <w:t>4.000,00</w:t>
            </w:r>
          </w:p>
        </w:tc>
        <w:tc>
          <w:tcPr>
            <w:tcW w:w="1608" w:type="dxa"/>
            <w:shd w:val="clear" w:color="auto" w:fill="auto"/>
          </w:tcPr>
          <w:p w:rsidR="00010D5B" w:rsidRPr="009E229F" w:rsidRDefault="00010D5B" w:rsidP="00BB1242">
            <w:pPr>
              <w:autoSpaceDE w:val="0"/>
              <w:autoSpaceDN w:val="0"/>
              <w:adjustRightInd w:val="0"/>
              <w:spacing w:before="20" w:after="40"/>
              <w:jc w:val="right"/>
              <w:rPr>
                <w:rFonts w:cstheme="minorHAnsi"/>
                <w:sz w:val="20"/>
                <w:szCs w:val="18"/>
                <w:lang w:val="es-ES_tradnl"/>
              </w:rPr>
            </w:pPr>
            <w:r w:rsidRPr="009E229F">
              <w:rPr>
                <w:rFonts w:cstheme="minorHAnsi"/>
                <w:sz w:val="20"/>
                <w:szCs w:val="18"/>
                <w:lang w:val="es-ES_tradnl"/>
              </w:rPr>
              <w:t>4.335,01</w:t>
            </w:r>
          </w:p>
        </w:tc>
      </w:tr>
      <w:tr w:rsidR="00010D5B" w:rsidRPr="009E229F" w:rsidTr="009D16CF">
        <w:tc>
          <w:tcPr>
            <w:tcW w:w="5112" w:type="dxa"/>
            <w:shd w:val="clear" w:color="auto" w:fill="auto"/>
          </w:tcPr>
          <w:p w:rsidR="00010D5B" w:rsidRPr="009E229F" w:rsidRDefault="00010D5B" w:rsidP="008360AE">
            <w:pPr>
              <w:widowControl w:val="0"/>
              <w:numPr>
                <w:ilvl w:val="0"/>
                <w:numId w:val="4"/>
              </w:numPr>
              <w:overflowPunct w:val="0"/>
              <w:autoSpaceDE w:val="0"/>
              <w:autoSpaceDN w:val="0"/>
              <w:adjustRightInd w:val="0"/>
              <w:spacing w:before="20" w:after="40"/>
              <w:ind w:left="341" w:hanging="341"/>
              <w:jc w:val="both"/>
              <w:rPr>
                <w:rFonts w:cstheme="minorHAnsi"/>
                <w:sz w:val="20"/>
                <w:szCs w:val="18"/>
                <w:lang w:val="es-ES_tradnl"/>
              </w:rPr>
            </w:pPr>
            <w:r w:rsidRPr="009E229F">
              <w:rPr>
                <w:rFonts w:cstheme="minorHAnsi"/>
                <w:sz w:val="20"/>
                <w:szCs w:val="18"/>
                <w:lang w:val="es-ES_tradnl"/>
              </w:rPr>
              <w:t>Gastos por colaboraciones y órganos de gobierno</w:t>
            </w:r>
          </w:p>
        </w:tc>
        <w:tc>
          <w:tcPr>
            <w:tcW w:w="1608" w:type="dxa"/>
            <w:shd w:val="clear" w:color="auto" w:fill="auto"/>
          </w:tcPr>
          <w:p w:rsidR="00010D5B" w:rsidRPr="009E229F" w:rsidRDefault="00010D5B" w:rsidP="00BB1242">
            <w:pPr>
              <w:autoSpaceDE w:val="0"/>
              <w:autoSpaceDN w:val="0"/>
              <w:adjustRightInd w:val="0"/>
              <w:spacing w:before="20" w:after="40"/>
              <w:jc w:val="right"/>
              <w:rPr>
                <w:rFonts w:cstheme="minorHAnsi"/>
                <w:sz w:val="20"/>
                <w:szCs w:val="18"/>
                <w:lang w:val="es-ES_tradnl"/>
              </w:rPr>
            </w:pPr>
            <w:r>
              <w:rPr>
                <w:rFonts w:cstheme="minorHAnsi"/>
                <w:sz w:val="20"/>
                <w:szCs w:val="18"/>
                <w:lang w:val="es-ES_tradnl"/>
              </w:rPr>
              <w:t>-</w:t>
            </w:r>
          </w:p>
        </w:tc>
        <w:tc>
          <w:tcPr>
            <w:tcW w:w="1608" w:type="dxa"/>
            <w:shd w:val="clear" w:color="auto" w:fill="auto"/>
          </w:tcPr>
          <w:p w:rsidR="00010D5B" w:rsidRPr="009E229F" w:rsidRDefault="00010D5B" w:rsidP="00BB1242">
            <w:pPr>
              <w:autoSpaceDE w:val="0"/>
              <w:autoSpaceDN w:val="0"/>
              <w:adjustRightInd w:val="0"/>
              <w:spacing w:before="20" w:after="40"/>
              <w:jc w:val="right"/>
              <w:rPr>
                <w:rFonts w:cstheme="minorHAnsi"/>
                <w:sz w:val="20"/>
                <w:szCs w:val="18"/>
                <w:lang w:val="es-ES_tradnl"/>
              </w:rPr>
            </w:pPr>
            <w:r>
              <w:rPr>
                <w:rFonts w:cstheme="minorHAnsi"/>
                <w:sz w:val="20"/>
                <w:szCs w:val="18"/>
                <w:lang w:val="es-ES_tradnl"/>
              </w:rPr>
              <w:t>-</w:t>
            </w:r>
          </w:p>
        </w:tc>
      </w:tr>
      <w:tr w:rsidR="00010D5B" w:rsidRPr="009E229F" w:rsidTr="009D16CF">
        <w:tc>
          <w:tcPr>
            <w:tcW w:w="5112" w:type="dxa"/>
            <w:shd w:val="clear" w:color="auto" w:fill="auto"/>
          </w:tcPr>
          <w:p w:rsidR="00010D5B" w:rsidRPr="009E229F" w:rsidRDefault="00010D5B" w:rsidP="00BB1242">
            <w:pPr>
              <w:autoSpaceDE w:val="0"/>
              <w:autoSpaceDN w:val="0"/>
              <w:adjustRightInd w:val="0"/>
              <w:spacing w:before="20" w:after="40"/>
              <w:jc w:val="both"/>
              <w:rPr>
                <w:rFonts w:cstheme="minorHAnsi"/>
                <w:sz w:val="20"/>
                <w:szCs w:val="18"/>
                <w:lang w:val="es-ES_tradnl"/>
              </w:rPr>
            </w:pPr>
            <w:r w:rsidRPr="009E229F">
              <w:rPr>
                <w:rFonts w:cstheme="minorHAnsi"/>
                <w:sz w:val="20"/>
                <w:szCs w:val="18"/>
                <w:lang w:val="es-ES_tradnl"/>
              </w:rPr>
              <w:t>Variación de existencias de productos terminados y en curso de fabricación</w:t>
            </w:r>
          </w:p>
        </w:tc>
        <w:tc>
          <w:tcPr>
            <w:tcW w:w="1608" w:type="dxa"/>
            <w:shd w:val="clear" w:color="auto" w:fill="auto"/>
          </w:tcPr>
          <w:p w:rsidR="00010D5B" w:rsidRPr="009E229F" w:rsidRDefault="00010D5B" w:rsidP="00BB1242">
            <w:pPr>
              <w:autoSpaceDE w:val="0"/>
              <w:autoSpaceDN w:val="0"/>
              <w:adjustRightInd w:val="0"/>
              <w:spacing w:before="20" w:after="40"/>
              <w:jc w:val="right"/>
              <w:rPr>
                <w:rFonts w:cstheme="minorHAnsi"/>
                <w:sz w:val="20"/>
                <w:szCs w:val="18"/>
                <w:lang w:val="es-ES_tradnl"/>
              </w:rPr>
            </w:pPr>
            <w:r>
              <w:rPr>
                <w:rFonts w:cstheme="minorHAnsi"/>
                <w:sz w:val="20"/>
                <w:szCs w:val="18"/>
                <w:lang w:val="es-ES_tradnl"/>
              </w:rPr>
              <w:t>-</w:t>
            </w:r>
          </w:p>
        </w:tc>
        <w:tc>
          <w:tcPr>
            <w:tcW w:w="1608" w:type="dxa"/>
            <w:shd w:val="clear" w:color="auto" w:fill="auto"/>
          </w:tcPr>
          <w:p w:rsidR="00010D5B" w:rsidRPr="009E229F" w:rsidRDefault="00010D5B" w:rsidP="00BB1242">
            <w:pPr>
              <w:autoSpaceDE w:val="0"/>
              <w:autoSpaceDN w:val="0"/>
              <w:adjustRightInd w:val="0"/>
              <w:spacing w:before="20" w:after="40"/>
              <w:jc w:val="right"/>
              <w:rPr>
                <w:rFonts w:cstheme="minorHAnsi"/>
                <w:sz w:val="20"/>
                <w:szCs w:val="18"/>
                <w:lang w:val="es-ES_tradnl"/>
              </w:rPr>
            </w:pPr>
            <w:r>
              <w:rPr>
                <w:rFonts w:cstheme="minorHAnsi"/>
                <w:sz w:val="20"/>
                <w:szCs w:val="18"/>
                <w:lang w:val="es-ES_tradnl"/>
              </w:rPr>
              <w:t>-</w:t>
            </w:r>
          </w:p>
        </w:tc>
      </w:tr>
      <w:tr w:rsidR="00010D5B" w:rsidRPr="009E229F" w:rsidTr="009D16CF">
        <w:tc>
          <w:tcPr>
            <w:tcW w:w="5112" w:type="dxa"/>
            <w:shd w:val="clear" w:color="auto" w:fill="auto"/>
          </w:tcPr>
          <w:p w:rsidR="00010D5B" w:rsidRPr="009E229F" w:rsidRDefault="00010D5B" w:rsidP="00BB1242">
            <w:pPr>
              <w:autoSpaceDE w:val="0"/>
              <w:autoSpaceDN w:val="0"/>
              <w:adjustRightInd w:val="0"/>
              <w:spacing w:before="20" w:after="40"/>
              <w:jc w:val="both"/>
              <w:rPr>
                <w:rFonts w:cstheme="minorHAnsi"/>
                <w:sz w:val="20"/>
                <w:szCs w:val="18"/>
                <w:lang w:val="es-ES_tradnl"/>
              </w:rPr>
            </w:pPr>
            <w:r w:rsidRPr="009E229F">
              <w:rPr>
                <w:rFonts w:cstheme="minorHAnsi"/>
                <w:sz w:val="20"/>
                <w:szCs w:val="18"/>
                <w:lang w:val="es-ES_tradnl"/>
              </w:rPr>
              <w:t>Aprovisionamientos</w:t>
            </w:r>
          </w:p>
        </w:tc>
        <w:tc>
          <w:tcPr>
            <w:tcW w:w="1608" w:type="dxa"/>
            <w:shd w:val="clear" w:color="auto" w:fill="auto"/>
          </w:tcPr>
          <w:p w:rsidR="00010D5B" w:rsidRPr="009E229F" w:rsidRDefault="00010D5B" w:rsidP="00BB1242">
            <w:pPr>
              <w:autoSpaceDE w:val="0"/>
              <w:autoSpaceDN w:val="0"/>
              <w:adjustRightInd w:val="0"/>
              <w:spacing w:before="20" w:after="40"/>
              <w:jc w:val="right"/>
              <w:rPr>
                <w:rFonts w:cstheme="minorHAnsi"/>
                <w:sz w:val="20"/>
                <w:szCs w:val="18"/>
                <w:lang w:val="es-ES_tradnl"/>
              </w:rPr>
            </w:pPr>
            <w:r w:rsidRPr="009E229F">
              <w:rPr>
                <w:rFonts w:cstheme="minorHAnsi"/>
                <w:sz w:val="20"/>
                <w:szCs w:val="18"/>
                <w:lang w:val="es-ES_tradnl"/>
              </w:rPr>
              <w:t>12.538,22</w:t>
            </w:r>
          </w:p>
        </w:tc>
        <w:tc>
          <w:tcPr>
            <w:tcW w:w="1608" w:type="dxa"/>
            <w:shd w:val="clear" w:color="auto" w:fill="auto"/>
          </w:tcPr>
          <w:p w:rsidR="00010D5B" w:rsidRPr="009E229F" w:rsidRDefault="00010D5B" w:rsidP="00BB1242">
            <w:pPr>
              <w:autoSpaceDE w:val="0"/>
              <w:autoSpaceDN w:val="0"/>
              <w:adjustRightInd w:val="0"/>
              <w:spacing w:before="20" w:after="40"/>
              <w:jc w:val="right"/>
              <w:rPr>
                <w:rFonts w:cstheme="minorHAnsi"/>
                <w:sz w:val="20"/>
                <w:szCs w:val="18"/>
                <w:lang w:val="es-ES_tradnl"/>
              </w:rPr>
            </w:pPr>
            <w:r w:rsidRPr="009E229F">
              <w:rPr>
                <w:rFonts w:cstheme="minorHAnsi"/>
                <w:sz w:val="20"/>
                <w:szCs w:val="18"/>
                <w:lang w:val="es-ES_tradnl"/>
              </w:rPr>
              <w:t>16.715,78</w:t>
            </w:r>
          </w:p>
        </w:tc>
      </w:tr>
      <w:tr w:rsidR="00010D5B" w:rsidRPr="009E229F" w:rsidTr="009D16CF">
        <w:tc>
          <w:tcPr>
            <w:tcW w:w="5112" w:type="dxa"/>
            <w:shd w:val="clear" w:color="auto" w:fill="auto"/>
          </w:tcPr>
          <w:p w:rsidR="00010D5B" w:rsidRPr="009E229F" w:rsidRDefault="00010D5B" w:rsidP="00BB1242">
            <w:pPr>
              <w:autoSpaceDE w:val="0"/>
              <w:autoSpaceDN w:val="0"/>
              <w:adjustRightInd w:val="0"/>
              <w:spacing w:before="20" w:after="40"/>
              <w:jc w:val="both"/>
              <w:rPr>
                <w:rFonts w:cstheme="minorHAnsi"/>
                <w:sz w:val="20"/>
                <w:szCs w:val="18"/>
                <w:lang w:val="es-ES_tradnl"/>
              </w:rPr>
            </w:pPr>
            <w:r w:rsidRPr="009E229F">
              <w:rPr>
                <w:rFonts w:cstheme="minorHAnsi"/>
                <w:sz w:val="20"/>
                <w:szCs w:val="18"/>
                <w:lang w:val="es-ES_tradnl"/>
              </w:rPr>
              <w:t>Gastos de personal</w:t>
            </w:r>
          </w:p>
        </w:tc>
        <w:tc>
          <w:tcPr>
            <w:tcW w:w="1608" w:type="dxa"/>
            <w:shd w:val="clear" w:color="auto" w:fill="auto"/>
          </w:tcPr>
          <w:p w:rsidR="00010D5B" w:rsidRPr="009E229F" w:rsidRDefault="00010D5B" w:rsidP="00BB1242">
            <w:pPr>
              <w:autoSpaceDE w:val="0"/>
              <w:autoSpaceDN w:val="0"/>
              <w:adjustRightInd w:val="0"/>
              <w:spacing w:before="20" w:after="40"/>
              <w:jc w:val="right"/>
              <w:rPr>
                <w:rFonts w:cstheme="minorHAnsi"/>
                <w:sz w:val="20"/>
                <w:szCs w:val="18"/>
                <w:lang w:val="es-ES_tradnl"/>
              </w:rPr>
            </w:pPr>
            <w:r w:rsidRPr="009E229F">
              <w:rPr>
                <w:rFonts w:cstheme="minorHAnsi"/>
                <w:sz w:val="20"/>
                <w:szCs w:val="18"/>
                <w:lang w:val="es-ES_tradnl"/>
              </w:rPr>
              <w:t>671.109,87</w:t>
            </w:r>
          </w:p>
        </w:tc>
        <w:tc>
          <w:tcPr>
            <w:tcW w:w="1608" w:type="dxa"/>
            <w:shd w:val="clear" w:color="auto" w:fill="auto"/>
          </w:tcPr>
          <w:p w:rsidR="00010D5B" w:rsidRPr="009E229F" w:rsidRDefault="00010D5B" w:rsidP="00BB1242">
            <w:pPr>
              <w:autoSpaceDE w:val="0"/>
              <w:autoSpaceDN w:val="0"/>
              <w:adjustRightInd w:val="0"/>
              <w:spacing w:before="20" w:after="40"/>
              <w:jc w:val="right"/>
              <w:rPr>
                <w:rFonts w:cstheme="minorHAnsi"/>
                <w:sz w:val="20"/>
                <w:szCs w:val="18"/>
                <w:lang w:val="es-ES_tradnl"/>
              </w:rPr>
            </w:pPr>
            <w:r w:rsidRPr="009E229F">
              <w:rPr>
                <w:rFonts w:cstheme="minorHAnsi"/>
                <w:sz w:val="20"/>
                <w:szCs w:val="18"/>
                <w:lang w:val="es-ES_tradnl"/>
              </w:rPr>
              <w:t>655.635,86</w:t>
            </w:r>
          </w:p>
        </w:tc>
      </w:tr>
      <w:tr w:rsidR="00010D5B" w:rsidRPr="009E229F" w:rsidTr="009D16CF">
        <w:tc>
          <w:tcPr>
            <w:tcW w:w="5112" w:type="dxa"/>
            <w:shd w:val="clear" w:color="auto" w:fill="auto"/>
          </w:tcPr>
          <w:p w:rsidR="00010D5B" w:rsidRPr="009E229F" w:rsidRDefault="00010D5B" w:rsidP="00BB1242">
            <w:pPr>
              <w:autoSpaceDE w:val="0"/>
              <w:autoSpaceDN w:val="0"/>
              <w:adjustRightInd w:val="0"/>
              <w:spacing w:before="20" w:after="40"/>
              <w:jc w:val="both"/>
              <w:rPr>
                <w:rFonts w:cstheme="minorHAnsi"/>
                <w:sz w:val="20"/>
                <w:szCs w:val="18"/>
                <w:lang w:val="es-ES_tradnl"/>
              </w:rPr>
            </w:pPr>
            <w:r w:rsidRPr="009E229F">
              <w:rPr>
                <w:rFonts w:cstheme="minorHAnsi"/>
                <w:sz w:val="20"/>
                <w:szCs w:val="18"/>
                <w:lang w:val="es-ES_tradnl"/>
              </w:rPr>
              <w:t>Otros gastos de la actividad</w:t>
            </w:r>
          </w:p>
        </w:tc>
        <w:tc>
          <w:tcPr>
            <w:tcW w:w="1608" w:type="dxa"/>
            <w:shd w:val="clear" w:color="auto" w:fill="auto"/>
          </w:tcPr>
          <w:p w:rsidR="00010D5B" w:rsidRPr="009E229F" w:rsidRDefault="00010D5B" w:rsidP="00BB1242">
            <w:pPr>
              <w:autoSpaceDE w:val="0"/>
              <w:autoSpaceDN w:val="0"/>
              <w:adjustRightInd w:val="0"/>
              <w:spacing w:before="20" w:after="40"/>
              <w:jc w:val="right"/>
              <w:rPr>
                <w:rFonts w:cstheme="minorHAnsi"/>
                <w:b/>
                <w:sz w:val="20"/>
                <w:szCs w:val="18"/>
                <w:lang w:val="es-ES_tradnl"/>
              </w:rPr>
            </w:pPr>
            <w:r w:rsidRPr="009E229F">
              <w:rPr>
                <w:rFonts w:cstheme="minorHAnsi"/>
                <w:sz w:val="20"/>
                <w:szCs w:val="18"/>
                <w:lang w:val="es-ES_tradnl"/>
              </w:rPr>
              <w:t>389.897,11</w:t>
            </w:r>
          </w:p>
        </w:tc>
        <w:tc>
          <w:tcPr>
            <w:tcW w:w="1608" w:type="dxa"/>
            <w:shd w:val="clear" w:color="auto" w:fill="auto"/>
          </w:tcPr>
          <w:p w:rsidR="00010D5B" w:rsidRPr="009E229F" w:rsidRDefault="00010D5B" w:rsidP="00BB1242">
            <w:pPr>
              <w:autoSpaceDE w:val="0"/>
              <w:autoSpaceDN w:val="0"/>
              <w:adjustRightInd w:val="0"/>
              <w:spacing w:before="20" w:after="40"/>
              <w:jc w:val="right"/>
              <w:rPr>
                <w:rFonts w:cstheme="minorHAnsi"/>
                <w:sz w:val="20"/>
                <w:szCs w:val="18"/>
                <w:lang w:val="es-ES_tradnl"/>
              </w:rPr>
            </w:pPr>
            <w:r w:rsidRPr="009E229F">
              <w:rPr>
                <w:rFonts w:cstheme="minorHAnsi"/>
                <w:sz w:val="20"/>
                <w:szCs w:val="18"/>
                <w:lang w:val="es-ES_tradnl"/>
              </w:rPr>
              <w:t>349.937,16</w:t>
            </w:r>
          </w:p>
        </w:tc>
      </w:tr>
      <w:tr w:rsidR="00010D5B" w:rsidRPr="009E229F" w:rsidTr="009D16CF">
        <w:tc>
          <w:tcPr>
            <w:tcW w:w="5112" w:type="dxa"/>
            <w:shd w:val="clear" w:color="auto" w:fill="auto"/>
          </w:tcPr>
          <w:p w:rsidR="00010D5B" w:rsidRPr="009E229F" w:rsidRDefault="00010D5B" w:rsidP="00BB1242">
            <w:pPr>
              <w:autoSpaceDE w:val="0"/>
              <w:autoSpaceDN w:val="0"/>
              <w:adjustRightInd w:val="0"/>
              <w:spacing w:before="20" w:after="40"/>
              <w:jc w:val="both"/>
              <w:rPr>
                <w:rFonts w:cstheme="minorHAnsi"/>
                <w:sz w:val="20"/>
                <w:szCs w:val="18"/>
                <w:lang w:val="es-ES_tradnl"/>
              </w:rPr>
            </w:pPr>
            <w:r w:rsidRPr="009E229F">
              <w:rPr>
                <w:rFonts w:cstheme="minorHAnsi"/>
                <w:sz w:val="20"/>
                <w:szCs w:val="18"/>
                <w:lang w:val="es-ES_tradnl"/>
              </w:rPr>
              <w:t>Amortización del Inmovilizado</w:t>
            </w:r>
          </w:p>
        </w:tc>
        <w:tc>
          <w:tcPr>
            <w:tcW w:w="1608" w:type="dxa"/>
            <w:shd w:val="clear" w:color="auto" w:fill="auto"/>
          </w:tcPr>
          <w:p w:rsidR="00010D5B" w:rsidRPr="009E229F" w:rsidRDefault="00010D5B" w:rsidP="00BB1242">
            <w:pPr>
              <w:autoSpaceDE w:val="0"/>
              <w:autoSpaceDN w:val="0"/>
              <w:adjustRightInd w:val="0"/>
              <w:spacing w:before="20" w:after="40"/>
              <w:jc w:val="right"/>
              <w:rPr>
                <w:rFonts w:cstheme="minorHAnsi"/>
                <w:sz w:val="20"/>
                <w:szCs w:val="18"/>
                <w:lang w:val="es-ES_tradnl"/>
              </w:rPr>
            </w:pPr>
            <w:r w:rsidRPr="009E229F">
              <w:rPr>
                <w:rFonts w:cstheme="minorHAnsi"/>
                <w:sz w:val="20"/>
                <w:szCs w:val="18"/>
                <w:lang w:val="es-ES_tradnl"/>
              </w:rPr>
              <w:t>63.149,46</w:t>
            </w:r>
          </w:p>
        </w:tc>
        <w:tc>
          <w:tcPr>
            <w:tcW w:w="1608" w:type="dxa"/>
            <w:shd w:val="clear" w:color="auto" w:fill="auto"/>
          </w:tcPr>
          <w:p w:rsidR="00010D5B" w:rsidRPr="009E229F" w:rsidRDefault="00010D5B" w:rsidP="00BB1242">
            <w:pPr>
              <w:autoSpaceDE w:val="0"/>
              <w:autoSpaceDN w:val="0"/>
              <w:adjustRightInd w:val="0"/>
              <w:spacing w:before="20" w:after="40"/>
              <w:jc w:val="right"/>
              <w:rPr>
                <w:rFonts w:cstheme="minorHAnsi"/>
                <w:sz w:val="20"/>
                <w:szCs w:val="18"/>
                <w:lang w:val="es-ES_tradnl"/>
              </w:rPr>
            </w:pPr>
            <w:r w:rsidRPr="009E229F">
              <w:rPr>
                <w:rFonts w:cstheme="minorHAnsi"/>
                <w:sz w:val="20"/>
                <w:szCs w:val="18"/>
                <w:lang w:val="es-ES_tradnl"/>
              </w:rPr>
              <w:t>67.557,93</w:t>
            </w:r>
          </w:p>
        </w:tc>
      </w:tr>
      <w:tr w:rsidR="00010D5B" w:rsidRPr="009E229F" w:rsidTr="009D16CF">
        <w:tc>
          <w:tcPr>
            <w:tcW w:w="5112" w:type="dxa"/>
            <w:shd w:val="clear" w:color="auto" w:fill="auto"/>
          </w:tcPr>
          <w:p w:rsidR="00010D5B" w:rsidRPr="009E229F" w:rsidRDefault="00010D5B" w:rsidP="00BB1242">
            <w:pPr>
              <w:autoSpaceDE w:val="0"/>
              <w:autoSpaceDN w:val="0"/>
              <w:adjustRightInd w:val="0"/>
              <w:spacing w:before="20" w:after="40"/>
              <w:jc w:val="both"/>
              <w:rPr>
                <w:rFonts w:cstheme="minorHAnsi"/>
                <w:sz w:val="20"/>
                <w:szCs w:val="18"/>
                <w:lang w:val="es-ES_tradnl"/>
              </w:rPr>
            </w:pPr>
            <w:r w:rsidRPr="009E229F">
              <w:rPr>
                <w:rFonts w:cstheme="minorHAnsi"/>
                <w:sz w:val="20"/>
                <w:szCs w:val="18"/>
                <w:lang w:val="es-ES_tradnl"/>
              </w:rPr>
              <w:t>Deterioro y resultado por enajenación de inmovilizado</w:t>
            </w:r>
          </w:p>
        </w:tc>
        <w:tc>
          <w:tcPr>
            <w:tcW w:w="1608" w:type="dxa"/>
            <w:shd w:val="clear" w:color="auto" w:fill="auto"/>
          </w:tcPr>
          <w:p w:rsidR="00010D5B" w:rsidRPr="009E229F" w:rsidRDefault="00010D5B" w:rsidP="00BB1242">
            <w:pPr>
              <w:autoSpaceDE w:val="0"/>
              <w:autoSpaceDN w:val="0"/>
              <w:adjustRightInd w:val="0"/>
              <w:spacing w:before="20" w:after="40"/>
              <w:jc w:val="right"/>
              <w:rPr>
                <w:rFonts w:cstheme="minorHAnsi"/>
                <w:sz w:val="20"/>
                <w:szCs w:val="18"/>
                <w:lang w:val="es-ES_tradnl"/>
              </w:rPr>
            </w:pPr>
            <w:r>
              <w:rPr>
                <w:rFonts w:cstheme="minorHAnsi"/>
                <w:sz w:val="20"/>
                <w:szCs w:val="18"/>
                <w:lang w:val="es-ES_tradnl"/>
              </w:rPr>
              <w:t>-</w:t>
            </w:r>
          </w:p>
        </w:tc>
        <w:tc>
          <w:tcPr>
            <w:tcW w:w="1608" w:type="dxa"/>
            <w:shd w:val="clear" w:color="auto" w:fill="auto"/>
          </w:tcPr>
          <w:p w:rsidR="00010D5B" w:rsidRPr="009E229F" w:rsidRDefault="00010D5B" w:rsidP="00BB1242">
            <w:pPr>
              <w:autoSpaceDE w:val="0"/>
              <w:autoSpaceDN w:val="0"/>
              <w:adjustRightInd w:val="0"/>
              <w:spacing w:before="20" w:after="40"/>
              <w:jc w:val="right"/>
              <w:rPr>
                <w:rFonts w:cstheme="minorHAnsi"/>
                <w:sz w:val="20"/>
                <w:szCs w:val="18"/>
                <w:lang w:val="es-ES_tradnl"/>
              </w:rPr>
            </w:pPr>
            <w:r>
              <w:rPr>
                <w:rFonts w:cstheme="minorHAnsi"/>
                <w:sz w:val="20"/>
                <w:szCs w:val="18"/>
                <w:lang w:val="es-ES_tradnl"/>
              </w:rPr>
              <w:t>-</w:t>
            </w:r>
          </w:p>
        </w:tc>
      </w:tr>
      <w:tr w:rsidR="00010D5B" w:rsidRPr="009E229F" w:rsidTr="009D16CF">
        <w:tc>
          <w:tcPr>
            <w:tcW w:w="5112" w:type="dxa"/>
            <w:shd w:val="clear" w:color="auto" w:fill="auto"/>
          </w:tcPr>
          <w:p w:rsidR="00010D5B" w:rsidRPr="009E229F" w:rsidRDefault="00010D5B" w:rsidP="00BB1242">
            <w:pPr>
              <w:autoSpaceDE w:val="0"/>
              <w:autoSpaceDN w:val="0"/>
              <w:adjustRightInd w:val="0"/>
              <w:spacing w:before="20" w:after="40"/>
              <w:jc w:val="both"/>
              <w:rPr>
                <w:rFonts w:cstheme="minorHAnsi"/>
                <w:sz w:val="20"/>
                <w:szCs w:val="18"/>
                <w:lang w:val="es-ES_tradnl"/>
              </w:rPr>
            </w:pPr>
            <w:r w:rsidRPr="009E229F">
              <w:rPr>
                <w:rFonts w:cstheme="minorHAnsi"/>
                <w:sz w:val="20"/>
                <w:szCs w:val="18"/>
                <w:lang w:val="es-ES_tradnl"/>
              </w:rPr>
              <w:t>Gastos financieros</w:t>
            </w:r>
          </w:p>
        </w:tc>
        <w:tc>
          <w:tcPr>
            <w:tcW w:w="1608" w:type="dxa"/>
            <w:shd w:val="clear" w:color="auto" w:fill="auto"/>
          </w:tcPr>
          <w:p w:rsidR="00010D5B" w:rsidRPr="009E229F" w:rsidRDefault="00010D5B" w:rsidP="00BB1242">
            <w:pPr>
              <w:autoSpaceDE w:val="0"/>
              <w:autoSpaceDN w:val="0"/>
              <w:adjustRightInd w:val="0"/>
              <w:spacing w:before="20" w:after="40"/>
              <w:jc w:val="right"/>
              <w:rPr>
                <w:rFonts w:cstheme="minorHAnsi"/>
                <w:sz w:val="20"/>
                <w:szCs w:val="18"/>
                <w:lang w:val="es-ES_tradnl"/>
              </w:rPr>
            </w:pPr>
            <w:r>
              <w:rPr>
                <w:rFonts w:cstheme="minorHAnsi"/>
                <w:sz w:val="20"/>
                <w:szCs w:val="18"/>
                <w:lang w:val="es-ES_tradnl"/>
              </w:rPr>
              <w:t>-</w:t>
            </w:r>
          </w:p>
        </w:tc>
        <w:tc>
          <w:tcPr>
            <w:tcW w:w="1608" w:type="dxa"/>
            <w:shd w:val="clear" w:color="auto" w:fill="auto"/>
          </w:tcPr>
          <w:p w:rsidR="00010D5B" w:rsidRPr="009E229F" w:rsidRDefault="00010D5B" w:rsidP="00BB1242">
            <w:pPr>
              <w:autoSpaceDE w:val="0"/>
              <w:autoSpaceDN w:val="0"/>
              <w:adjustRightInd w:val="0"/>
              <w:spacing w:before="20" w:after="40"/>
              <w:jc w:val="right"/>
              <w:rPr>
                <w:rFonts w:cstheme="minorHAnsi"/>
                <w:sz w:val="20"/>
                <w:szCs w:val="18"/>
                <w:lang w:val="es-ES_tradnl"/>
              </w:rPr>
            </w:pPr>
            <w:r>
              <w:rPr>
                <w:rFonts w:cstheme="minorHAnsi"/>
                <w:sz w:val="20"/>
                <w:szCs w:val="18"/>
                <w:lang w:val="es-ES_tradnl"/>
              </w:rPr>
              <w:t>-</w:t>
            </w:r>
          </w:p>
        </w:tc>
      </w:tr>
      <w:tr w:rsidR="00010D5B" w:rsidRPr="009E229F" w:rsidTr="009D16CF">
        <w:tc>
          <w:tcPr>
            <w:tcW w:w="5112" w:type="dxa"/>
            <w:shd w:val="clear" w:color="auto" w:fill="auto"/>
          </w:tcPr>
          <w:p w:rsidR="00010D5B" w:rsidRPr="009E229F" w:rsidRDefault="00010D5B" w:rsidP="00BB1242">
            <w:pPr>
              <w:autoSpaceDE w:val="0"/>
              <w:autoSpaceDN w:val="0"/>
              <w:adjustRightInd w:val="0"/>
              <w:spacing w:before="20" w:after="40"/>
              <w:jc w:val="both"/>
              <w:rPr>
                <w:rFonts w:cstheme="minorHAnsi"/>
                <w:sz w:val="20"/>
                <w:szCs w:val="18"/>
                <w:lang w:val="es-ES_tradnl"/>
              </w:rPr>
            </w:pPr>
            <w:r w:rsidRPr="009E229F">
              <w:rPr>
                <w:rFonts w:cstheme="minorHAnsi"/>
                <w:sz w:val="20"/>
                <w:szCs w:val="18"/>
                <w:lang w:val="es-ES_tradnl"/>
              </w:rPr>
              <w:t>Variaciones de valor razonable en instrumentos financieros</w:t>
            </w:r>
          </w:p>
        </w:tc>
        <w:tc>
          <w:tcPr>
            <w:tcW w:w="1608" w:type="dxa"/>
            <w:shd w:val="clear" w:color="auto" w:fill="auto"/>
          </w:tcPr>
          <w:p w:rsidR="00010D5B" w:rsidRPr="009E229F" w:rsidRDefault="00010D5B" w:rsidP="00BB1242">
            <w:pPr>
              <w:autoSpaceDE w:val="0"/>
              <w:autoSpaceDN w:val="0"/>
              <w:adjustRightInd w:val="0"/>
              <w:spacing w:before="20" w:after="40"/>
              <w:jc w:val="right"/>
              <w:rPr>
                <w:rFonts w:cstheme="minorHAnsi"/>
                <w:sz w:val="20"/>
                <w:szCs w:val="18"/>
                <w:lang w:val="es-ES_tradnl"/>
              </w:rPr>
            </w:pPr>
            <w:r>
              <w:rPr>
                <w:rFonts w:cstheme="minorHAnsi"/>
                <w:sz w:val="20"/>
                <w:szCs w:val="18"/>
                <w:lang w:val="es-ES_tradnl"/>
              </w:rPr>
              <w:t>-</w:t>
            </w:r>
          </w:p>
        </w:tc>
        <w:tc>
          <w:tcPr>
            <w:tcW w:w="1608" w:type="dxa"/>
            <w:shd w:val="clear" w:color="auto" w:fill="auto"/>
          </w:tcPr>
          <w:p w:rsidR="00010D5B" w:rsidRPr="009E229F" w:rsidRDefault="00010D5B" w:rsidP="00BB1242">
            <w:pPr>
              <w:autoSpaceDE w:val="0"/>
              <w:autoSpaceDN w:val="0"/>
              <w:adjustRightInd w:val="0"/>
              <w:spacing w:before="20" w:after="40"/>
              <w:jc w:val="right"/>
              <w:rPr>
                <w:rFonts w:cstheme="minorHAnsi"/>
                <w:sz w:val="20"/>
                <w:szCs w:val="18"/>
                <w:lang w:val="es-ES_tradnl"/>
              </w:rPr>
            </w:pPr>
            <w:r>
              <w:rPr>
                <w:rFonts w:cstheme="minorHAnsi"/>
                <w:sz w:val="20"/>
                <w:szCs w:val="18"/>
                <w:lang w:val="es-ES_tradnl"/>
              </w:rPr>
              <w:t>-</w:t>
            </w:r>
          </w:p>
        </w:tc>
      </w:tr>
      <w:tr w:rsidR="00010D5B" w:rsidRPr="009E229F" w:rsidTr="009D16CF">
        <w:tc>
          <w:tcPr>
            <w:tcW w:w="5112" w:type="dxa"/>
            <w:shd w:val="clear" w:color="auto" w:fill="auto"/>
          </w:tcPr>
          <w:p w:rsidR="00010D5B" w:rsidRPr="009E229F" w:rsidRDefault="00010D5B" w:rsidP="00BB1242">
            <w:pPr>
              <w:autoSpaceDE w:val="0"/>
              <w:autoSpaceDN w:val="0"/>
              <w:adjustRightInd w:val="0"/>
              <w:spacing w:before="20" w:after="40"/>
              <w:jc w:val="both"/>
              <w:rPr>
                <w:rFonts w:cstheme="minorHAnsi"/>
                <w:sz w:val="20"/>
                <w:szCs w:val="18"/>
                <w:lang w:val="es-ES_tradnl"/>
              </w:rPr>
            </w:pPr>
            <w:r w:rsidRPr="009E229F">
              <w:rPr>
                <w:rFonts w:cstheme="minorHAnsi"/>
                <w:sz w:val="20"/>
                <w:szCs w:val="18"/>
                <w:lang w:val="es-ES_tradnl"/>
              </w:rPr>
              <w:t>Diferencias de cambio</w:t>
            </w:r>
          </w:p>
        </w:tc>
        <w:tc>
          <w:tcPr>
            <w:tcW w:w="1608" w:type="dxa"/>
            <w:shd w:val="clear" w:color="auto" w:fill="auto"/>
          </w:tcPr>
          <w:p w:rsidR="00010D5B" w:rsidRPr="009E229F" w:rsidRDefault="00010D5B" w:rsidP="00BB1242">
            <w:pPr>
              <w:autoSpaceDE w:val="0"/>
              <w:autoSpaceDN w:val="0"/>
              <w:adjustRightInd w:val="0"/>
              <w:spacing w:before="20" w:after="40"/>
              <w:jc w:val="right"/>
              <w:rPr>
                <w:rFonts w:cstheme="minorHAnsi"/>
                <w:sz w:val="20"/>
                <w:szCs w:val="18"/>
                <w:lang w:val="es-ES_tradnl"/>
              </w:rPr>
            </w:pPr>
            <w:r>
              <w:rPr>
                <w:rFonts w:cstheme="minorHAnsi"/>
                <w:sz w:val="20"/>
                <w:szCs w:val="18"/>
                <w:lang w:val="es-ES_tradnl"/>
              </w:rPr>
              <w:t>-</w:t>
            </w:r>
          </w:p>
        </w:tc>
        <w:tc>
          <w:tcPr>
            <w:tcW w:w="1608" w:type="dxa"/>
            <w:shd w:val="clear" w:color="auto" w:fill="auto"/>
          </w:tcPr>
          <w:p w:rsidR="00010D5B" w:rsidRPr="009E229F" w:rsidRDefault="00010D5B" w:rsidP="00BB1242">
            <w:pPr>
              <w:autoSpaceDE w:val="0"/>
              <w:autoSpaceDN w:val="0"/>
              <w:adjustRightInd w:val="0"/>
              <w:spacing w:before="20" w:after="40"/>
              <w:jc w:val="right"/>
              <w:rPr>
                <w:rFonts w:cstheme="minorHAnsi"/>
                <w:sz w:val="20"/>
                <w:szCs w:val="18"/>
                <w:lang w:val="es-ES_tradnl"/>
              </w:rPr>
            </w:pPr>
            <w:r>
              <w:rPr>
                <w:rFonts w:cstheme="minorHAnsi"/>
                <w:sz w:val="20"/>
                <w:szCs w:val="18"/>
                <w:lang w:val="es-ES_tradnl"/>
              </w:rPr>
              <w:t>-</w:t>
            </w:r>
          </w:p>
        </w:tc>
      </w:tr>
      <w:tr w:rsidR="00010D5B" w:rsidRPr="009E229F" w:rsidTr="009D16CF">
        <w:tc>
          <w:tcPr>
            <w:tcW w:w="5112" w:type="dxa"/>
            <w:shd w:val="clear" w:color="auto" w:fill="auto"/>
          </w:tcPr>
          <w:p w:rsidR="00010D5B" w:rsidRPr="009E229F" w:rsidRDefault="00010D5B" w:rsidP="00BB1242">
            <w:pPr>
              <w:autoSpaceDE w:val="0"/>
              <w:autoSpaceDN w:val="0"/>
              <w:adjustRightInd w:val="0"/>
              <w:spacing w:before="20" w:after="40"/>
              <w:jc w:val="both"/>
              <w:rPr>
                <w:rFonts w:cstheme="minorHAnsi"/>
                <w:sz w:val="20"/>
                <w:szCs w:val="18"/>
                <w:lang w:val="es-ES_tradnl"/>
              </w:rPr>
            </w:pPr>
            <w:r w:rsidRPr="009E229F">
              <w:rPr>
                <w:rFonts w:cstheme="minorHAnsi"/>
                <w:sz w:val="20"/>
                <w:szCs w:val="18"/>
                <w:lang w:val="es-ES_tradnl"/>
              </w:rPr>
              <w:t>Deterioro y resultado por enajenaciones de instrumentos financieros</w:t>
            </w:r>
          </w:p>
        </w:tc>
        <w:tc>
          <w:tcPr>
            <w:tcW w:w="1608" w:type="dxa"/>
            <w:shd w:val="clear" w:color="auto" w:fill="auto"/>
          </w:tcPr>
          <w:p w:rsidR="00010D5B" w:rsidRPr="009E229F" w:rsidRDefault="00010D5B" w:rsidP="00BB1242">
            <w:pPr>
              <w:autoSpaceDE w:val="0"/>
              <w:autoSpaceDN w:val="0"/>
              <w:adjustRightInd w:val="0"/>
              <w:spacing w:before="20" w:after="40"/>
              <w:jc w:val="right"/>
              <w:rPr>
                <w:rFonts w:cstheme="minorHAnsi"/>
                <w:sz w:val="20"/>
                <w:szCs w:val="18"/>
                <w:lang w:val="es-ES_tradnl"/>
              </w:rPr>
            </w:pPr>
            <w:r>
              <w:rPr>
                <w:rFonts w:cstheme="minorHAnsi"/>
                <w:sz w:val="20"/>
                <w:szCs w:val="18"/>
                <w:lang w:val="es-ES_tradnl"/>
              </w:rPr>
              <w:t>-</w:t>
            </w:r>
          </w:p>
        </w:tc>
        <w:tc>
          <w:tcPr>
            <w:tcW w:w="1608" w:type="dxa"/>
            <w:shd w:val="clear" w:color="auto" w:fill="auto"/>
          </w:tcPr>
          <w:p w:rsidR="00010D5B" w:rsidRPr="009E229F" w:rsidRDefault="00010D5B" w:rsidP="00BB1242">
            <w:pPr>
              <w:autoSpaceDE w:val="0"/>
              <w:autoSpaceDN w:val="0"/>
              <w:adjustRightInd w:val="0"/>
              <w:spacing w:before="20" w:after="40"/>
              <w:jc w:val="right"/>
              <w:rPr>
                <w:rFonts w:cstheme="minorHAnsi"/>
                <w:sz w:val="20"/>
                <w:szCs w:val="18"/>
                <w:lang w:val="es-ES_tradnl"/>
              </w:rPr>
            </w:pPr>
            <w:r>
              <w:rPr>
                <w:rFonts w:cstheme="minorHAnsi"/>
                <w:sz w:val="20"/>
                <w:szCs w:val="18"/>
                <w:lang w:val="es-ES_tradnl"/>
              </w:rPr>
              <w:t>-</w:t>
            </w:r>
          </w:p>
        </w:tc>
      </w:tr>
      <w:tr w:rsidR="00010D5B" w:rsidRPr="009E229F" w:rsidTr="009D16CF">
        <w:tc>
          <w:tcPr>
            <w:tcW w:w="5112" w:type="dxa"/>
            <w:shd w:val="clear" w:color="auto" w:fill="auto"/>
          </w:tcPr>
          <w:p w:rsidR="00010D5B" w:rsidRPr="009E229F" w:rsidRDefault="00010D5B" w:rsidP="00BB1242">
            <w:pPr>
              <w:autoSpaceDE w:val="0"/>
              <w:autoSpaceDN w:val="0"/>
              <w:adjustRightInd w:val="0"/>
              <w:spacing w:before="20" w:after="40"/>
              <w:jc w:val="both"/>
              <w:rPr>
                <w:rFonts w:cstheme="minorHAnsi"/>
                <w:sz w:val="20"/>
                <w:szCs w:val="18"/>
                <w:lang w:val="es-ES_tradnl"/>
              </w:rPr>
            </w:pPr>
            <w:r w:rsidRPr="009E229F">
              <w:rPr>
                <w:rFonts w:cstheme="minorHAnsi"/>
                <w:sz w:val="20"/>
                <w:szCs w:val="18"/>
                <w:lang w:val="es-ES_tradnl"/>
              </w:rPr>
              <w:t>Impuestos sobre beneficios</w:t>
            </w:r>
          </w:p>
        </w:tc>
        <w:tc>
          <w:tcPr>
            <w:tcW w:w="1608" w:type="dxa"/>
            <w:shd w:val="clear" w:color="auto" w:fill="auto"/>
          </w:tcPr>
          <w:p w:rsidR="00010D5B" w:rsidRPr="009E229F" w:rsidRDefault="00010D5B" w:rsidP="00BB1242">
            <w:pPr>
              <w:autoSpaceDE w:val="0"/>
              <w:autoSpaceDN w:val="0"/>
              <w:adjustRightInd w:val="0"/>
              <w:spacing w:before="20" w:after="40"/>
              <w:jc w:val="right"/>
              <w:rPr>
                <w:rFonts w:cstheme="minorHAnsi"/>
                <w:sz w:val="20"/>
                <w:szCs w:val="18"/>
                <w:lang w:val="es-ES_tradnl"/>
              </w:rPr>
            </w:pPr>
            <w:r>
              <w:rPr>
                <w:rFonts w:cstheme="minorHAnsi"/>
                <w:sz w:val="20"/>
                <w:szCs w:val="18"/>
                <w:lang w:val="es-ES_tradnl"/>
              </w:rPr>
              <w:t>-</w:t>
            </w:r>
          </w:p>
        </w:tc>
        <w:tc>
          <w:tcPr>
            <w:tcW w:w="1608" w:type="dxa"/>
            <w:shd w:val="clear" w:color="auto" w:fill="auto"/>
          </w:tcPr>
          <w:p w:rsidR="00010D5B" w:rsidRPr="009E229F" w:rsidRDefault="00010D5B" w:rsidP="00BB1242">
            <w:pPr>
              <w:autoSpaceDE w:val="0"/>
              <w:autoSpaceDN w:val="0"/>
              <w:adjustRightInd w:val="0"/>
              <w:spacing w:before="20" w:after="40"/>
              <w:jc w:val="right"/>
              <w:rPr>
                <w:rFonts w:cstheme="minorHAnsi"/>
                <w:sz w:val="20"/>
                <w:szCs w:val="18"/>
                <w:lang w:val="es-ES_tradnl"/>
              </w:rPr>
            </w:pPr>
            <w:r>
              <w:rPr>
                <w:rFonts w:cstheme="minorHAnsi"/>
                <w:sz w:val="20"/>
                <w:szCs w:val="18"/>
                <w:lang w:val="es-ES_tradnl"/>
              </w:rPr>
              <w:t>-</w:t>
            </w:r>
          </w:p>
        </w:tc>
      </w:tr>
      <w:tr w:rsidR="00010D5B" w:rsidRPr="005271AC" w:rsidTr="009D16CF">
        <w:tc>
          <w:tcPr>
            <w:tcW w:w="5112" w:type="dxa"/>
            <w:shd w:val="clear" w:color="auto" w:fill="808080" w:themeFill="background1" w:themeFillShade="80"/>
          </w:tcPr>
          <w:p w:rsidR="00010D5B" w:rsidRPr="005271AC" w:rsidRDefault="00010D5B" w:rsidP="005271AC">
            <w:pPr>
              <w:autoSpaceDE w:val="0"/>
              <w:autoSpaceDN w:val="0"/>
              <w:adjustRightInd w:val="0"/>
              <w:spacing w:before="60" w:after="60"/>
              <w:jc w:val="both"/>
              <w:rPr>
                <w:rFonts w:cstheme="minorHAnsi"/>
                <w:b/>
                <w:color w:val="FFFFFF" w:themeColor="background1"/>
                <w:szCs w:val="18"/>
                <w:lang w:val="es-ES_tradnl"/>
              </w:rPr>
            </w:pPr>
            <w:r w:rsidRPr="005271AC">
              <w:rPr>
                <w:rFonts w:cstheme="minorHAnsi"/>
                <w:b/>
                <w:color w:val="FFFFFF" w:themeColor="background1"/>
                <w:szCs w:val="18"/>
                <w:lang w:val="es-ES_tradnl"/>
              </w:rPr>
              <w:t>Subtotal Gastos</w:t>
            </w:r>
          </w:p>
        </w:tc>
        <w:tc>
          <w:tcPr>
            <w:tcW w:w="1608" w:type="dxa"/>
            <w:shd w:val="clear" w:color="auto" w:fill="808080" w:themeFill="background1" w:themeFillShade="80"/>
          </w:tcPr>
          <w:p w:rsidR="00010D5B" w:rsidRPr="005271AC" w:rsidRDefault="00010D5B" w:rsidP="005271AC">
            <w:pPr>
              <w:autoSpaceDE w:val="0"/>
              <w:autoSpaceDN w:val="0"/>
              <w:adjustRightInd w:val="0"/>
              <w:spacing w:before="60" w:after="60"/>
              <w:jc w:val="right"/>
              <w:rPr>
                <w:rFonts w:cstheme="minorHAnsi"/>
                <w:b/>
                <w:color w:val="FFFFFF" w:themeColor="background1"/>
                <w:szCs w:val="18"/>
                <w:lang w:val="es-ES_tradnl"/>
              </w:rPr>
            </w:pPr>
            <w:r w:rsidRPr="005271AC">
              <w:rPr>
                <w:rFonts w:cstheme="minorHAnsi"/>
                <w:b/>
                <w:color w:val="FFFFFF" w:themeColor="background1"/>
                <w:szCs w:val="18"/>
                <w:lang w:val="es-ES_tradnl"/>
              </w:rPr>
              <w:t>1.859.794,66</w:t>
            </w:r>
          </w:p>
        </w:tc>
        <w:tc>
          <w:tcPr>
            <w:tcW w:w="1608" w:type="dxa"/>
            <w:shd w:val="clear" w:color="auto" w:fill="808080" w:themeFill="background1" w:themeFillShade="80"/>
          </w:tcPr>
          <w:p w:rsidR="00010D5B" w:rsidRPr="005271AC" w:rsidRDefault="00010D5B" w:rsidP="005271AC">
            <w:pPr>
              <w:autoSpaceDE w:val="0"/>
              <w:autoSpaceDN w:val="0"/>
              <w:adjustRightInd w:val="0"/>
              <w:spacing w:before="60" w:after="60"/>
              <w:jc w:val="right"/>
              <w:rPr>
                <w:rFonts w:cstheme="minorHAnsi"/>
                <w:b/>
                <w:color w:val="FFFFFF" w:themeColor="background1"/>
                <w:szCs w:val="18"/>
                <w:lang w:val="es-ES_tradnl"/>
              </w:rPr>
            </w:pPr>
            <w:r w:rsidRPr="005271AC">
              <w:rPr>
                <w:rFonts w:cstheme="minorHAnsi"/>
                <w:b/>
                <w:color w:val="FFFFFF" w:themeColor="background1"/>
                <w:szCs w:val="18"/>
                <w:lang w:val="es-ES_tradnl"/>
              </w:rPr>
              <w:t>1.691.786,87</w:t>
            </w:r>
          </w:p>
        </w:tc>
      </w:tr>
      <w:tr w:rsidR="00010D5B" w:rsidRPr="009E229F" w:rsidTr="009D16CF">
        <w:tc>
          <w:tcPr>
            <w:tcW w:w="5112" w:type="dxa"/>
            <w:shd w:val="clear" w:color="auto" w:fill="auto"/>
          </w:tcPr>
          <w:p w:rsidR="00010D5B" w:rsidRPr="009E229F" w:rsidRDefault="00010D5B" w:rsidP="00BB1242">
            <w:pPr>
              <w:autoSpaceDE w:val="0"/>
              <w:autoSpaceDN w:val="0"/>
              <w:adjustRightInd w:val="0"/>
              <w:spacing w:before="20" w:after="40"/>
              <w:jc w:val="both"/>
              <w:rPr>
                <w:rFonts w:cstheme="minorHAnsi"/>
                <w:sz w:val="20"/>
                <w:szCs w:val="18"/>
                <w:lang w:val="es-ES_tradnl"/>
              </w:rPr>
            </w:pPr>
            <w:r w:rsidRPr="009E229F">
              <w:rPr>
                <w:rFonts w:cstheme="minorHAnsi"/>
                <w:sz w:val="20"/>
                <w:szCs w:val="18"/>
                <w:lang w:val="es-ES_tradnl"/>
              </w:rPr>
              <w:t>Adquisiciones de Inmovilizado (excepto Bienes de Patrimonio Histórico)</w:t>
            </w:r>
          </w:p>
        </w:tc>
        <w:tc>
          <w:tcPr>
            <w:tcW w:w="1608" w:type="dxa"/>
            <w:shd w:val="clear" w:color="auto" w:fill="auto"/>
          </w:tcPr>
          <w:p w:rsidR="00010D5B" w:rsidRPr="009E229F" w:rsidRDefault="00010D5B" w:rsidP="00BB1242">
            <w:pPr>
              <w:autoSpaceDE w:val="0"/>
              <w:autoSpaceDN w:val="0"/>
              <w:adjustRightInd w:val="0"/>
              <w:spacing w:before="20" w:after="40"/>
              <w:jc w:val="right"/>
              <w:rPr>
                <w:rFonts w:cstheme="minorHAnsi"/>
                <w:b/>
                <w:sz w:val="20"/>
                <w:szCs w:val="18"/>
                <w:lang w:val="es-ES_tradnl"/>
              </w:rPr>
            </w:pPr>
            <w:r>
              <w:rPr>
                <w:rFonts w:cstheme="minorHAnsi"/>
                <w:b/>
                <w:sz w:val="20"/>
                <w:szCs w:val="18"/>
                <w:lang w:val="es-ES_tradnl"/>
              </w:rPr>
              <w:t>-</w:t>
            </w:r>
          </w:p>
        </w:tc>
        <w:tc>
          <w:tcPr>
            <w:tcW w:w="1608" w:type="dxa"/>
            <w:shd w:val="clear" w:color="auto" w:fill="auto"/>
          </w:tcPr>
          <w:p w:rsidR="00010D5B" w:rsidRPr="009E229F" w:rsidRDefault="00010D5B" w:rsidP="00BB1242">
            <w:pPr>
              <w:autoSpaceDE w:val="0"/>
              <w:autoSpaceDN w:val="0"/>
              <w:adjustRightInd w:val="0"/>
              <w:spacing w:before="20" w:after="40"/>
              <w:jc w:val="right"/>
              <w:rPr>
                <w:rFonts w:cstheme="minorHAnsi"/>
                <w:sz w:val="20"/>
                <w:szCs w:val="18"/>
                <w:lang w:val="es-ES_tradnl"/>
              </w:rPr>
            </w:pPr>
            <w:r w:rsidRPr="009E229F">
              <w:rPr>
                <w:rFonts w:cstheme="minorHAnsi"/>
                <w:sz w:val="20"/>
                <w:szCs w:val="18"/>
                <w:lang w:val="es-ES_tradnl"/>
              </w:rPr>
              <w:t>26.014,09</w:t>
            </w:r>
          </w:p>
        </w:tc>
      </w:tr>
      <w:tr w:rsidR="00010D5B" w:rsidRPr="009E229F" w:rsidTr="009D16CF">
        <w:tc>
          <w:tcPr>
            <w:tcW w:w="5112" w:type="dxa"/>
            <w:shd w:val="clear" w:color="auto" w:fill="auto"/>
          </w:tcPr>
          <w:p w:rsidR="00010D5B" w:rsidRPr="009E229F" w:rsidRDefault="00010D5B" w:rsidP="00BB1242">
            <w:pPr>
              <w:autoSpaceDE w:val="0"/>
              <w:autoSpaceDN w:val="0"/>
              <w:adjustRightInd w:val="0"/>
              <w:spacing w:before="20" w:after="40"/>
              <w:jc w:val="both"/>
              <w:rPr>
                <w:rFonts w:cstheme="minorHAnsi"/>
                <w:sz w:val="20"/>
                <w:szCs w:val="18"/>
                <w:lang w:val="es-ES_tradnl"/>
              </w:rPr>
            </w:pPr>
            <w:r w:rsidRPr="009E229F">
              <w:rPr>
                <w:rFonts w:cstheme="minorHAnsi"/>
                <w:sz w:val="20"/>
                <w:szCs w:val="18"/>
                <w:lang w:val="es-ES_tradnl"/>
              </w:rPr>
              <w:t>Adquisiciones Bienes Patrimonio Histórico</w:t>
            </w:r>
          </w:p>
        </w:tc>
        <w:tc>
          <w:tcPr>
            <w:tcW w:w="1608" w:type="dxa"/>
            <w:shd w:val="clear" w:color="auto" w:fill="auto"/>
          </w:tcPr>
          <w:p w:rsidR="00010D5B" w:rsidRPr="009E229F" w:rsidRDefault="00010D5B" w:rsidP="00BB1242">
            <w:pPr>
              <w:autoSpaceDE w:val="0"/>
              <w:autoSpaceDN w:val="0"/>
              <w:adjustRightInd w:val="0"/>
              <w:spacing w:before="20" w:after="40"/>
              <w:jc w:val="right"/>
              <w:rPr>
                <w:rFonts w:cstheme="minorHAnsi"/>
                <w:b/>
                <w:sz w:val="20"/>
                <w:szCs w:val="18"/>
                <w:lang w:val="es-ES_tradnl"/>
              </w:rPr>
            </w:pPr>
            <w:r>
              <w:rPr>
                <w:rFonts w:cstheme="minorHAnsi"/>
                <w:b/>
                <w:sz w:val="20"/>
                <w:szCs w:val="18"/>
                <w:lang w:val="es-ES_tradnl"/>
              </w:rPr>
              <w:t>-</w:t>
            </w:r>
          </w:p>
        </w:tc>
        <w:tc>
          <w:tcPr>
            <w:tcW w:w="1608" w:type="dxa"/>
            <w:shd w:val="clear" w:color="auto" w:fill="auto"/>
          </w:tcPr>
          <w:p w:rsidR="00010D5B" w:rsidRPr="009E229F" w:rsidRDefault="00010D5B" w:rsidP="00BB1242">
            <w:pPr>
              <w:autoSpaceDE w:val="0"/>
              <w:autoSpaceDN w:val="0"/>
              <w:adjustRightInd w:val="0"/>
              <w:spacing w:before="20" w:after="40"/>
              <w:jc w:val="right"/>
              <w:rPr>
                <w:rFonts w:cstheme="minorHAnsi"/>
                <w:sz w:val="20"/>
                <w:szCs w:val="18"/>
                <w:lang w:val="es-ES_tradnl"/>
              </w:rPr>
            </w:pPr>
            <w:r>
              <w:rPr>
                <w:rFonts w:cstheme="minorHAnsi"/>
                <w:sz w:val="20"/>
                <w:szCs w:val="18"/>
                <w:lang w:val="es-ES_tradnl"/>
              </w:rPr>
              <w:t>-</w:t>
            </w:r>
          </w:p>
        </w:tc>
      </w:tr>
      <w:tr w:rsidR="00010D5B" w:rsidRPr="009E229F" w:rsidTr="009D16CF">
        <w:tc>
          <w:tcPr>
            <w:tcW w:w="5112" w:type="dxa"/>
            <w:shd w:val="clear" w:color="auto" w:fill="auto"/>
          </w:tcPr>
          <w:p w:rsidR="00010D5B" w:rsidRPr="009E229F" w:rsidRDefault="00010D5B" w:rsidP="00BB1242">
            <w:pPr>
              <w:autoSpaceDE w:val="0"/>
              <w:autoSpaceDN w:val="0"/>
              <w:adjustRightInd w:val="0"/>
              <w:spacing w:before="20" w:after="40"/>
              <w:jc w:val="both"/>
              <w:rPr>
                <w:rFonts w:cstheme="minorHAnsi"/>
                <w:sz w:val="20"/>
                <w:szCs w:val="18"/>
                <w:lang w:val="es-ES_tradnl"/>
              </w:rPr>
            </w:pPr>
            <w:r w:rsidRPr="009E229F">
              <w:rPr>
                <w:rFonts w:cstheme="minorHAnsi"/>
                <w:sz w:val="20"/>
                <w:szCs w:val="18"/>
                <w:lang w:val="es-ES_tradnl"/>
              </w:rPr>
              <w:t>Cancelación deuda no comercial</w:t>
            </w:r>
          </w:p>
        </w:tc>
        <w:tc>
          <w:tcPr>
            <w:tcW w:w="1608" w:type="dxa"/>
            <w:shd w:val="clear" w:color="auto" w:fill="auto"/>
          </w:tcPr>
          <w:p w:rsidR="00010D5B" w:rsidRPr="009E229F" w:rsidRDefault="00010D5B" w:rsidP="00BB1242">
            <w:pPr>
              <w:autoSpaceDE w:val="0"/>
              <w:autoSpaceDN w:val="0"/>
              <w:adjustRightInd w:val="0"/>
              <w:spacing w:before="20" w:after="40"/>
              <w:jc w:val="right"/>
              <w:rPr>
                <w:rFonts w:cstheme="minorHAnsi"/>
                <w:b/>
                <w:sz w:val="20"/>
                <w:szCs w:val="18"/>
                <w:lang w:val="es-ES_tradnl"/>
              </w:rPr>
            </w:pPr>
            <w:r>
              <w:rPr>
                <w:rFonts w:cstheme="minorHAnsi"/>
                <w:b/>
                <w:sz w:val="20"/>
                <w:szCs w:val="18"/>
                <w:lang w:val="es-ES_tradnl"/>
              </w:rPr>
              <w:t>-</w:t>
            </w:r>
          </w:p>
        </w:tc>
        <w:tc>
          <w:tcPr>
            <w:tcW w:w="1608" w:type="dxa"/>
            <w:shd w:val="clear" w:color="auto" w:fill="auto"/>
          </w:tcPr>
          <w:p w:rsidR="00010D5B" w:rsidRPr="009E229F" w:rsidRDefault="00010D5B" w:rsidP="00BB1242">
            <w:pPr>
              <w:autoSpaceDE w:val="0"/>
              <w:autoSpaceDN w:val="0"/>
              <w:adjustRightInd w:val="0"/>
              <w:spacing w:before="20" w:after="40"/>
              <w:jc w:val="right"/>
              <w:rPr>
                <w:rFonts w:cstheme="minorHAnsi"/>
                <w:sz w:val="20"/>
                <w:szCs w:val="18"/>
                <w:lang w:val="es-ES_tradnl"/>
              </w:rPr>
            </w:pPr>
            <w:r w:rsidRPr="009E229F">
              <w:rPr>
                <w:rFonts w:cstheme="minorHAnsi"/>
                <w:sz w:val="20"/>
                <w:szCs w:val="18"/>
                <w:lang w:val="es-ES_tradnl"/>
              </w:rPr>
              <w:t>1.139.076,26</w:t>
            </w:r>
          </w:p>
        </w:tc>
      </w:tr>
      <w:tr w:rsidR="009D16CF" w:rsidRPr="009E229F" w:rsidTr="009D16CF">
        <w:tc>
          <w:tcPr>
            <w:tcW w:w="5112" w:type="dxa"/>
            <w:shd w:val="clear" w:color="auto" w:fill="808080" w:themeFill="background1" w:themeFillShade="80"/>
          </w:tcPr>
          <w:p w:rsidR="009D16CF" w:rsidRPr="005271AC" w:rsidRDefault="009D16CF" w:rsidP="00ED793F">
            <w:pPr>
              <w:autoSpaceDE w:val="0"/>
              <w:autoSpaceDN w:val="0"/>
              <w:adjustRightInd w:val="0"/>
              <w:spacing w:before="60" w:after="60"/>
              <w:jc w:val="both"/>
              <w:rPr>
                <w:rFonts w:cstheme="minorHAnsi"/>
                <w:color w:val="FFFFFF" w:themeColor="background1"/>
                <w:szCs w:val="18"/>
                <w:lang w:val="es-ES_tradnl"/>
              </w:rPr>
            </w:pPr>
            <w:r w:rsidRPr="005271AC">
              <w:rPr>
                <w:rFonts w:cstheme="minorHAnsi"/>
                <w:b/>
                <w:color w:val="FFFFFF" w:themeColor="background1"/>
                <w:szCs w:val="18"/>
                <w:lang w:val="es-ES_tradnl"/>
              </w:rPr>
              <w:t>Subtotal Recursos</w:t>
            </w:r>
          </w:p>
        </w:tc>
        <w:tc>
          <w:tcPr>
            <w:tcW w:w="1608" w:type="dxa"/>
            <w:shd w:val="clear" w:color="auto" w:fill="808080" w:themeFill="background1" w:themeFillShade="80"/>
          </w:tcPr>
          <w:p w:rsidR="009D16CF" w:rsidRPr="009D16CF" w:rsidRDefault="009D16CF" w:rsidP="00BB1242">
            <w:pPr>
              <w:autoSpaceDE w:val="0"/>
              <w:autoSpaceDN w:val="0"/>
              <w:adjustRightInd w:val="0"/>
              <w:spacing w:before="20" w:after="40"/>
              <w:jc w:val="right"/>
              <w:rPr>
                <w:rFonts w:cstheme="minorHAnsi"/>
                <w:b/>
                <w:color w:val="FFFFFF" w:themeColor="background1"/>
                <w:szCs w:val="18"/>
                <w:lang w:val="es-ES_tradnl"/>
              </w:rPr>
            </w:pPr>
            <w:r w:rsidRPr="009D16CF">
              <w:rPr>
                <w:rFonts w:cstheme="minorHAnsi"/>
                <w:b/>
                <w:color w:val="FFFFFF" w:themeColor="background1"/>
                <w:szCs w:val="18"/>
                <w:lang w:val="es-ES_tradnl"/>
              </w:rPr>
              <w:t>0,00</w:t>
            </w:r>
          </w:p>
        </w:tc>
        <w:tc>
          <w:tcPr>
            <w:tcW w:w="1608" w:type="dxa"/>
            <w:shd w:val="clear" w:color="auto" w:fill="808080" w:themeFill="background1" w:themeFillShade="80"/>
          </w:tcPr>
          <w:p w:rsidR="009D16CF" w:rsidRPr="009D16CF" w:rsidRDefault="009D16CF" w:rsidP="00BB1242">
            <w:pPr>
              <w:autoSpaceDE w:val="0"/>
              <w:autoSpaceDN w:val="0"/>
              <w:adjustRightInd w:val="0"/>
              <w:spacing w:before="20" w:after="40"/>
              <w:jc w:val="right"/>
              <w:rPr>
                <w:rFonts w:cstheme="minorHAnsi"/>
                <w:b/>
                <w:color w:val="FFFFFF" w:themeColor="background1"/>
                <w:szCs w:val="18"/>
                <w:lang w:val="es-ES_tradnl"/>
              </w:rPr>
            </w:pPr>
            <w:r w:rsidRPr="009D16CF">
              <w:rPr>
                <w:rFonts w:cstheme="minorHAnsi"/>
                <w:b/>
                <w:color w:val="FFFFFF" w:themeColor="background1"/>
                <w:szCs w:val="18"/>
                <w:lang w:val="es-ES_tradnl"/>
              </w:rPr>
              <w:t>1.165.090,35</w:t>
            </w:r>
          </w:p>
        </w:tc>
      </w:tr>
      <w:tr w:rsidR="009D16CF" w:rsidRPr="009E229F" w:rsidTr="009D16CF">
        <w:tc>
          <w:tcPr>
            <w:tcW w:w="5112" w:type="dxa"/>
            <w:shd w:val="clear" w:color="auto" w:fill="auto"/>
          </w:tcPr>
          <w:p w:rsidR="009D16CF" w:rsidRPr="005271AC" w:rsidRDefault="009D16CF" w:rsidP="00127768">
            <w:pPr>
              <w:autoSpaceDE w:val="0"/>
              <w:autoSpaceDN w:val="0"/>
              <w:adjustRightInd w:val="0"/>
              <w:spacing w:before="20" w:after="40"/>
              <w:jc w:val="both"/>
              <w:rPr>
                <w:rFonts w:cstheme="minorHAnsi"/>
                <w:b/>
                <w:sz w:val="26"/>
                <w:szCs w:val="26"/>
                <w:lang w:val="es-ES_tradnl"/>
              </w:rPr>
            </w:pPr>
            <w:r w:rsidRPr="005271AC">
              <w:rPr>
                <w:rFonts w:cstheme="minorHAnsi"/>
                <w:b/>
                <w:sz w:val="26"/>
                <w:szCs w:val="26"/>
                <w:lang w:val="es-ES_tradnl"/>
              </w:rPr>
              <w:t xml:space="preserve">Total </w:t>
            </w:r>
          </w:p>
        </w:tc>
        <w:tc>
          <w:tcPr>
            <w:tcW w:w="1608" w:type="dxa"/>
            <w:shd w:val="clear" w:color="auto" w:fill="auto"/>
          </w:tcPr>
          <w:p w:rsidR="009D16CF" w:rsidRPr="005271AC" w:rsidRDefault="009D16CF" w:rsidP="00BB1242">
            <w:pPr>
              <w:autoSpaceDE w:val="0"/>
              <w:autoSpaceDN w:val="0"/>
              <w:adjustRightInd w:val="0"/>
              <w:spacing w:before="20" w:after="40"/>
              <w:jc w:val="right"/>
              <w:rPr>
                <w:rFonts w:cstheme="minorHAnsi"/>
                <w:b/>
                <w:sz w:val="26"/>
                <w:szCs w:val="26"/>
                <w:lang w:val="es-ES_tradnl"/>
              </w:rPr>
            </w:pPr>
            <w:r w:rsidRPr="005271AC">
              <w:rPr>
                <w:rFonts w:cstheme="minorHAnsi"/>
                <w:b/>
                <w:sz w:val="26"/>
                <w:szCs w:val="26"/>
                <w:lang w:val="es-ES_tradnl"/>
              </w:rPr>
              <w:t>1.859.794,66</w:t>
            </w:r>
          </w:p>
        </w:tc>
        <w:tc>
          <w:tcPr>
            <w:tcW w:w="1608" w:type="dxa"/>
            <w:shd w:val="clear" w:color="auto" w:fill="auto"/>
          </w:tcPr>
          <w:p w:rsidR="009D16CF" w:rsidRPr="005271AC" w:rsidRDefault="009D16CF" w:rsidP="00BB1242">
            <w:pPr>
              <w:autoSpaceDE w:val="0"/>
              <w:autoSpaceDN w:val="0"/>
              <w:adjustRightInd w:val="0"/>
              <w:spacing w:before="20" w:after="40"/>
              <w:jc w:val="right"/>
              <w:rPr>
                <w:rFonts w:cstheme="minorHAnsi"/>
                <w:b/>
                <w:sz w:val="26"/>
                <w:szCs w:val="26"/>
                <w:lang w:val="es-ES_tradnl"/>
              </w:rPr>
            </w:pPr>
            <w:r w:rsidRPr="005271AC">
              <w:rPr>
                <w:rFonts w:cstheme="minorHAnsi"/>
                <w:b/>
                <w:sz w:val="26"/>
                <w:szCs w:val="26"/>
                <w:lang w:val="es-ES_tradnl"/>
              </w:rPr>
              <w:t>2.856.877,22</w:t>
            </w:r>
          </w:p>
        </w:tc>
      </w:tr>
      <w:bookmarkEnd w:id="198"/>
      <w:bookmarkEnd w:id="199"/>
      <w:bookmarkEnd w:id="200"/>
      <w:bookmarkEnd w:id="205"/>
    </w:tbl>
    <w:p w:rsidR="00010D5B" w:rsidRPr="009E229F" w:rsidRDefault="00010D5B" w:rsidP="00010D5B">
      <w:pPr>
        <w:pStyle w:val="Textoindependiente3"/>
        <w:spacing w:after="0" w:line="360" w:lineRule="auto"/>
        <w:jc w:val="both"/>
        <w:rPr>
          <w:rFonts w:asciiTheme="minorHAnsi" w:eastAsia="Times New Roman" w:hAnsiTheme="minorHAnsi" w:cstheme="minorHAnsi"/>
          <w:spacing w:val="-10"/>
          <w:kern w:val="1"/>
          <w:sz w:val="22"/>
          <w:szCs w:val="24"/>
          <w:lang w:eastAsia="ar-SA"/>
        </w:rPr>
      </w:pPr>
    </w:p>
    <w:p w:rsidR="00010D5B" w:rsidRDefault="00010D5B" w:rsidP="00010D5B">
      <w:pPr>
        <w:rPr>
          <w:rFonts w:cstheme="minorHAnsi"/>
          <w:b/>
          <w:sz w:val="20"/>
          <w:szCs w:val="20"/>
          <w:lang w:val="es-ES_tradnl"/>
        </w:rPr>
      </w:pPr>
      <w:r w:rsidRPr="009E229F">
        <w:rPr>
          <w:rFonts w:cstheme="minorHAnsi"/>
          <w:b/>
          <w:sz w:val="20"/>
          <w:szCs w:val="20"/>
          <w:lang w:val="es-ES_tradnl"/>
        </w:rPr>
        <w:br w:type="page"/>
      </w:r>
    </w:p>
    <w:p w:rsidR="00010D5B" w:rsidRPr="004F73EC" w:rsidRDefault="00010D5B" w:rsidP="008360AE">
      <w:pPr>
        <w:pStyle w:val="Prrafodelista"/>
        <w:widowControl w:val="0"/>
        <w:numPr>
          <w:ilvl w:val="0"/>
          <w:numId w:val="11"/>
        </w:numPr>
        <w:overflowPunct w:val="0"/>
        <w:autoSpaceDE w:val="0"/>
        <w:autoSpaceDN w:val="0"/>
        <w:adjustRightInd w:val="0"/>
        <w:spacing w:after="0" w:line="240" w:lineRule="auto"/>
        <w:ind w:left="284" w:hanging="284"/>
        <w:jc w:val="both"/>
        <w:rPr>
          <w:rFonts w:cstheme="minorHAnsi"/>
          <w:b/>
          <w:kern w:val="2"/>
          <w:sz w:val="26"/>
          <w:szCs w:val="26"/>
          <w:lang w:val="es-ES_tradnl"/>
        </w:rPr>
      </w:pPr>
      <w:r w:rsidRPr="004F73EC">
        <w:rPr>
          <w:rFonts w:cstheme="minorHAnsi"/>
          <w:b/>
          <w:kern w:val="2"/>
          <w:sz w:val="26"/>
          <w:szCs w:val="26"/>
          <w:lang w:val="es-ES_tradnl"/>
        </w:rPr>
        <w:t>Identificación</w:t>
      </w:r>
    </w:p>
    <w:p w:rsidR="00010D5B" w:rsidRPr="009E229F" w:rsidRDefault="00010D5B" w:rsidP="00010D5B">
      <w:pPr>
        <w:autoSpaceDE w:val="0"/>
        <w:autoSpaceDN w:val="0"/>
        <w:adjustRightInd w:val="0"/>
        <w:ind w:left="360" w:hanging="360"/>
        <w:jc w:val="both"/>
        <w:rPr>
          <w:rFonts w:cstheme="minorHAnsi"/>
          <w:b/>
          <w:sz w:val="20"/>
          <w:szCs w:val="18"/>
          <w:lang w:val="es-ES_tradnl"/>
        </w:rPr>
      </w:pPr>
    </w:p>
    <w:tbl>
      <w:tblPr>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1E0" w:firstRow="1" w:lastRow="1" w:firstColumn="1" w:lastColumn="1" w:noHBand="0" w:noVBand="0"/>
      </w:tblPr>
      <w:tblGrid>
        <w:gridCol w:w="3790"/>
        <w:gridCol w:w="4747"/>
      </w:tblGrid>
      <w:tr w:rsidR="00010D5B" w:rsidRPr="009E229F" w:rsidTr="00010D5B">
        <w:trPr>
          <w:trHeight w:val="172"/>
          <w:jc w:val="center"/>
        </w:trPr>
        <w:tc>
          <w:tcPr>
            <w:tcW w:w="3790" w:type="dxa"/>
            <w:shd w:val="clear" w:color="auto" w:fill="auto"/>
          </w:tcPr>
          <w:p w:rsidR="00010D5B" w:rsidRPr="004F73EC" w:rsidRDefault="00010D5B" w:rsidP="004F73EC">
            <w:pPr>
              <w:autoSpaceDE w:val="0"/>
              <w:autoSpaceDN w:val="0"/>
              <w:adjustRightInd w:val="0"/>
              <w:spacing w:before="60" w:after="60"/>
              <w:rPr>
                <w:rFonts w:cstheme="minorHAnsi"/>
                <w:b/>
                <w:szCs w:val="18"/>
                <w:lang w:val="es-ES_tradnl"/>
              </w:rPr>
            </w:pPr>
            <w:r w:rsidRPr="004F73EC">
              <w:rPr>
                <w:rFonts w:cstheme="minorHAnsi"/>
                <w:b/>
                <w:szCs w:val="18"/>
                <w:lang w:val="es-ES_tradnl"/>
              </w:rPr>
              <w:t>Denominación de la actividad</w:t>
            </w:r>
          </w:p>
        </w:tc>
        <w:tc>
          <w:tcPr>
            <w:tcW w:w="4747" w:type="dxa"/>
            <w:shd w:val="clear" w:color="auto" w:fill="auto"/>
          </w:tcPr>
          <w:p w:rsidR="00010D5B" w:rsidRPr="004F73EC" w:rsidRDefault="00010D5B" w:rsidP="004F73EC">
            <w:pPr>
              <w:autoSpaceDE w:val="0"/>
              <w:autoSpaceDN w:val="0"/>
              <w:adjustRightInd w:val="0"/>
              <w:spacing w:before="60" w:after="60"/>
              <w:jc w:val="both"/>
              <w:rPr>
                <w:rFonts w:cstheme="minorHAnsi"/>
                <w:szCs w:val="20"/>
                <w:lang w:val="es-ES_tradnl"/>
              </w:rPr>
            </w:pPr>
            <w:r w:rsidRPr="004F73EC">
              <w:rPr>
                <w:rFonts w:cstheme="minorHAnsi"/>
                <w:szCs w:val="20"/>
                <w:lang w:val="es-ES_tradnl"/>
              </w:rPr>
              <w:t xml:space="preserve">Actividad Mercantil </w:t>
            </w:r>
          </w:p>
        </w:tc>
      </w:tr>
      <w:tr w:rsidR="00010D5B" w:rsidRPr="009E229F" w:rsidTr="00010D5B">
        <w:trPr>
          <w:trHeight w:val="140"/>
          <w:jc w:val="center"/>
        </w:trPr>
        <w:tc>
          <w:tcPr>
            <w:tcW w:w="3790" w:type="dxa"/>
            <w:shd w:val="clear" w:color="auto" w:fill="auto"/>
          </w:tcPr>
          <w:p w:rsidR="00010D5B" w:rsidRPr="004F73EC" w:rsidRDefault="00010D5B" w:rsidP="004F73EC">
            <w:pPr>
              <w:autoSpaceDE w:val="0"/>
              <w:autoSpaceDN w:val="0"/>
              <w:adjustRightInd w:val="0"/>
              <w:spacing w:before="60" w:after="60"/>
              <w:rPr>
                <w:rFonts w:cstheme="minorHAnsi"/>
                <w:b/>
                <w:szCs w:val="18"/>
                <w:lang w:val="es-ES_tradnl"/>
              </w:rPr>
            </w:pPr>
            <w:r w:rsidRPr="004F73EC">
              <w:rPr>
                <w:rFonts w:cstheme="minorHAnsi"/>
                <w:b/>
                <w:szCs w:val="18"/>
                <w:lang w:val="es-ES_tradnl"/>
              </w:rPr>
              <w:t xml:space="preserve">Tipo de actividad </w:t>
            </w:r>
          </w:p>
        </w:tc>
        <w:tc>
          <w:tcPr>
            <w:tcW w:w="4747" w:type="dxa"/>
            <w:shd w:val="clear" w:color="auto" w:fill="auto"/>
          </w:tcPr>
          <w:p w:rsidR="00010D5B" w:rsidRPr="004F73EC" w:rsidRDefault="00010D5B" w:rsidP="004F73EC">
            <w:pPr>
              <w:autoSpaceDE w:val="0"/>
              <w:autoSpaceDN w:val="0"/>
              <w:adjustRightInd w:val="0"/>
              <w:spacing w:before="60" w:after="60"/>
              <w:jc w:val="both"/>
              <w:rPr>
                <w:rFonts w:cstheme="minorHAnsi"/>
                <w:szCs w:val="18"/>
                <w:lang w:val="es-ES_tradnl"/>
              </w:rPr>
            </w:pPr>
            <w:r w:rsidRPr="004F73EC">
              <w:rPr>
                <w:rFonts w:cstheme="minorHAnsi"/>
                <w:szCs w:val="18"/>
                <w:lang w:val="es-ES_tradnl"/>
              </w:rPr>
              <w:t>Propia</w:t>
            </w:r>
          </w:p>
        </w:tc>
      </w:tr>
      <w:tr w:rsidR="00010D5B" w:rsidRPr="009E229F" w:rsidTr="00010D5B">
        <w:trPr>
          <w:trHeight w:val="133"/>
          <w:jc w:val="center"/>
        </w:trPr>
        <w:tc>
          <w:tcPr>
            <w:tcW w:w="3790" w:type="dxa"/>
            <w:shd w:val="clear" w:color="auto" w:fill="auto"/>
          </w:tcPr>
          <w:p w:rsidR="00010D5B" w:rsidRPr="004F73EC" w:rsidRDefault="00010D5B" w:rsidP="004F73EC">
            <w:pPr>
              <w:autoSpaceDE w:val="0"/>
              <w:autoSpaceDN w:val="0"/>
              <w:adjustRightInd w:val="0"/>
              <w:spacing w:before="60" w:after="60"/>
              <w:rPr>
                <w:rFonts w:cstheme="minorHAnsi"/>
                <w:b/>
                <w:szCs w:val="18"/>
                <w:lang w:val="es-ES_tradnl"/>
              </w:rPr>
            </w:pPr>
            <w:r w:rsidRPr="004F73EC">
              <w:rPr>
                <w:rFonts w:cstheme="minorHAnsi"/>
                <w:b/>
                <w:szCs w:val="18"/>
                <w:lang w:val="es-ES_tradnl"/>
              </w:rPr>
              <w:t>Identificación de la actividad por sectores</w:t>
            </w:r>
          </w:p>
        </w:tc>
        <w:tc>
          <w:tcPr>
            <w:tcW w:w="4747" w:type="dxa"/>
            <w:shd w:val="clear" w:color="auto" w:fill="auto"/>
          </w:tcPr>
          <w:p w:rsidR="00010D5B" w:rsidRPr="004F73EC" w:rsidRDefault="00010D5B" w:rsidP="004F73EC">
            <w:pPr>
              <w:autoSpaceDE w:val="0"/>
              <w:autoSpaceDN w:val="0"/>
              <w:adjustRightInd w:val="0"/>
              <w:spacing w:before="60" w:after="60"/>
              <w:jc w:val="both"/>
              <w:rPr>
                <w:rFonts w:cstheme="minorHAnsi"/>
                <w:szCs w:val="18"/>
                <w:lang w:val="es-ES_tradnl"/>
              </w:rPr>
            </w:pPr>
            <w:r w:rsidRPr="004F73EC">
              <w:rPr>
                <w:rFonts w:cstheme="minorHAnsi"/>
                <w:szCs w:val="18"/>
                <w:lang w:val="es-ES_tradnl"/>
              </w:rPr>
              <w:t>Profesional, Sanitario, Social</w:t>
            </w:r>
          </w:p>
        </w:tc>
      </w:tr>
      <w:tr w:rsidR="00010D5B" w:rsidRPr="009E229F" w:rsidTr="00010D5B">
        <w:trPr>
          <w:trHeight w:val="146"/>
          <w:jc w:val="center"/>
        </w:trPr>
        <w:tc>
          <w:tcPr>
            <w:tcW w:w="3790" w:type="dxa"/>
            <w:shd w:val="clear" w:color="auto" w:fill="auto"/>
          </w:tcPr>
          <w:p w:rsidR="00010D5B" w:rsidRPr="004F73EC" w:rsidRDefault="00010D5B" w:rsidP="004F73EC">
            <w:pPr>
              <w:autoSpaceDE w:val="0"/>
              <w:autoSpaceDN w:val="0"/>
              <w:adjustRightInd w:val="0"/>
              <w:spacing w:before="60" w:after="60"/>
              <w:jc w:val="both"/>
              <w:rPr>
                <w:rFonts w:cstheme="minorHAnsi"/>
                <w:b/>
                <w:szCs w:val="18"/>
                <w:lang w:val="es-ES_tradnl"/>
              </w:rPr>
            </w:pPr>
            <w:r w:rsidRPr="004F73EC">
              <w:rPr>
                <w:rFonts w:cstheme="minorHAnsi"/>
                <w:b/>
                <w:szCs w:val="18"/>
                <w:lang w:val="es-ES_tradnl"/>
              </w:rPr>
              <w:t>Lugar de desarrollo de la actividad</w:t>
            </w:r>
          </w:p>
        </w:tc>
        <w:tc>
          <w:tcPr>
            <w:tcW w:w="4747" w:type="dxa"/>
            <w:shd w:val="clear" w:color="auto" w:fill="auto"/>
          </w:tcPr>
          <w:p w:rsidR="00010D5B" w:rsidRPr="004F73EC" w:rsidRDefault="00010D5B" w:rsidP="004F73EC">
            <w:pPr>
              <w:autoSpaceDE w:val="0"/>
              <w:autoSpaceDN w:val="0"/>
              <w:adjustRightInd w:val="0"/>
              <w:spacing w:before="60" w:after="60"/>
              <w:jc w:val="both"/>
              <w:rPr>
                <w:rFonts w:cstheme="minorHAnsi"/>
                <w:szCs w:val="18"/>
                <w:lang w:val="es-ES_tradnl"/>
              </w:rPr>
            </w:pPr>
            <w:r w:rsidRPr="004F73EC">
              <w:rPr>
                <w:rFonts w:cstheme="minorHAnsi"/>
                <w:szCs w:val="18"/>
                <w:lang w:val="es-ES_tradnl"/>
              </w:rPr>
              <w:t>Comunidad Autónoma de Canarias. Las Palmas</w:t>
            </w:r>
          </w:p>
        </w:tc>
      </w:tr>
    </w:tbl>
    <w:p w:rsidR="00010D5B" w:rsidRPr="009E229F" w:rsidRDefault="00010D5B" w:rsidP="00010D5B">
      <w:pPr>
        <w:autoSpaceDE w:val="0"/>
        <w:autoSpaceDN w:val="0"/>
        <w:adjustRightInd w:val="0"/>
        <w:jc w:val="both"/>
        <w:rPr>
          <w:rFonts w:cstheme="minorHAnsi"/>
          <w:b/>
          <w:szCs w:val="18"/>
          <w:lang w:val="es-ES_tradnl"/>
        </w:rPr>
      </w:pPr>
    </w:p>
    <w:p w:rsidR="00010D5B" w:rsidRPr="004F73EC" w:rsidRDefault="00010D5B" w:rsidP="004F73EC">
      <w:pPr>
        <w:tabs>
          <w:tab w:val="left" w:pos="284"/>
        </w:tabs>
        <w:autoSpaceDE w:val="0"/>
        <w:autoSpaceDN w:val="0"/>
        <w:adjustRightInd w:val="0"/>
        <w:jc w:val="both"/>
        <w:rPr>
          <w:rFonts w:cstheme="minorHAnsi"/>
          <w:b/>
          <w:kern w:val="2"/>
          <w:sz w:val="24"/>
          <w:lang w:val="es-ES_tradnl"/>
        </w:rPr>
      </w:pPr>
      <w:r w:rsidRPr="004F73EC">
        <w:rPr>
          <w:rFonts w:cstheme="minorHAnsi"/>
          <w:b/>
          <w:kern w:val="2"/>
          <w:sz w:val="24"/>
          <w:lang w:val="es-ES_tradnl"/>
        </w:rPr>
        <w:t>Descripción detallada de la actividad prevista</w:t>
      </w:r>
    </w:p>
    <w:p w:rsidR="00010D5B" w:rsidRPr="004F73EC" w:rsidRDefault="00010D5B" w:rsidP="004F73EC">
      <w:pPr>
        <w:autoSpaceDE w:val="0"/>
        <w:autoSpaceDN w:val="0"/>
        <w:adjustRightInd w:val="0"/>
        <w:jc w:val="both"/>
        <w:rPr>
          <w:rFonts w:cstheme="minorHAnsi"/>
          <w:kern w:val="2"/>
          <w:lang w:val="es-ES_tradnl"/>
        </w:rPr>
      </w:pPr>
      <w:r w:rsidRPr="004F73EC">
        <w:rPr>
          <w:rFonts w:cstheme="minorHAnsi"/>
          <w:kern w:val="2"/>
          <w:lang w:val="es-ES_tradnl"/>
        </w:rPr>
        <w:t xml:space="preserve">En este apartado se incluye toda </w:t>
      </w:r>
      <w:r w:rsidR="004F73EC" w:rsidRPr="004F73EC">
        <w:rPr>
          <w:rFonts w:cstheme="minorHAnsi"/>
          <w:kern w:val="2"/>
          <w:lang w:val="es-ES_tradnl"/>
        </w:rPr>
        <w:t xml:space="preserve">información económica de </w:t>
      </w:r>
      <w:r w:rsidRPr="004F73EC">
        <w:rPr>
          <w:rFonts w:cstheme="minorHAnsi"/>
          <w:kern w:val="2"/>
          <w:lang w:val="es-ES_tradnl"/>
        </w:rPr>
        <w:t>la actividad desempeñada por el Colegio mediante contraprestación.</w:t>
      </w:r>
    </w:p>
    <w:p w:rsidR="00010D5B" w:rsidRPr="004F73EC" w:rsidRDefault="00010D5B" w:rsidP="00010D5B">
      <w:pPr>
        <w:pStyle w:val="Prrafodelista"/>
        <w:suppressAutoHyphens/>
        <w:spacing w:line="360" w:lineRule="auto"/>
        <w:ind w:left="1068" w:right="-136"/>
        <w:jc w:val="both"/>
        <w:rPr>
          <w:rFonts w:cstheme="minorHAnsi"/>
          <w:sz w:val="24"/>
        </w:rPr>
      </w:pPr>
    </w:p>
    <w:p w:rsidR="00010D5B" w:rsidRPr="004F73EC" w:rsidRDefault="00010D5B" w:rsidP="00085663">
      <w:pPr>
        <w:autoSpaceDE w:val="0"/>
        <w:autoSpaceDN w:val="0"/>
        <w:adjustRightInd w:val="0"/>
        <w:jc w:val="both"/>
        <w:rPr>
          <w:rFonts w:cstheme="minorHAnsi"/>
          <w:b/>
          <w:kern w:val="2"/>
          <w:sz w:val="24"/>
          <w:lang w:val="es-ES_tradnl"/>
        </w:rPr>
      </w:pPr>
      <w:r w:rsidRPr="004F73EC">
        <w:rPr>
          <w:rFonts w:cstheme="minorHAnsi"/>
          <w:b/>
          <w:kern w:val="2"/>
          <w:sz w:val="24"/>
          <w:lang w:val="es-ES_tradnl"/>
        </w:rPr>
        <w:t>Recursos humanos empleados en la actividad</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1670"/>
        <w:gridCol w:w="1920"/>
      </w:tblGrid>
      <w:tr w:rsidR="00010D5B" w:rsidRPr="009E229F" w:rsidTr="00010D5B">
        <w:tc>
          <w:tcPr>
            <w:tcW w:w="2518" w:type="dxa"/>
            <w:vMerge w:val="restart"/>
            <w:tcBorders>
              <w:top w:val="nil"/>
              <w:left w:val="single" w:sz="4" w:space="0" w:color="808080" w:themeColor="background1" w:themeShade="80"/>
              <w:bottom w:val="nil"/>
              <w:right w:val="single" w:sz="4" w:space="0" w:color="FFFFFF" w:themeColor="background1"/>
            </w:tcBorders>
            <w:shd w:val="clear" w:color="auto" w:fill="808080" w:themeFill="background1" w:themeFillShade="80"/>
            <w:vAlign w:val="center"/>
          </w:tcPr>
          <w:p w:rsidR="00010D5B" w:rsidRPr="00085663" w:rsidRDefault="00010D5B" w:rsidP="00085663">
            <w:pPr>
              <w:autoSpaceDE w:val="0"/>
              <w:autoSpaceDN w:val="0"/>
              <w:adjustRightInd w:val="0"/>
              <w:spacing w:before="60" w:after="60"/>
              <w:jc w:val="center"/>
              <w:rPr>
                <w:rFonts w:cstheme="minorHAnsi"/>
                <w:b/>
                <w:color w:val="FFFFFF" w:themeColor="background1"/>
                <w:sz w:val="24"/>
                <w:szCs w:val="18"/>
                <w:lang w:val="es-ES_tradnl"/>
              </w:rPr>
            </w:pPr>
            <w:r w:rsidRPr="00085663">
              <w:rPr>
                <w:rFonts w:cstheme="minorHAnsi"/>
                <w:b/>
                <w:color w:val="FFFFFF" w:themeColor="background1"/>
                <w:sz w:val="24"/>
                <w:szCs w:val="18"/>
                <w:lang w:val="es-ES_tradnl"/>
              </w:rPr>
              <w:t>Tipo</w:t>
            </w:r>
          </w:p>
        </w:tc>
        <w:tc>
          <w:tcPr>
            <w:tcW w:w="1670" w:type="dxa"/>
            <w:tcBorders>
              <w:top w:val="nil"/>
              <w:left w:val="single" w:sz="4" w:space="0" w:color="FFFFFF" w:themeColor="background1"/>
              <w:bottom w:val="nil"/>
              <w:right w:val="single" w:sz="4" w:space="0" w:color="FFFFFF" w:themeColor="background1"/>
            </w:tcBorders>
            <w:shd w:val="clear" w:color="auto" w:fill="808080" w:themeFill="background1" w:themeFillShade="80"/>
          </w:tcPr>
          <w:p w:rsidR="00010D5B" w:rsidRPr="00085663" w:rsidRDefault="00010D5B" w:rsidP="00085663">
            <w:pPr>
              <w:autoSpaceDE w:val="0"/>
              <w:autoSpaceDN w:val="0"/>
              <w:adjustRightInd w:val="0"/>
              <w:spacing w:before="60" w:after="60"/>
              <w:jc w:val="center"/>
              <w:rPr>
                <w:rFonts w:cstheme="minorHAnsi"/>
                <w:b/>
                <w:color w:val="FFFFFF" w:themeColor="background1"/>
                <w:sz w:val="24"/>
                <w:szCs w:val="18"/>
                <w:lang w:val="es-ES_tradnl"/>
              </w:rPr>
            </w:pPr>
            <w:r w:rsidRPr="00085663">
              <w:rPr>
                <w:rFonts w:cstheme="minorHAnsi"/>
                <w:b/>
                <w:color w:val="FFFFFF" w:themeColor="background1"/>
                <w:sz w:val="24"/>
                <w:szCs w:val="18"/>
                <w:lang w:val="es-ES_tradnl"/>
              </w:rPr>
              <w:t>Número</w:t>
            </w:r>
          </w:p>
        </w:tc>
        <w:tc>
          <w:tcPr>
            <w:tcW w:w="1920" w:type="dxa"/>
            <w:tcBorders>
              <w:top w:val="nil"/>
              <w:left w:val="single" w:sz="4" w:space="0" w:color="FFFFFF" w:themeColor="background1"/>
              <w:bottom w:val="nil"/>
              <w:right w:val="nil"/>
            </w:tcBorders>
            <w:shd w:val="clear" w:color="auto" w:fill="808080" w:themeFill="background1" w:themeFillShade="80"/>
          </w:tcPr>
          <w:p w:rsidR="00010D5B" w:rsidRPr="00085663" w:rsidRDefault="00010D5B" w:rsidP="00085663">
            <w:pPr>
              <w:autoSpaceDE w:val="0"/>
              <w:autoSpaceDN w:val="0"/>
              <w:adjustRightInd w:val="0"/>
              <w:spacing w:before="60" w:after="60"/>
              <w:jc w:val="center"/>
              <w:rPr>
                <w:rFonts w:cstheme="minorHAnsi"/>
                <w:b/>
                <w:color w:val="FFFFFF" w:themeColor="background1"/>
                <w:sz w:val="24"/>
                <w:szCs w:val="18"/>
                <w:lang w:val="es-ES_tradnl"/>
              </w:rPr>
            </w:pPr>
            <w:r w:rsidRPr="00085663">
              <w:rPr>
                <w:rFonts w:cstheme="minorHAnsi"/>
                <w:b/>
                <w:color w:val="FFFFFF" w:themeColor="background1"/>
                <w:sz w:val="24"/>
                <w:szCs w:val="18"/>
                <w:lang w:val="es-ES_tradnl"/>
              </w:rPr>
              <w:t>Nº horas/año</w:t>
            </w:r>
          </w:p>
        </w:tc>
      </w:tr>
      <w:tr w:rsidR="00010D5B" w:rsidRPr="009E229F" w:rsidTr="00010D5B">
        <w:tc>
          <w:tcPr>
            <w:tcW w:w="2518" w:type="dxa"/>
            <w:vMerge/>
            <w:tcBorders>
              <w:top w:val="nil"/>
              <w:left w:val="single" w:sz="4" w:space="0" w:color="808080" w:themeColor="background1" w:themeShade="80"/>
              <w:bottom w:val="single" w:sz="4" w:space="0" w:color="808080" w:themeColor="background1" w:themeShade="80"/>
              <w:right w:val="single" w:sz="4" w:space="0" w:color="FFFFFF" w:themeColor="background1"/>
            </w:tcBorders>
            <w:shd w:val="clear" w:color="auto" w:fill="808080" w:themeFill="background1" w:themeFillShade="80"/>
          </w:tcPr>
          <w:p w:rsidR="00010D5B" w:rsidRPr="00085663" w:rsidRDefault="00010D5B" w:rsidP="00085663">
            <w:pPr>
              <w:autoSpaceDE w:val="0"/>
              <w:autoSpaceDN w:val="0"/>
              <w:adjustRightInd w:val="0"/>
              <w:spacing w:before="60" w:after="60"/>
              <w:jc w:val="both"/>
              <w:rPr>
                <w:rFonts w:cstheme="minorHAnsi"/>
                <w:color w:val="FFFFFF" w:themeColor="background1"/>
                <w:sz w:val="24"/>
                <w:szCs w:val="18"/>
                <w:lang w:val="es-ES_tradnl"/>
              </w:rPr>
            </w:pPr>
          </w:p>
        </w:tc>
        <w:tc>
          <w:tcPr>
            <w:tcW w:w="1670" w:type="dxa"/>
            <w:tcBorders>
              <w:top w:val="nil"/>
              <w:left w:val="single" w:sz="4" w:space="0" w:color="FFFFFF" w:themeColor="background1"/>
              <w:bottom w:val="single" w:sz="4" w:space="0" w:color="808080" w:themeColor="background1" w:themeShade="80"/>
              <w:right w:val="single" w:sz="4" w:space="0" w:color="FFFFFF" w:themeColor="background1"/>
            </w:tcBorders>
            <w:shd w:val="clear" w:color="auto" w:fill="808080" w:themeFill="background1" w:themeFillShade="80"/>
          </w:tcPr>
          <w:p w:rsidR="00010D5B" w:rsidRPr="00085663" w:rsidRDefault="00010D5B" w:rsidP="00085663">
            <w:pPr>
              <w:autoSpaceDE w:val="0"/>
              <w:autoSpaceDN w:val="0"/>
              <w:adjustRightInd w:val="0"/>
              <w:spacing w:before="60" w:after="60"/>
              <w:jc w:val="center"/>
              <w:rPr>
                <w:rFonts w:cstheme="minorHAnsi"/>
                <w:color w:val="FFFFFF" w:themeColor="background1"/>
                <w:sz w:val="24"/>
                <w:szCs w:val="18"/>
                <w:lang w:val="es-ES_tradnl"/>
              </w:rPr>
            </w:pPr>
            <w:r w:rsidRPr="00085663">
              <w:rPr>
                <w:rFonts w:cstheme="minorHAnsi"/>
                <w:color w:val="FFFFFF" w:themeColor="background1"/>
                <w:sz w:val="24"/>
                <w:szCs w:val="18"/>
                <w:lang w:val="es-ES_tradnl"/>
              </w:rPr>
              <w:t>Realizado</w:t>
            </w:r>
          </w:p>
        </w:tc>
        <w:tc>
          <w:tcPr>
            <w:tcW w:w="1920" w:type="dxa"/>
            <w:tcBorders>
              <w:top w:val="nil"/>
              <w:left w:val="single" w:sz="4" w:space="0" w:color="FFFFFF" w:themeColor="background1"/>
              <w:bottom w:val="single" w:sz="4" w:space="0" w:color="808080" w:themeColor="background1" w:themeShade="80"/>
              <w:right w:val="nil"/>
            </w:tcBorders>
            <w:shd w:val="clear" w:color="auto" w:fill="808080" w:themeFill="background1" w:themeFillShade="80"/>
          </w:tcPr>
          <w:p w:rsidR="00010D5B" w:rsidRPr="00085663" w:rsidRDefault="00010D5B" w:rsidP="00085663">
            <w:pPr>
              <w:autoSpaceDE w:val="0"/>
              <w:autoSpaceDN w:val="0"/>
              <w:adjustRightInd w:val="0"/>
              <w:spacing w:before="60" w:after="60"/>
              <w:jc w:val="center"/>
              <w:rPr>
                <w:rFonts w:cstheme="minorHAnsi"/>
                <w:color w:val="FFFFFF" w:themeColor="background1"/>
                <w:sz w:val="24"/>
                <w:szCs w:val="18"/>
                <w:lang w:val="es-ES_tradnl"/>
              </w:rPr>
            </w:pPr>
            <w:r w:rsidRPr="00085663">
              <w:rPr>
                <w:rFonts w:cstheme="minorHAnsi"/>
                <w:color w:val="FFFFFF" w:themeColor="background1"/>
                <w:sz w:val="24"/>
                <w:szCs w:val="18"/>
                <w:lang w:val="es-ES_tradnl"/>
              </w:rPr>
              <w:t>Realizado</w:t>
            </w:r>
          </w:p>
        </w:tc>
      </w:tr>
      <w:tr w:rsidR="00010D5B" w:rsidRPr="009E229F" w:rsidTr="00010D5B">
        <w:tc>
          <w:tcPr>
            <w:tcW w:w="25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10D5B" w:rsidRPr="00085663" w:rsidRDefault="00010D5B" w:rsidP="00085663">
            <w:pPr>
              <w:autoSpaceDE w:val="0"/>
              <w:autoSpaceDN w:val="0"/>
              <w:adjustRightInd w:val="0"/>
              <w:spacing w:before="60" w:after="60"/>
              <w:rPr>
                <w:rFonts w:cstheme="minorHAnsi"/>
                <w:sz w:val="24"/>
                <w:szCs w:val="18"/>
                <w:lang w:val="es-ES_tradnl"/>
              </w:rPr>
            </w:pPr>
            <w:bookmarkStart w:id="206" w:name="_Hlk1722840"/>
            <w:r w:rsidRPr="00085663">
              <w:rPr>
                <w:rFonts w:cstheme="minorHAnsi"/>
                <w:sz w:val="24"/>
                <w:szCs w:val="18"/>
                <w:lang w:val="es-ES_tradnl"/>
              </w:rPr>
              <w:t>Personal asalariado</w:t>
            </w:r>
          </w:p>
        </w:tc>
        <w:tc>
          <w:tcPr>
            <w:tcW w:w="16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10D5B" w:rsidRPr="00085663" w:rsidRDefault="00010D5B" w:rsidP="00085663">
            <w:pPr>
              <w:autoSpaceDE w:val="0"/>
              <w:autoSpaceDN w:val="0"/>
              <w:adjustRightInd w:val="0"/>
              <w:spacing w:before="60" w:after="60"/>
              <w:jc w:val="center"/>
              <w:rPr>
                <w:rFonts w:cstheme="minorHAnsi"/>
                <w:sz w:val="24"/>
                <w:szCs w:val="18"/>
                <w:lang w:val="es-ES_tradnl"/>
              </w:rPr>
            </w:pPr>
            <w:r w:rsidRPr="00085663">
              <w:rPr>
                <w:rFonts w:cstheme="minorHAnsi"/>
                <w:sz w:val="24"/>
                <w:szCs w:val="18"/>
                <w:lang w:val="es-ES_tradnl"/>
              </w:rPr>
              <w:t>3,27</w:t>
            </w:r>
          </w:p>
        </w:tc>
        <w:tc>
          <w:tcPr>
            <w:tcW w:w="19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10D5B" w:rsidRPr="00085663" w:rsidRDefault="00010D5B" w:rsidP="00085663">
            <w:pPr>
              <w:autoSpaceDE w:val="0"/>
              <w:autoSpaceDN w:val="0"/>
              <w:adjustRightInd w:val="0"/>
              <w:spacing w:before="60" w:after="60"/>
              <w:jc w:val="center"/>
              <w:rPr>
                <w:rFonts w:cstheme="minorHAnsi"/>
                <w:sz w:val="24"/>
                <w:szCs w:val="18"/>
                <w:lang w:val="es-ES_tradnl"/>
              </w:rPr>
            </w:pPr>
            <w:r w:rsidRPr="00085663">
              <w:rPr>
                <w:rFonts w:cstheme="minorHAnsi"/>
                <w:sz w:val="24"/>
                <w:szCs w:val="18"/>
                <w:lang w:val="es-ES_tradnl"/>
              </w:rPr>
              <w:t>6.544</w:t>
            </w:r>
          </w:p>
        </w:tc>
      </w:tr>
      <w:bookmarkEnd w:id="206"/>
      <w:tr w:rsidR="00010D5B" w:rsidRPr="009E229F" w:rsidTr="00010D5B">
        <w:tc>
          <w:tcPr>
            <w:tcW w:w="25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10D5B" w:rsidRPr="00085663" w:rsidRDefault="00010D5B" w:rsidP="00085663">
            <w:pPr>
              <w:autoSpaceDE w:val="0"/>
              <w:autoSpaceDN w:val="0"/>
              <w:adjustRightInd w:val="0"/>
              <w:spacing w:before="60" w:after="60"/>
              <w:rPr>
                <w:rFonts w:cstheme="minorHAnsi"/>
                <w:sz w:val="24"/>
                <w:szCs w:val="18"/>
                <w:lang w:val="es-ES_tradnl"/>
              </w:rPr>
            </w:pPr>
            <w:r w:rsidRPr="00085663">
              <w:rPr>
                <w:rFonts w:cstheme="minorHAnsi"/>
                <w:sz w:val="24"/>
                <w:szCs w:val="18"/>
                <w:lang w:val="es-ES_tradnl"/>
              </w:rPr>
              <w:t>Personal contrato servicios</w:t>
            </w:r>
          </w:p>
        </w:tc>
        <w:tc>
          <w:tcPr>
            <w:tcW w:w="16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10D5B" w:rsidRPr="00085663" w:rsidRDefault="00010D5B" w:rsidP="00085663">
            <w:pPr>
              <w:autoSpaceDE w:val="0"/>
              <w:autoSpaceDN w:val="0"/>
              <w:adjustRightInd w:val="0"/>
              <w:spacing w:before="60" w:after="60"/>
              <w:jc w:val="center"/>
              <w:rPr>
                <w:rFonts w:cstheme="minorHAnsi"/>
                <w:sz w:val="24"/>
                <w:szCs w:val="18"/>
                <w:lang w:val="es-ES_tradnl"/>
              </w:rPr>
            </w:pPr>
            <w:r w:rsidRPr="00085663">
              <w:rPr>
                <w:rFonts w:cstheme="minorHAnsi"/>
                <w:sz w:val="24"/>
                <w:szCs w:val="18"/>
                <w:lang w:val="es-ES_tradnl"/>
              </w:rPr>
              <w:t>-</w:t>
            </w:r>
          </w:p>
        </w:tc>
        <w:tc>
          <w:tcPr>
            <w:tcW w:w="19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10D5B" w:rsidRPr="00085663" w:rsidRDefault="00010D5B" w:rsidP="00085663">
            <w:pPr>
              <w:autoSpaceDE w:val="0"/>
              <w:autoSpaceDN w:val="0"/>
              <w:adjustRightInd w:val="0"/>
              <w:spacing w:before="60" w:after="60"/>
              <w:jc w:val="center"/>
              <w:rPr>
                <w:rFonts w:cstheme="minorHAnsi"/>
                <w:sz w:val="24"/>
                <w:szCs w:val="18"/>
                <w:lang w:val="es-ES_tradnl"/>
              </w:rPr>
            </w:pPr>
            <w:r w:rsidRPr="00085663">
              <w:rPr>
                <w:rFonts w:cstheme="minorHAnsi"/>
                <w:sz w:val="24"/>
                <w:szCs w:val="18"/>
                <w:lang w:val="es-ES_tradnl"/>
              </w:rPr>
              <w:t>-</w:t>
            </w:r>
          </w:p>
        </w:tc>
      </w:tr>
      <w:tr w:rsidR="00010D5B" w:rsidRPr="009E229F" w:rsidTr="00010D5B">
        <w:tc>
          <w:tcPr>
            <w:tcW w:w="25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10D5B" w:rsidRPr="00085663" w:rsidRDefault="00010D5B" w:rsidP="00085663">
            <w:pPr>
              <w:autoSpaceDE w:val="0"/>
              <w:autoSpaceDN w:val="0"/>
              <w:adjustRightInd w:val="0"/>
              <w:spacing w:before="60" w:after="60"/>
              <w:rPr>
                <w:rFonts w:cstheme="minorHAnsi"/>
                <w:sz w:val="24"/>
                <w:szCs w:val="18"/>
                <w:lang w:val="es-ES_tradnl"/>
              </w:rPr>
            </w:pPr>
            <w:r w:rsidRPr="00085663">
              <w:rPr>
                <w:rFonts w:cstheme="minorHAnsi"/>
                <w:sz w:val="24"/>
                <w:szCs w:val="18"/>
                <w:lang w:val="es-ES_tradnl"/>
              </w:rPr>
              <w:t>Personal voluntario</w:t>
            </w:r>
          </w:p>
        </w:tc>
        <w:tc>
          <w:tcPr>
            <w:tcW w:w="16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10D5B" w:rsidRPr="00085663" w:rsidRDefault="00010D5B" w:rsidP="00085663">
            <w:pPr>
              <w:autoSpaceDE w:val="0"/>
              <w:autoSpaceDN w:val="0"/>
              <w:adjustRightInd w:val="0"/>
              <w:spacing w:before="60" w:after="60"/>
              <w:jc w:val="center"/>
              <w:rPr>
                <w:rFonts w:cstheme="minorHAnsi"/>
                <w:sz w:val="24"/>
                <w:szCs w:val="18"/>
                <w:lang w:val="es-ES_tradnl"/>
              </w:rPr>
            </w:pPr>
            <w:r w:rsidRPr="00085663">
              <w:rPr>
                <w:rFonts w:cstheme="minorHAnsi"/>
                <w:sz w:val="24"/>
                <w:szCs w:val="18"/>
                <w:lang w:val="es-ES_tradnl"/>
              </w:rPr>
              <w:t>-</w:t>
            </w:r>
          </w:p>
        </w:tc>
        <w:tc>
          <w:tcPr>
            <w:tcW w:w="19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10D5B" w:rsidRPr="00085663" w:rsidRDefault="00010D5B" w:rsidP="00085663">
            <w:pPr>
              <w:autoSpaceDE w:val="0"/>
              <w:autoSpaceDN w:val="0"/>
              <w:adjustRightInd w:val="0"/>
              <w:spacing w:before="60" w:after="60"/>
              <w:jc w:val="center"/>
              <w:rPr>
                <w:rFonts w:cstheme="minorHAnsi"/>
                <w:sz w:val="24"/>
                <w:szCs w:val="18"/>
                <w:lang w:val="es-ES_tradnl"/>
              </w:rPr>
            </w:pPr>
            <w:r w:rsidRPr="00085663">
              <w:rPr>
                <w:rFonts w:cstheme="minorHAnsi"/>
                <w:sz w:val="24"/>
                <w:szCs w:val="18"/>
                <w:lang w:val="es-ES_tradnl"/>
              </w:rPr>
              <w:t>-</w:t>
            </w:r>
          </w:p>
        </w:tc>
      </w:tr>
    </w:tbl>
    <w:p w:rsidR="00010D5B" w:rsidRPr="009E229F" w:rsidRDefault="00010D5B" w:rsidP="00010D5B">
      <w:pPr>
        <w:autoSpaceDE w:val="0"/>
        <w:autoSpaceDN w:val="0"/>
        <w:adjustRightInd w:val="0"/>
        <w:ind w:left="360" w:hanging="360"/>
        <w:jc w:val="both"/>
        <w:rPr>
          <w:rFonts w:cstheme="minorHAnsi"/>
          <w:sz w:val="20"/>
          <w:szCs w:val="18"/>
          <w:lang w:val="es-ES_tradnl"/>
        </w:rPr>
      </w:pPr>
    </w:p>
    <w:p w:rsidR="00010D5B" w:rsidRPr="009E229F" w:rsidRDefault="00010D5B" w:rsidP="00010D5B">
      <w:pPr>
        <w:autoSpaceDE w:val="0"/>
        <w:autoSpaceDN w:val="0"/>
        <w:adjustRightInd w:val="0"/>
        <w:ind w:left="360" w:hanging="360"/>
        <w:jc w:val="both"/>
        <w:rPr>
          <w:rFonts w:cstheme="minorHAnsi"/>
          <w:sz w:val="20"/>
          <w:szCs w:val="18"/>
          <w:lang w:val="es-ES_tradnl"/>
        </w:rPr>
      </w:pPr>
    </w:p>
    <w:p w:rsidR="00010D5B" w:rsidRPr="00085663" w:rsidRDefault="00010D5B" w:rsidP="00085663">
      <w:pPr>
        <w:tabs>
          <w:tab w:val="left" w:pos="284"/>
        </w:tabs>
        <w:autoSpaceDE w:val="0"/>
        <w:autoSpaceDN w:val="0"/>
        <w:adjustRightInd w:val="0"/>
        <w:ind w:left="284"/>
        <w:jc w:val="both"/>
        <w:rPr>
          <w:rFonts w:cstheme="minorHAnsi"/>
          <w:b/>
          <w:kern w:val="2"/>
          <w:sz w:val="24"/>
          <w:lang w:val="es-ES_tradnl"/>
        </w:rPr>
      </w:pPr>
      <w:r w:rsidRPr="00085663">
        <w:rPr>
          <w:rFonts w:cstheme="minorHAnsi"/>
          <w:b/>
          <w:kern w:val="2"/>
          <w:sz w:val="24"/>
          <w:lang w:val="es-ES_tradnl"/>
        </w:rPr>
        <w:t>Beneficiarios o usuarios de la actividad</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7"/>
        <w:gridCol w:w="2081"/>
      </w:tblGrid>
      <w:tr w:rsidR="00010D5B" w:rsidRPr="009E229F" w:rsidTr="00010D5B">
        <w:trPr>
          <w:trHeight w:val="464"/>
        </w:trPr>
        <w:tc>
          <w:tcPr>
            <w:tcW w:w="2347" w:type="dxa"/>
            <w:tcBorders>
              <w:top w:val="nil"/>
              <w:left w:val="single" w:sz="4" w:space="0" w:color="808080" w:themeColor="background1" w:themeShade="80"/>
              <w:bottom w:val="nil"/>
              <w:right w:val="single" w:sz="4" w:space="0" w:color="FFFFFF" w:themeColor="background1"/>
            </w:tcBorders>
            <w:shd w:val="clear" w:color="auto" w:fill="808080" w:themeFill="background1" w:themeFillShade="80"/>
            <w:vAlign w:val="center"/>
          </w:tcPr>
          <w:p w:rsidR="00010D5B" w:rsidRPr="00085663" w:rsidRDefault="00010D5B" w:rsidP="00085663">
            <w:pPr>
              <w:autoSpaceDE w:val="0"/>
              <w:autoSpaceDN w:val="0"/>
              <w:adjustRightInd w:val="0"/>
              <w:spacing w:before="60" w:after="60"/>
              <w:jc w:val="center"/>
              <w:rPr>
                <w:rFonts w:cstheme="minorHAnsi"/>
                <w:b/>
                <w:color w:val="FFFFFF" w:themeColor="background1"/>
                <w:sz w:val="24"/>
                <w:szCs w:val="24"/>
                <w:lang w:val="es-ES_tradnl"/>
              </w:rPr>
            </w:pPr>
            <w:r w:rsidRPr="00085663">
              <w:rPr>
                <w:rFonts w:cstheme="minorHAnsi"/>
                <w:b/>
                <w:color w:val="FFFFFF" w:themeColor="background1"/>
                <w:sz w:val="24"/>
                <w:szCs w:val="24"/>
                <w:lang w:val="es-ES_tradnl"/>
              </w:rPr>
              <w:t>Tipo</w:t>
            </w:r>
          </w:p>
        </w:tc>
        <w:tc>
          <w:tcPr>
            <w:tcW w:w="2081" w:type="dxa"/>
            <w:tcBorders>
              <w:top w:val="nil"/>
              <w:left w:val="single" w:sz="4" w:space="0" w:color="FFFFFF" w:themeColor="background1"/>
              <w:bottom w:val="nil"/>
              <w:right w:val="nil"/>
            </w:tcBorders>
            <w:shd w:val="clear" w:color="auto" w:fill="808080" w:themeFill="background1" w:themeFillShade="80"/>
          </w:tcPr>
          <w:p w:rsidR="00010D5B" w:rsidRPr="00085663" w:rsidRDefault="00010D5B" w:rsidP="00085663">
            <w:pPr>
              <w:autoSpaceDE w:val="0"/>
              <w:autoSpaceDN w:val="0"/>
              <w:adjustRightInd w:val="0"/>
              <w:spacing w:before="60" w:after="60"/>
              <w:jc w:val="center"/>
              <w:rPr>
                <w:rFonts w:cstheme="minorHAnsi"/>
                <w:b/>
                <w:color w:val="FFFFFF" w:themeColor="background1"/>
                <w:sz w:val="24"/>
                <w:szCs w:val="24"/>
                <w:lang w:val="es-ES_tradnl"/>
              </w:rPr>
            </w:pPr>
            <w:r w:rsidRPr="00085663">
              <w:rPr>
                <w:rFonts w:cstheme="minorHAnsi"/>
                <w:b/>
                <w:color w:val="FFFFFF" w:themeColor="background1"/>
                <w:sz w:val="24"/>
                <w:szCs w:val="24"/>
                <w:lang w:val="es-ES_tradnl"/>
              </w:rPr>
              <w:t>Número</w:t>
            </w:r>
          </w:p>
          <w:p w:rsidR="00010D5B" w:rsidRPr="00085663" w:rsidRDefault="00010D5B" w:rsidP="00085663">
            <w:pPr>
              <w:autoSpaceDE w:val="0"/>
              <w:autoSpaceDN w:val="0"/>
              <w:adjustRightInd w:val="0"/>
              <w:spacing w:before="60" w:after="60"/>
              <w:jc w:val="center"/>
              <w:rPr>
                <w:rFonts w:cstheme="minorHAnsi"/>
                <w:b/>
                <w:color w:val="FFFFFF" w:themeColor="background1"/>
                <w:sz w:val="24"/>
                <w:szCs w:val="24"/>
                <w:lang w:val="es-ES_tradnl"/>
              </w:rPr>
            </w:pPr>
            <w:r w:rsidRPr="00085663">
              <w:rPr>
                <w:rFonts w:cstheme="minorHAnsi"/>
                <w:color w:val="FFFFFF" w:themeColor="background1"/>
                <w:sz w:val="24"/>
                <w:szCs w:val="24"/>
                <w:lang w:val="es-ES_tradnl"/>
              </w:rPr>
              <w:t>Realizado</w:t>
            </w:r>
          </w:p>
        </w:tc>
      </w:tr>
      <w:tr w:rsidR="00010D5B" w:rsidRPr="009E229F" w:rsidTr="00010D5B">
        <w:tc>
          <w:tcPr>
            <w:tcW w:w="2347"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10D5B" w:rsidRPr="00085663" w:rsidRDefault="00010D5B" w:rsidP="00085663">
            <w:pPr>
              <w:autoSpaceDE w:val="0"/>
              <w:autoSpaceDN w:val="0"/>
              <w:adjustRightInd w:val="0"/>
              <w:spacing w:before="60" w:after="60"/>
              <w:rPr>
                <w:rFonts w:cstheme="minorHAnsi"/>
                <w:szCs w:val="18"/>
                <w:lang w:val="es-ES_tradnl"/>
              </w:rPr>
            </w:pPr>
            <w:r w:rsidRPr="00085663">
              <w:rPr>
                <w:rFonts w:cstheme="minorHAnsi"/>
                <w:szCs w:val="18"/>
                <w:lang w:val="es-ES_tradnl"/>
              </w:rPr>
              <w:t>Personas físicas</w:t>
            </w:r>
          </w:p>
        </w:tc>
        <w:tc>
          <w:tcPr>
            <w:tcW w:w="2081"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10D5B" w:rsidRPr="00085663" w:rsidRDefault="00010D5B" w:rsidP="00085663">
            <w:pPr>
              <w:autoSpaceDE w:val="0"/>
              <w:autoSpaceDN w:val="0"/>
              <w:adjustRightInd w:val="0"/>
              <w:spacing w:before="60" w:after="60"/>
              <w:jc w:val="center"/>
              <w:rPr>
                <w:rFonts w:cstheme="minorHAnsi"/>
                <w:szCs w:val="18"/>
                <w:lang w:val="es-ES_tradnl"/>
              </w:rPr>
            </w:pPr>
            <w:r w:rsidRPr="00085663">
              <w:rPr>
                <w:rFonts w:cstheme="minorHAnsi"/>
                <w:szCs w:val="18"/>
                <w:lang w:val="es-ES_tradnl"/>
              </w:rPr>
              <w:t>N/D</w:t>
            </w:r>
          </w:p>
        </w:tc>
      </w:tr>
      <w:tr w:rsidR="00010D5B" w:rsidRPr="009E229F" w:rsidTr="00010D5B">
        <w:tc>
          <w:tcPr>
            <w:tcW w:w="23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10D5B" w:rsidRPr="00085663" w:rsidRDefault="00010D5B" w:rsidP="00085663">
            <w:pPr>
              <w:autoSpaceDE w:val="0"/>
              <w:autoSpaceDN w:val="0"/>
              <w:adjustRightInd w:val="0"/>
              <w:spacing w:before="60" w:after="60"/>
              <w:rPr>
                <w:rFonts w:cstheme="minorHAnsi"/>
                <w:szCs w:val="18"/>
                <w:lang w:val="es-ES_tradnl"/>
              </w:rPr>
            </w:pPr>
            <w:r w:rsidRPr="00085663">
              <w:rPr>
                <w:rFonts w:cstheme="minorHAnsi"/>
                <w:szCs w:val="18"/>
                <w:lang w:val="es-ES_tradnl"/>
              </w:rPr>
              <w:t>Personas jurídicas</w:t>
            </w:r>
          </w:p>
        </w:tc>
        <w:tc>
          <w:tcPr>
            <w:tcW w:w="20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10D5B" w:rsidRPr="00085663" w:rsidRDefault="00010D5B" w:rsidP="00085663">
            <w:pPr>
              <w:autoSpaceDE w:val="0"/>
              <w:autoSpaceDN w:val="0"/>
              <w:adjustRightInd w:val="0"/>
              <w:spacing w:before="60" w:after="60"/>
              <w:jc w:val="center"/>
              <w:rPr>
                <w:rFonts w:cstheme="minorHAnsi"/>
                <w:szCs w:val="18"/>
                <w:lang w:val="es-ES_tradnl"/>
              </w:rPr>
            </w:pPr>
            <w:r w:rsidRPr="00085663">
              <w:rPr>
                <w:rFonts w:cstheme="minorHAnsi"/>
                <w:szCs w:val="18"/>
                <w:lang w:val="es-ES_tradnl"/>
              </w:rPr>
              <w:t>N/D</w:t>
            </w:r>
          </w:p>
        </w:tc>
      </w:tr>
    </w:tbl>
    <w:p w:rsidR="00010D5B" w:rsidRPr="009E229F" w:rsidRDefault="00010D5B" w:rsidP="00010D5B">
      <w:pPr>
        <w:autoSpaceDE w:val="0"/>
        <w:autoSpaceDN w:val="0"/>
        <w:adjustRightInd w:val="0"/>
        <w:ind w:left="360" w:hanging="360"/>
        <w:jc w:val="both"/>
        <w:rPr>
          <w:rFonts w:cstheme="minorHAnsi"/>
          <w:b/>
          <w:sz w:val="20"/>
          <w:szCs w:val="18"/>
          <w:lang w:val="es-ES_tradnl"/>
        </w:rPr>
      </w:pPr>
    </w:p>
    <w:p w:rsidR="00010D5B" w:rsidRPr="009E229F" w:rsidRDefault="00010D5B" w:rsidP="00010D5B">
      <w:pPr>
        <w:autoSpaceDE w:val="0"/>
        <w:autoSpaceDN w:val="0"/>
        <w:adjustRightInd w:val="0"/>
        <w:ind w:left="360" w:hanging="360"/>
        <w:jc w:val="both"/>
        <w:rPr>
          <w:rFonts w:cstheme="minorHAnsi"/>
          <w:b/>
          <w:szCs w:val="18"/>
          <w:lang w:val="es-ES_tradnl"/>
        </w:rPr>
      </w:pPr>
    </w:p>
    <w:p w:rsidR="00010D5B" w:rsidRDefault="00010D5B" w:rsidP="00010D5B">
      <w:pPr>
        <w:rPr>
          <w:rFonts w:cstheme="minorHAnsi"/>
          <w:b/>
          <w:szCs w:val="18"/>
          <w:lang w:val="es-ES_tradnl"/>
        </w:rPr>
      </w:pPr>
      <w:r w:rsidRPr="009E229F">
        <w:rPr>
          <w:rFonts w:cstheme="minorHAnsi"/>
          <w:b/>
          <w:szCs w:val="18"/>
          <w:lang w:val="es-ES_tradnl"/>
        </w:rPr>
        <w:br w:type="page"/>
      </w:r>
    </w:p>
    <w:p w:rsidR="00010D5B" w:rsidRDefault="00010D5B" w:rsidP="00010D5B">
      <w:pPr>
        <w:rPr>
          <w:rFonts w:cstheme="minorHAnsi"/>
          <w:b/>
          <w:szCs w:val="18"/>
          <w:lang w:val="es-ES_tradnl"/>
        </w:rPr>
      </w:pPr>
    </w:p>
    <w:p w:rsidR="00010D5B" w:rsidRPr="009E229F" w:rsidRDefault="00010D5B" w:rsidP="00010D5B">
      <w:pPr>
        <w:rPr>
          <w:rFonts w:cstheme="minorHAnsi"/>
          <w:b/>
          <w:szCs w:val="18"/>
          <w:lang w:val="es-ES_tradnl"/>
        </w:rPr>
      </w:pPr>
    </w:p>
    <w:p w:rsidR="00010D5B" w:rsidRPr="005271AC" w:rsidRDefault="00010D5B" w:rsidP="005271AC">
      <w:pPr>
        <w:autoSpaceDE w:val="0"/>
        <w:autoSpaceDN w:val="0"/>
        <w:adjustRightInd w:val="0"/>
        <w:jc w:val="both"/>
        <w:rPr>
          <w:rFonts w:cstheme="minorHAnsi"/>
          <w:b/>
          <w:kern w:val="2"/>
          <w:sz w:val="24"/>
          <w:lang w:val="es-ES_tradnl"/>
        </w:rPr>
      </w:pPr>
      <w:r w:rsidRPr="005271AC">
        <w:rPr>
          <w:rFonts w:cstheme="minorHAnsi"/>
          <w:b/>
          <w:kern w:val="2"/>
          <w:sz w:val="24"/>
          <w:lang w:val="es-ES_tradnl"/>
        </w:rPr>
        <w:t>Recursos económicos empleados en la actividad</w:t>
      </w:r>
    </w:p>
    <w:p w:rsidR="00010D5B" w:rsidRPr="009E229F" w:rsidRDefault="00010D5B" w:rsidP="00010D5B">
      <w:pPr>
        <w:autoSpaceDE w:val="0"/>
        <w:autoSpaceDN w:val="0"/>
        <w:adjustRightInd w:val="0"/>
        <w:ind w:left="360" w:hanging="360"/>
        <w:jc w:val="both"/>
        <w:rPr>
          <w:rFonts w:cstheme="minorHAnsi"/>
          <w:b/>
          <w:sz w:val="20"/>
          <w:szCs w:val="18"/>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8"/>
        <w:gridCol w:w="1407"/>
        <w:gridCol w:w="1407"/>
      </w:tblGrid>
      <w:tr w:rsidR="00010D5B" w:rsidRPr="009E229F" w:rsidTr="00010D5B">
        <w:trPr>
          <w:jc w:val="center"/>
        </w:trPr>
        <w:tc>
          <w:tcPr>
            <w:tcW w:w="5848" w:type="dxa"/>
            <w:tcBorders>
              <w:top w:val="nil"/>
              <w:left w:val="single" w:sz="4" w:space="0" w:color="808080" w:themeColor="background1" w:themeShade="80"/>
              <w:bottom w:val="single" w:sz="4" w:space="0" w:color="808080" w:themeColor="background1" w:themeShade="80"/>
              <w:right w:val="single" w:sz="4" w:space="0" w:color="FFFFFF" w:themeColor="background1"/>
            </w:tcBorders>
            <w:shd w:val="clear" w:color="auto" w:fill="808080"/>
          </w:tcPr>
          <w:p w:rsidR="00010D5B" w:rsidRPr="005271AC" w:rsidRDefault="00010D5B" w:rsidP="005271AC">
            <w:pPr>
              <w:autoSpaceDE w:val="0"/>
              <w:autoSpaceDN w:val="0"/>
              <w:adjustRightInd w:val="0"/>
              <w:spacing w:before="60" w:after="60"/>
              <w:jc w:val="both"/>
              <w:rPr>
                <w:rFonts w:cstheme="minorHAnsi"/>
                <w:b/>
                <w:color w:val="FFFFFF" w:themeColor="background1"/>
                <w:sz w:val="24"/>
                <w:szCs w:val="18"/>
                <w:lang w:val="es-ES_tradnl"/>
              </w:rPr>
            </w:pPr>
            <w:r w:rsidRPr="005271AC">
              <w:rPr>
                <w:rFonts w:cstheme="minorHAnsi"/>
                <w:b/>
                <w:color w:val="FFFFFF" w:themeColor="background1"/>
                <w:sz w:val="24"/>
                <w:szCs w:val="18"/>
                <w:lang w:val="es-ES_tradnl"/>
              </w:rPr>
              <w:t>Gastos /Inversiones</w:t>
            </w:r>
          </w:p>
        </w:tc>
        <w:tc>
          <w:tcPr>
            <w:tcW w:w="2614" w:type="dxa"/>
            <w:gridSpan w:val="2"/>
            <w:tcBorders>
              <w:top w:val="nil"/>
              <w:left w:val="single" w:sz="4" w:space="0" w:color="FFFFFF" w:themeColor="background1"/>
              <w:bottom w:val="single" w:sz="4" w:space="0" w:color="808080" w:themeColor="background1" w:themeShade="80"/>
              <w:right w:val="nil"/>
            </w:tcBorders>
            <w:shd w:val="clear" w:color="auto" w:fill="808080"/>
          </w:tcPr>
          <w:p w:rsidR="00010D5B" w:rsidRPr="005271AC" w:rsidRDefault="00010D5B" w:rsidP="005271AC">
            <w:pPr>
              <w:autoSpaceDE w:val="0"/>
              <w:autoSpaceDN w:val="0"/>
              <w:adjustRightInd w:val="0"/>
              <w:spacing w:before="60" w:after="60"/>
              <w:jc w:val="center"/>
              <w:rPr>
                <w:rFonts w:cstheme="minorHAnsi"/>
                <w:b/>
                <w:color w:val="FFFFFF" w:themeColor="background1"/>
                <w:sz w:val="24"/>
                <w:szCs w:val="18"/>
                <w:lang w:val="es-ES_tradnl"/>
              </w:rPr>
            </w:pPr>
            <w:r w:rsidRPr="005271AC">
              <w:rPr>
                <w:rFonts w:cstheme="minorHAnsi"/>
                <w:b/>
                <w:color w:val="FFFFFF" w:themeColor="background1"/>
                <w:sz w:val="24"/>
                <w:szCs w:val="18"/>
                <w:lang w:val="es-ES_tradnl"/>
              </w:rPr>
              <w:t>Importe</w:t>
            </w:r>
          </w:p>
        </w:tc>
      </w:tr>
      <w:tr w:rsidR="00010D5B" w:rsidRPr="009E229F" w:rsidTr="00010D5B">
        <w:trPr>
          <w:jc w:val="center"/>
        </w:trPr>
        <w:tc>
          <w:tcPr>
            <w:tcW w:w="58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010D5B" w:rsidRPr="009E229F" w:rsidRDefault="00010D5B" w:rsidP="005271AC">
            <w:pPr>
              <w:autoSpaceDE w:val="0"/>
              <w:autoSpaceDN w:val="0"/>
              <w:adjustRightInd w:val="0"/>
              <w:spacing w:before="60" w:after="60"/>
              <w:jc w:val="both"/>
              <w:rPr>
                <w:rFonts w:cstheme="minorHAnsi"/>
                <w:b/>
                <w:sz w:val="20"/>
                <w:szCs w:val="18"/>
                <w:lang w:val="es-ES_tradnl"/>
              </w:rPr>
            </w:pP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010D5B" w:rsidRPr="009E229F" w:rsidRDefault="00010D5B" w:rsidP="005271AC">
            <w:pPr>
              <w:autoSpaceDE w:val="0"/>
              <w:autoSpaceDN w:val="0"/>
              <w:adjustRightInd w:val="0"/>
              <w:spacing w:before="60" w:after="60"/>
              <w:jc w:val="center"/>
              <w:rPr>
                <w:rFonts w:cstheme="minorHAnsi"/>
                <w:b/>
                <w:sz w:val="20"/>
                <w:szCs w:val="18"/>
                <w:lang w:val="es-ES_tradnl"/>
              </w:rPr>
            </w:pPr>
            <w:r w:rsidRPr="009E229F">
              <w:rPr>
                <w:rFonts w:cstheme="minorHAnsi"/>
                <w:b/>
                <w:sz w:val="20"/>
                <w:szCs w:val="18"/>
                <w:lang w:val="es-ES_tradnl"/>
              </w:rPr>
              <w:t>Previsto</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010D5B" w:rsidRPr="009E229F" w:rsidRDefault="00010D5B" w:rsidP="005271AC">
            <w:pPr>
              <w:autoSpaceDE w:val="0"/>
              <w:autoSpaceDN w:val="0"/>
              <w:adjustRightInd w:val="0"/>
              <w:spacing w:before="60" w:after="60"/>
              <w:jc w:val="center"/>
              <w:rPr>
                <w:rFonts w:cstheme="minorHAnsi"/>
                <w:b/>
                <w:sz w:val="20"/>
                <w:szCs w:val="18"/>
                <w:lang w:val="es-ES_tradnl"/>
              </w:rPr>
            </w:pPr>
            <w:r w:rsidRPr="009E229F">
              <w:rPr>
                <w:rFonts w:cstheme="minorHAnsi"/>
                <w:b/>
                <w:sz w:val="20"/>
                <w:szCs w:val="18"/>
                <w:lang w:val="es-ES_tradnl"/>
              </w:rPr>
              <w:t>Realizado</w:t>
            </w:r>
          </w:p>
        </w:tc>
      </w:tr>
      <w:tr w:rsidR="00010D5B" w:rsidRPr="009E229F" w:rsidTr="00010D5B">
        <w:trPr>
          <w:jc w:val="center"/>
        </w:trPr>
        <w:tc>
          <w:tcPr>
            <w:tcW w:w="58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010D5B" w:rsidRPr="009E229F" w:rsidRDefault="00010D5B" w:rsidP="005271AC">
            <w:pPr>
              <w:autoSpaceDE w:val="0"/>
              <w:autoSpaceDN w:val="0"/>
              <w:adjustRightInd w:val="0"/>
              <w:spacing w:before="60" w:after="60"/>
              <w:jc w:val="both"/>
              <w:rPr>
                <w:rFonts w:cstheme="minorHAnsi"/>
                <w:sz w:val="20"/>
                <w:szCs w:val="18"/>
                <w:lang w:val="es-ES_tradnl"/>
              </w:rPr>
            </w:pPr>
            <w:r w:rsidRPr="009E229F">
              <w:rPr>
                <w:rFonts w:cstheme="minorHAnsi"/>
                <w:sz w:val="20"/>
                <w:szCs w:val="18"/>
                <w:lang w:val="es-ES_tradnl"/>
              </w:rPr>
              <w:t>Gastos por ayudas y otros</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010D5B" w:rsidRPr="009E229F" w:rsidRDefault="00010D5B" w:rsidP="005271AC">
            <w:pPr>
              <w:autoSpaceDE w:val="0"/>
              <w:autoSpaceDN w:val="0"/>
              <w:adjustRightInd w:val="0"/>
              <w:spacing w:before="60" w:after="60"/>
              <w:jc w:val="right"/>
              <w:rPr>
                <w:rFonts w:cstheme="minorHAnsi"/>
                <w:b/>
                <w:sz w:val="20"/>
                <w:szCs w:val="18"/>
                <w:lang w:val="es-ES_tradnl"/>
              </w:rPr>
            </w:pPr>
            <w:r>
              <w:rPr>
                <w:rFonts w:cstheme="minorHAnsi"/>
                <w:b/>
                <w:sz w:val="20"/>
                <w:szCs w:val="18"/>
                <w:lang w:val="es-ES_tradnl"/>
              </w:rPr>
              <w:t>-</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010D5B" w:rsidRPr="009E229F" w:rsidRDefault="00010D5B" w:rsidP="005271AC">
            <w:pPr>
              <w:autoSpaceDE w:val="0"/>
              <w:autoSpaceDN w:val="0"/>
              <w:adjustRightInd w:val="0"/>
              <w:spacing w:before="60" w:after="60"/>
              <w:jc w:val="right"/>
              <w:rPr>
                <w:rFonts w:cstheme="minorHAnsi"/>
                <w:b/>
                <w:sz w:val="20"/>
                <w:szCs w:val="18"/>
                <w:lang w:val="es-ES_tradnl"/>
              </w:rPr>
            </w:pPr>
            <w:r>
              <w:rPr>
                <w:rFonts w:cstheme="minorHAnsi"/>
                <w:b/>
                <w:sz w:val="20"/>
                <w:szCs w:val="18"/>
                <w:lang w:val="es-ES_tradnl"/>
              </w:rPr>
              <w:t>-</w:t>
            </w:r>
          </w:p>
        </w:tc>
      </w:tr>
      <w:tr w:rsidR="00010D5B" w:rsidRPr="009E229F" w:rsidTr="00010D5B">
        <w:trPr>
          <w:jc w:val="center"/>
        </w:trPr>
        <w:tc>
          <w:tcPr>
            <w:tcW w:w="58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010D5B" w:rsidRPr="009E229F" w:rsidRDefault="00010D5B" w:rsidP="008360AE">
            <w:pPr>
              <w:widowControl w:val="0"/>
              <w:numPr>
                <w:ilvl w:val="0"/>
                <w:numId w:val="12"/>
              </w:numPr>
              <w:overflowPunct w:val="0"/>
              <w:autoSpaceDE w:val="0"/>
              <w:autoSpaceDN w:val="0"/>
              <w:adjustRightInd w:val="0"/>
              <w:spacing w:before="60" w:after="60"/>
              <w:ind w:left="288" w:hanging="288"/>
              <w:jc w:val="both"/>
              <w:rPr>
                <w:rFonts w:cstheme="minorHAnsi"/>
                <w:sz w:val="20"/>
                <w:szCs w:val="18"/>
                <w:lang w:val="es-ES_tradnl"/>
              </w:rPr>
            </w:pPr>
            <w:r w:rsidRPr="009E229F">
              <w:rPr>
                <w:rFonts w:cstheme="minorHAnsi"/>
                <w:sz w:val="20"/>
                <w:szCs w:val="18"/>
                <w:lang w:val="es-ES_tradnl"/>
              </w:rPr>
              <w:t>Ayudas monetarias</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010D5B" w:rsidRPr="009E229F" w:rsidRDefault="00010D5B" w:rsidP="005271AC">
            <w:pPr>
              <w:autoSpaceDE w:val="0"/>
              <w:autoSpaceDN w:val="0"/>
              <w:adjustRightInd w:val="0"/>
              <w:spacing w:before="60" w:after="60"/>
              <w:jc w:val="right"/>
              <w:rPr>
                <w:rFonts w:cstheme="minorHAnsi"/>
                <w:sz w:val="20"/>
                <w:szCs w:val="18"/>
                <w:lang w:val="es-ES_tradnl"/>
              </w:rPr>
            </w:pPr>
            <w:r>
              <w:rPr>
                <w:rFonts w:cstheme="minorHAnsi"/>
                <w:sz w:val="20"/>
                <w:szCs w:val="18"/>
                <w:lang w:val="es-ES_tradnl"/>
              </w:rPr>
              <w:t>-</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010D5B" w:rsidRPr="009E229F" w:rsidRDefault="00010D5B" w:rsidP="005271AC">
            <w:pPr>
              <w:autoSpaceDE w:val="0"/>
              <w:autoSpaceDN w:val="0"/>
              <w:adjustRightInd w:val="0"/>
              <w:spacing w:before="60" w:after="60"/>
              <w:jc w:val="right"/>
              <w:rPr>
                <w:rFonts w:cstheme="minorHAnsi"/>
                <w:sz w:val="20"/>
                <w:szCs w:val="18"/>
                <w:lang w:val="es-ES_tradnl"/>
              </w:rPr>
            </w:pPr>
            <w:r>
              <w:rPr>
                <w:rFonts w:cstheme="minorHAnsi"/>
                <w:sz w:val="20"/>
                <w:szCs w:val="18"/>
                <w:lang w:val="es-ES_tradnl"/>
              </w:rPr>
              <w:t>-</w:t>
            </w:r>
          </w:p>
        </w:tc>
      </w:tr>
      <w:tr w:rsidR="00010D5B" w:rsidRPr="009E229F" w:rsidTr="00010D5B">
        <w:trPr>
          <w:jc w:val="center"/>
        </w:trPr>
        <w:tc>
          <w:tcPr>
            <w:tcW w:w="58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010D5B" w:rsidRPr="009E229F" w:rsidRDefault="00010D5B" w:rsidP="008360AE">
            <w:pPr>
              <w:widowControl w:val="0"/>
              <w:numPr>
                <w:ilvl w:val="0"/>
                <w:numId w:val="12"/>
              </w:numPr>
              <w:overflowPunct w:val="0"/>
              <w:autoSpaceDE w:val="0"/>
              <w:autoSpaceDN w:val="0"/>
              <w:adjustRightInd w:val="0"/>
              <w:spacing w:before="60" w:after="60"/>
              <w:ind w:left="288" w:hanging="288"/>
              <w:jc w:val="both"/>
              <w:rPr>
                <w:rFonts w:cstheme="minorHAnsi"/>
                <w:sz w:val="20"/>
                <w:szCs w:val="18"/>
                <w:lang w:val="es-ES_tradnl"/>
              </w:rPr>
            </w:pPr>
            <w:r w:rsidRPr="009E229F">
              <w:rPr>
                <w:rFonts w:cstheme="minorHAnsi"/>
                <w:sz w:val="20"/>
                <w:szCs w:val="18"/>
                <w:lang w:val="es-ES_tradnl"/>
              </w:rPr>
              <w:t>Ayudas no monetarias</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010D5B" w:rsidRPr="009E229F" w:rsidRDefault="00010D5B" w:rsidP="005271AC">
            <w:pPr>
              <w:autoSpaceDE w:val="0"/>
              <w:autoSpaceDN w:val="0"/>
              <w:adjustRightInd w:val="0"/>
              <w:spacing w:before="60" w:after="60"/>
              <w:jc w:val="right"/>
              <w:rPr>
                <w:rFonts w:cstheme="minorHAnsi"/>
                <w:sz w:val="20"/>
                <w:szCs w:val="18"/>
                <w:lang w:val="es-ES_tradnl"/>
              </w:rPr>
            </w:pPr>
            <w:r>
              <w:rPr>
                <w:rFonts w:cstheme="minorHAnsi"/>
                <w:sz w:val="20"/>
                <w:szCs w:val="18"/>
                <w:lang w:val="es-ES_tradnl"/>
              </w:rPr>
              <w:t>-</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010D5B" w:rsidRPr="009E229F" w:rsidRDefault="00010D5B" w:rsidP="005271AC">
            <w:pPr>
              <w:autoSpaceDE w:val="0"/>
              <w:autoSpaceDN w:val="0"/>
              <w:adjustRightInd w:val="0"/>
              <w:spacing w:before="60" w:after="60"/>
              <w:jc w:val="right"/>
              <w:rPr>
                <w:rFonts w:cstheme="minorHAnsi"/>
                <w:sz w:val="20"/>
                <w:szCs w:val="18"/>
                <w:lang w:val="es-ES_tradnl"/>
              </w:rPr>
            </w:pPr>
            <w:r>
              <w:rPr>
                <w:rFonts w:cstheme="minorHAnsi"/>
                <w:sz w:val="20"/>
                <w:szCs w:val="18"/>
                <w:lang w:val="es-ES_tradnl"/>
              </w:rPr>
              <w:t>-</w:t>
            </w:r>
          </w:p>
        </w:tc>
      </w:tr>
      <w:tr w:rsidR="00010D5B" w:rsidRPr="009E229F" w:rsidTr="00010D5B">
        <w:trPr>
          <w:jc w:val="center"/>
        </w:trPr>
        <w:tc>
          <w:tcPr>
            <w:tcW w:w="58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010D5B" w:rsidRPr="009E229F" w:rsidRDefault="00010D5B" w:rsidP="008360AE">
            <w:pPr>
              <w:widowControl w:val="0"/>
              <w:numPr>
                <w:ilvl w:val="0"/>
                <w:numId w:val="12"/>
              </w:numPr>
              <w:overflowPunct w:val="0"/>
              <w:autoSpaceDE w:val="0"/>
              <w:autoSpaceDN w:val="0"/>
              <w:adjustRightInd w:val="0"/>
              <w:spacing w:before="60" w:after="60"/>
              <w:ind w:left="288" w:hanging="288"/>
              <w:jc w:val="both"/>
              <w:rPr>
                <w:rFonts w:cstheme="minorHAnsi"/>
                <w:sz w:val="20"/>
                <w:szCs w:val="18"/>
                <w:lang w:val="es-ES_tradnl"/>
              </w:rPr>
            </w:pPr>
            <w:r w:rsidRPr="009E229F">
              <w:rPr>
                <w:rFonts w:cstheme="minorHAnsi"/>
                <w:sz w:val="20"/>
                <w:szCs w:val="18"/>
                <w:lang w:val="es-ES_tradnl"/>
              </w:rPr>
              <w:t>Gastos por colaboraciones y órganos de gobierno</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010D5B" w:rsidRPr="009E229F" w:rsidRDefault="00010D5B" w:rsidP="005271AC">
            <w:pPr>
              <w:autoSpaceDE w:val="0"/>
              <w:autoSpaceDN w:val="0"/>
              <w:adjustRightInd w:val="0"/>
              <w:spacing w:before="60" w:after="60"/>
              <w:jc w:val="right"/>
              <w:rPr>
                <w:rFonts w:cstheme="minorHAnsi"/>
                <w:sz w:val="20"/>
                <w:szCs w:val="18"/>
                <w:lang w:val="es-ES_tradnl"/>
              </w:rPr>
            </w:pPr>
            <w:r>
              <w:rPr>
                <w:rFonts w:cstheme="minorHAnsi"/>
                <w:sz w:val="20"/>
                <w:szCs w:val="18"/>
                <w:lang w:val="es-ES_tradnl"/>
              </w:rPr>
              <w:t>-</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010D5B" w:rsidRPr="009E229F" w:rsidRDefault="00010D5B" w:rsidP="005271AC">
            <w:pPr>
              <w:autoSpaceDE w:val="0"/>
              <w:autoSpaceDN w:val="0"/>
              <w:adjustRightInd w:val="0"/>
              <w:spacing w:before="60" w:after="60"/>
              <w:jc w:val="right"/>
              <w:rPr>
                <w:rFonts w:cstheme="minorHAnsi"/>
                <w:sz w:val="20"/>
                <w:szCs w:val="18"/>
                <w:lang w:val="es-ES_tradnl"/>
              </w:rPr>
            </w:pPr>
            <w:r>
              <w:rPr>
                <w:rFonts w:cstheme="minorHAnsi"/>
                <w:sz w:val="20"/>
                <w:szCs w:val="18"/>
                <w:lang w:val="es-ES_tradnl"/>
              </w:rPr>
              <w:t>-</w:t>
            </w:r>
          </w:p>
        </w:tc>
      </w:tr>
      <w:tr w:rsidR="00010D5B" w:rsidRPr="009E229F" w:rsidTr="00010D5B">
        <w:trPr>
          <w:jc w:val="center"/>
        </w:trPr>
        <w:tc>
          <w:tcPr>
            <w:tcW w:w="58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010D5B" w:rsidRPr="009E229F" w:rsidRDefault="00010D5B" w:rsidP="005271AC">
            <w:pPr>
              <w:autoSpaceDE w:val="0"/>
              <w:autoSpaceDN w:val="0"/>
              <w:adjustRightInd w:val="0"/>
              <w:spacing w:before="60" w:after="60"/>
              <w:jc w:val="both"/>
              <w:rPr>
                <w:rFonts w:cstheme="minorHAnsi"/>
                <w:sz w:val="20"/>
                <w:szCs w:val="18"/>
                <w:lang w:val="es-ES_tradnl"/>
              </w:rPr>
            </w:pPr>
            <w:r w:rsidRPr="009E229F">
              <w:rPr>
                <w:rFonts w:cstheme="minorHAnsi"/>
                <w:sz w:val="20"/>
                <w:szCs w:val="18"/>
                <w:lang w:val="es-ES_tradnl"/>
              </w:rPr>
              <w:t>Variación de existencias de productos terminados y en curso de fabricación</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010D5B" w:rsidRPr="009E229F" w:rsidRDefault="00010D5B" w:rsidP="005271AC">
            <w:pPr>
              <w:autoSpaceDE w:val="0"/>
              <w:autoSpaceDN w:val="0"/>
              <w:adjustRightInd w:val="0"/>
              <w:spacing w:before="60" w:after="60"/>
              <w:jc w:val="right"/>
              <w:rPr>
                <w:rFonts w:cstheme="minorHAnsi"/>
                <w:sz w:val="20"/>
                <w:szCs w:val="18"/>
                <w:lang w:val="es-ES_tradnl"/>
              </w:rPr>
            </w:pPr>
            <w:r>
              <w:rPr>
                <w:rFonts w:cstheme="minorHAnsi"/>
                <w:sz w:val="20"/>
                <w:szCs w:val="18"/>
                <w:lang w:val="es-ES_tradnl"/>
              </w:rPr>
              <w:t>-</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010D5B" w:rsidRPr="009E229F" w:rsidRDefault="00010D5B" w:rsidP="005271AC">
            <w:pPr>
              <w:autoSpaceDE w:val="0"/>
              <w:autoSpaceDN w:val="0"/>
              <w:adjustRightInd w:val="0"/>
              <w:spacing w:before="60" w:after="60"/>
              <w:jc w:val="right"/>
              <w:rPr>
                <w:rFonts w:cstheme="minorHAnsi"/>
                <w:sz w:val="20"/>
                <w:szCs w:val="18"/>
                <w:lang w:val="es-ES_tradnl"/>
              </w:rPr>
            </w:pPr>
            <w:r>
              <w:rPr>
                <w:rFonts w:cstheme="minorHAnsi"/>
                <w:sz w:val="20"/>
                <w:szCs w:val="18"/>
                <w:lang w:val="es-ES_tradnl"/>
              </w:rPr>
              <w:t>-</w:t>
            </w:r>
          </w:p>
        </w:tc>
      </w:tr>
      <w:tr w:rsidR="00010D5B" w:rsidRPr="009E229F" w:rsidTr="00010D5B">
        <w:trPr>
          <w:jc w:val="center"/>
        </w:trPr>
        <w:tc>
          <w:tcPr>
            <w:tcW w:w="58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010D5B" w:rsidRPr="009E229F" w:rsidRDefault="00010D5B" w:rsidP="005271AC">
            <w:pPr>
              <w:autoSpaceDE w:val="0"/>
              <w:autoSpaceDN w:val="0"/>
              <w:adjustRightInd w:val="0"/>
              <w:spacing w:before="60" w:after="60"/>
              <w:jc w:val="both"/>
              <w:rPr>
                <w:rFonts w:cstheme="minorHAnsi"/>
                <w:sz w:val="20"/>
                <w:szCs w:val="18"/>
                <w:lang w:val="es-ES_tradnl"/>
              </w:rPr>
            </w:pPr>
            <w:bookmarkStart w:id="207" w:name="_Hlk1723950"/>
            <w:r w:rsidRPr="009E229F">
              <w:rPr>
                <w:rFonts w:cstheme="minorHAnsi"/>
                <w:sz w:val="20"/>
                <w:szCs w:val="18"/>
                <w:lang w:val="es-ES_tradnl"/>
              </w:rPr>
              <w:t>Aprovisionamientos</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10D5B" w:rsidRPr="009E229F" w:rsidRDefault="00010D5B" w:rsidP="005271AC">
            <w:pPr>
              <w:autoSpaceDE w:val="0"/>
              <w:autoSpaceDN w:val="0"/>
              <w:adjustRightInd w:val="0"/>
              <w:spacing w:before="60" w:after="60"/>
              <w:jc w:val="right"/>
              <w:rPr>
                <w:rFonts w:cstheme="minorHAnsi"/>
                <w:color w:val="000000"/>
                <w:sz w:val="20"/>
                <w:szCs w:val="20"/>
              </w:rPr>
            </w:pPr>
            <w:r w:rsidRPr="009E229F">
              <w:rPr>
                <w:rFonts w:cstheme="minorHAnsi"/>
                <w:color w:val="000000"/>
                <w:sz w:val="20"/>
                <w:szCs w:val="20"/>
              </w:rPr>
              <w:t>69.361,78</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10D5B" w:rsidRPr="009E229F" w:rsidRDefault="00010D5B" w:rsidP="005271AC">
            <w:pPr>
              <w:autoSpaceDE w:val="0"/>
              <w:autoSpaceDN w:val="0"/>
              <w:adjustRightInd w:val="0"/>
              <w:spacing w:before="60" w:after="60"/>
              <w:jc w:val="right"/>
              <w:rPr>
                <w:rFonts w:cstheme="minorHAnsi"/>
                <w:color w:val="000000"/>
                <w:sz w:val="20"/>
                <w:szCs w:val="20"/>
              </w:rPr>
            </w:pPr>
            <w:r w:rsidRPr="009E229F">
              <w:rPr>
                <w:rFonts w:cstheme="minorHAnsi"/>
                <w:color w:val="000000"/>
                <w:sz w:val="20"/>
                <w:szCs w:val="20"/>
              </w:rPr>
              <w:t>94.929,58</w:t>
            </w:r>
          </w:p>
        </w:tc>
      </w:tr>
      <w:tr w:rsidR="00010D5B" w:rsidRPr="009E229F" w:rsidTr="00010D5B">
        <w:trPr>
          <w:jc w:val="center"/>
        </w:trPr>
        <w:tc>
          <w:tcPr>
            <w:tcW w:w="58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010D5B" w:rsidRPr="009E229F" w:rsidRDefault="00010D5B" w:rsidP="005271AC">
            <w:pPr>
              <w:autoSpaceDE w:val="0"/>
              <w:autoSpaceDN w:val="0"/>
              <w:adjustRightInd w:val="0"/>
              <w:spacing w:before="60" w:after="60"/>
              <w:jc w:val="both"/>
              <w:rPr>
                <w:rFonts w:cstheme="minorHAnsi"/>
                <w:sz w:val="20"/>
                <w:szCs w:val="18"/>
                <w:lang w:val="es-ES_tradnl"/>
              </w:rPr>
            </w:pPr>
            <w:r w:rsidRPr="009E229F">
              <w:rPr>
                <w:rFonts w:cstheme="minorHAnsi"/>
                <w:sz w:val="20"/>
                <w:szCs w:val="18"/>
                <w:lang w:val="es-ES_tradnl"/>
              </w:rPr>
              <w:t>Gastos de personal</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10D5B" w:rsidRPr="009E229F" w:rsidRDefault="00010D5B" w:rsidP="005271AC">
            <w:pPr>
              <w:autoSpaceDE w:val="0"/>
              <w:autoSpaceDN w:val="0"/>
              <w:adjustRightInd w:val="0"/>
              <w:spacing w:before="60" w:after="60"/>
              <w:jc w:val="right"/>
              <w:rPr>
                <w:rFonts w:cstheme="minorHAnsi"/>
                <w:color w:val="000000"/>
                <w:sz w:val="20"/>
                <w:szCs w:val="20"/>
              </w:rPr>
            </w:pPr>
            <w:r w:rsidRPr="009E229F">
              <w:rPr>
                <w:rFonts w:cstheme="minorHAnsi"/>
                <w:color w:val="000000"/>
                <w:sz w:val="20"/>
                <w:szCs w:val="20"/>
              </w:rPr>
              <w:t>133.390,13</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10D5B" w:rsidRPr="009E229F" w:rsidRDefault="00010D5B" w:rsidP="005271AC">
            <w:pPr>
              <w:autoSpaceDE w:val="0"/>
              <w:autoSpaceDN w:val="0"/>
              <w:adjustRightInd w:val="0"/>
              <w:spacing w:before="60" w:after="60"/>
              <w:jc w:val="right"/>
              <w:rPr>
                <w:rFonts w:cstheme="minorHAnsi"/>
                <w:color w:val="000000"/>
                <w:sz w:val="20"/>
                <w:szCs w:val="20"/>
              </w:rPr>
            </w:pPr>
            <w:r w:rsidRPr="009E229F">
              <w:rPr>
                <w:rFonts w:cstheme="minorHAnsi"/>
                <w:color w:val="000000"/>
                <w:sz w:val="20"/>
                <w:szCs w:val="20"/>
              </w:rPr>
              <w:t>130.118,73</w:t>
            </w:r>
          </w:p>
        </w:tc>
      </w:tr>
      <w:tr w:rsidR="00010D5B" w:rsidRPr="009E229F" w:rsidTr="00010D5B">
        <w:trPr>
          <w:jc w:val="center"/>
        </w:trPr>
        <w:tc>
          <w:tcPr>
            <w:tcW w:w="58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010D5B" w:rsidRPr="009E229F" w:rsidRDefault="00010D5B" w:rsidP="005271AC">
            <w:pPr>
              <w:autoSpaceDE w:val="0"/>
              <w:autoSpaceDN w:val="0"/>
              <w:adjustRightInd w:val="0"/>
              <w:spacing w:before="60" w:after="60"/>
              <w:jc w:val="both"/>
              <w:rPr>
                <w:rFonts w:cstheme="minorHAnsi"/>
                <w:sz w:val="20"/>
                <w:szCs w:val="18"/>
                <w:lang w:val="es-ES_tradnl"/>
              </w:rPr>
            </w:pPr>
            <w:r w:rsidRPr="009E229F">
              <w:rPr>
                <w:rFonts w:cstheme="minorHAnsi"/>
                <w:sz w:val="20"/>
                <w:szCs w:val="18"/>
                <w:lang w:val="es-ES_tradnl"/>
              </w:rPr>
              <w:t>Otros gastos de la actividad</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10D5B" w:rsidRPr="009E229F" w:rsidRDefault="00010D5B" w:rsidP="005271AC">
            <w:pPr>
              <w:autoSpaceDE w:val="0"/>
              <w:autoSpaceDN w:val="0"/>
              <w:adjustRightInd w:val="0"/>
              <w:spacing w:before="60" w:after="60"/>
              <w:jc w:val="right"/>
              <w:rPr>
                <w:rFonts w:cstheme="minorHAnsi"/>
                <w:color w:val="000000"/>
                <w:sz w:val="20"/>
                <w:szCs w:val="20"/>
              </w:rPr>
            </w:pPr>
            <w:r w:rsidRPr="009E229F">
              <w:rPr>
                <w:rFonts w:cstheme="minorHAnsi"/>
                <w:color w:val="000000"/>
                <w:sz w:val="20"/>
                <w:szCs w:val="20"/>
              </w:rPr>
              <w:t>42.302,89</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10D5B" w:rsidRPr="009E229F" w:rsidRDefault="00010D5B" w:rsidP="005271AC">
            <w:pPr>
              <w:autoSpaceDE w:val="0"/>
              <w:autoSpaceDN w:val="0"/>
              <w:adjustRightInd w:val="0"/>
              <w:spacing w:before="60" w:after="60"/>
              <w:jc w:val="right"/>
              <w:rPr>
                <w:rFonts w:cstheme="minorHAnsi"/>
                <w:color w:val="000000"/>
                <w:sz w:val="20"/>
                <w:szCs w:val="20"/>
              </w:rPr>
            </w:pPr>
            <w:r w:rsidRPr="009E229F">
              <w:rPr>
                <w:rFonts w:cstheme="minorHAnsi"/>
                <w:color w:val="000000"/>
                <w:sz w:val="20"/>
                <w:szCs w:val="20"/>
              </w:rPr>
              <w:t>56.463,50</w:t>
            </w:r>
          </w:p>
        </w:tc>
      </w:tr>
      <w:tr w:rsidR="00010D5B" w:rsidRPr="009E229F" w:rsidTr="00010D5B">
        <w:trPr>
          <w:jc w:val="center"/>
        </w:trPr>
        <w:tc>
          <w:tcPr>
            <w:tcW w:w="58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010D5B" w:rsidRPr="009E229F" w:rsidRDefault="00010D5B" w:rsidP="00B104A9">
            <w:pPr>
              <w:autoSpaceDE w:val="0"/>
              <w:autoSpaceDN w:val="0"/>
              <w:adjustRightInd w:val="0"/>
              <w:spacing w:before="60" w:after="60"/>
              <w:jc w:val="both"/>
              <w:rPr>
                <w:rFonts w:cstheme="minorHAnsi"/>
                <w:sz w:val="20"/>
                <w:szCs w:val="18"/>
                <w:lang w:val="es-ES_tradnl"/>
              </w:rPr>
            </w:pPr>
            <w:r w:rsidRPr="009E229F">
              <w:rPr>
                <w:rFonts w:cstheme="minorHAnsi"/>
                <w:sz w:val="20"/>
                <w:szCs w:val="18"/>
                <w:lang w:val="es-ES_tradnl"/>
              </w:rPr>
              <w:t xml:space="preserve">Amortización del </w:t>
            </w:r>
            <w:r w:rsidR="00B104A9">
              <w:rPr>
                <w:rFonts w:cstheme="minorHAnsi"/>
                <w:sz w:val="20"/>
                <w:szCs w:val="18"/>
                <w:lang w:val="es-ES_tradnl"/>
              </w:rPr>
              <w:t>i</w:t>
            </w:r>
            <w:r w:rsidRPr="009E229F">
              <w:rPr>
                <w:rFonts w:cstheme="minorHAnsi"/>
                <w:sz w:val="20"/>
                <w:szCs w:val="18"/>
                <w:lang w:val="es-ES_tradnl"/>
              </w:rPr>
              <w:t>nmovilizado</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10D5B" w:rsidRPr="009E229F" w:rsidRDefault="00010D5B" w:rsidP="005271AC">
            <w:pPr>
              <w:autoSpaceDE w:val="0"/>
              <w:autoSpaceDN w:val="0"/>
              <w:adjustRightInd w:val="0"/>
              <w:spacing w:before="60" w:after="60"/>
              <w:jc w:val="right"/>
              <w:rPr>
                <w:rFonts w:cstheme="minorHAnsi"/>
                <w:color w:val="000000"/>
                <w:sz w:val="20"/>
                <w:szCs w:val="20"/>
              </w:rPr>
            </w:pPr>
            <w:r w:rsidRPr="009E229F">
              <w:rPr>
                <w:rFonts w:cstheme="minorHAnsi"/>
                <w:color w:val="000000"/>
                <w:sz w:val="20"/>
                <w:szCs w:val="20"/>
              </w:rPr>
              <w:t>14.850,54</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10D5B" w:rsidRPr="009E229F" w:rsidRDefault="00010D5B" w:rsidP="005271AC">
            <w:pPr>
              <w:autoSpaceDE w:val="0"/>
              <w:autoSpaceDN w:val="0"/>
              <w:adjustRightInd w:val="0"/>
              <w:spacing w:before="60" w:after="60"/>
              <w:jc w:val="right"/>
              <w:rPr>
                <w:rFonts w:cstheme="minorHAnsi"/>
                <w:color w:val="000000"/>
                <w:sz w:val="20"/>
                <w:szCs w:val="20"/>
              </w:rPr>
            </w:pPr>
            <w:r w:rsidRPr="009E229F">
              <w:rPr>
                <w:rFonts w:cstheme="minorHAnsi"/>
                <w:color w:val="000000"/>
                <w:sz w:val="20"/>
                <w:szCs w:val="20"/>
              </w:rPr>
              <w:t>15.785,07</w:t>
            </w:r>
          </w:p>
        </w:tc>
      </w:tr>
      <w:tr w:rsidR="00010D5B" w:rsidRPr="009E229F" w:rsidTr="00010D5B">
        <w:trPr>
          <w:jc w:val="center"/>
        </w:trPr>
        <w:tc>
          <w:tcPr>
            <w:tcW w:w="58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010D5B" w:rsidRPr="009E229F" w:rsidRDefault="00010D5B" w:rsidP="005271AC">
            <w:pPr>
              <w:autoSpaceDE w:val="0"/>
              <w:autoSpaceDN w:val="0"/>
              <w:adjustRightInd w:val="0"/>
              <w:spacing w:before="60" w:after="60"/>
              <w:jc w:val="both"/>
              <w:rPr>
                <w:rFonts w:cstheme="minorHAnsi"/>
                <w:sz w:val="20"/>
                <w:szCs w:val="18"/>
                <w:lang w:val="es-ES_tradnl"/>
              </w:rPr>
            </w:pPr>
            <w:r w:rsidRPr="009E229F">
              <w:rPr>
                <w:rFonts w:cstheme="minorHAnsi"/>
                <w:sz w:val="20"/>
                <w:szCs w:val="18"/>
                <w:lang w:val="es-ES_tradnl"/>
              </w:rPr>
              <w:t>Deterioro y resultado por enajenación de inmovilizado</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010D5B" w:rsidRPr="009E229F" w:rsidRDefault="00010D5B" w:rsidP="005271AC">
            <w:pPr>
              <w:autoSpaceDE w:val="0"/>
              <w:autoSpaceDN w:val="0"/>
              <w:adjustRightInd w:val="0"/>
              <w:spacing w:before="60" w:after="60"/>
              <w:jc w:val="right"/>
              <w:rPr>
                <w:rFonts w:cstheme="minorHAnsi"/>
                <w:b/>
                <w:sz w:val="20"/>
                <w:szCs w:val="18"/>
                <w:lang w:val="es-ES_tradnl"/>
              </w:rPr>
            </w:pPr>
            <w:r>
              <w:rPr>
                <w:rFonts w:cstheme="minorHAnsi"/>
                <w:b/>
                <w:sz w:val="20"/>
                <w:szCs w:val="18"/>
                <w:lang w:val="es-ES_tradnl"/>
              </w:rPr>
              <w:t>-</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010D5B" w:rsidRPr="009E229F" w:rsidRDefault="00010D5B" w:rsidP="005271AC">
            <w:pPr>
              <w:autoSpaceDE w:val="0"/>
              <w:autoSpaceDN w:val="0"/>
              <w:adjustRightInd w:val="0"/>
              <w:spacing w:before="60" w:after="60"/>
              <w:jc w:val="right"/>
              <w:rPr>
                <w:rFonts w:cstheme="minorHAnsi"/>
                <w:color w:val="000000"/>
                <w:sz w:val="20"/>
                <w:szCs w:val="20"/>
              </w:rPr>
            </w:pPr>
            <w:r>
              <w:rPr>
                <w:rFonts w:cstheme="minorHAnsi"/>
                <w:color w:val="000000"/>
                <w:sz w:val="20"/>
                <w:szCs w:val="20"/>
              </w:rPr>
              <w:t>-</w:t>
            </w:r>
          </w:p>
        </w:tc>
      </w:tr>
      <w:tr w:rsidR="00010D5B" w:rsidRPr="009E229F" w:rsidTr="00010D5B">
        <w:trPr>
          <w:jc w:val="center"/>
        </w:trPr>
        <w:tc>
          <w:tcPr>
            <w:tcW w:w="58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010D5B" w:rsidRPr="009E229F" w:rsidRDefault="00010D5B" w:rsidP="005271AC">
            <w:pPr>
              <w:autoSpaceDE w:val="0"/>
              <w:autoSpaceDN w:val="0"/>
              <w:adjustRightInd w:val="0"/>
              <w:spacing w:before="60" w:after="60"/>
              <w:jc w:val="both"/>
              <w:rPr>
                <w:rFonts w:cstheme="minorHAnsi"/>
                <w:sz w:val="20"/>
                <w:szCs w:val="18"/>
                <w:lang w:val="es-ES_tradnl"/>
              </w:rPr>
            </w:pPr>
            <w:r w:rsidRPr="009E229F">
              <w:rPr>
                <w:rFonts w:cstheme="minorHAnsi"/>
                <w:sz w:val="20"/>
                <w:szCs w:val="18"/>
                <w:lang w:val="es-ES_tradnl"/>
              </w:rPr>
              <w:t>Gastos financieros</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010D5B" w:rsidRPr="009E229F" w:rsidRDefault="00010D5B" w:rsidP="005271AC">
            <w:pPr>
              <w:autoSpaceDE w:val="0"/>
              <w:autoSpaceDN w:val="0"/>
              <w:adjustRightInd w:val="0"/>
              <w:spacing w:before="60" w:after="60"/>
              <w:jc w:val="right"/>
              <w:rPr>
                <w:rFonts w:cstheme="minorHAnsi"/>
                <w:b/>
                <w:sz w:val="20"/>
                <w:szCs w:val="18"/>
                <w:lang w:val="es-ES_tradnl"/>
              </w:rPr>
            </w:pPr>
            <w:r>
              <w:rPr>
                <w:rFonts w:cstheme="minorHAnsi"/>
                <w:b/>
                <w:sz w:val="20"/>
                <w:szCs w:val="18"/>
                <w:lang w:val="es-ES_tradnl"/>
              </w:rPr>
              <w:t>-</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010D5B" w:rsidRPr="009E229F" w:rsidRDefault="00010D5B" w:rsidP="005271AC">
            <w:pPr>
              <w:autoSpaceDE w:val="0"/>
              <w:autoSpaceDN w:val="0"/>
              <w:adjustRightInd w:val="0"/>
              <w:spacing w:before="60" w:after="60"/>
              <w:jc w:val="right"/>
              <w:rPr>
                <w:rFonts w:cstheme="minorHAnsi"/>
                <w:color w:val="000000"/>
                <w:sz w:val="20"/>
                <w:szCs w:val="20"/>
              </w:rPr>
            </w:pPr>
            <w:r>
              <w:rPr>
                <w:rFonts w:cstheme="minorHAnsi"/>
                <w:color w:val="000000"/>
                <w:sz w:val="20"/>
                <w:szCs w:val="20"/>
              </w:rPr>
              <w:t>-</w:t>
            </w:r>
          </w:p>
        </w:tc>
      </w:tr>
      <w:tr w:rsidR="00010D5B" w:rsidRPr="009E229F" w:rsidTr="00010D5B">
        <w:trPr>
          <w:jc w:val="center"/>
        </w:trPr>
        <w:tc>
          <w:tcPr>
            <w:tcW w:w="58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010D5B" w:rsidRPr="009E229F" w:rsidRDefault="00010D5B" w:rsidP="005271AC">
            <w:pPr>
              <w:autoSpaceDE w:val="0"/>
              <w:autoSpaceDN w:val="0"/>
              <w:adjustRightInd w:val="0"/>
              <w:spacing w:before="60" w:after="60"/>
              <w:jc w:val="both"/>
              <w:rPr>
                <w:rFonts w:cstheme="minorHAnsi"/>
                <w:sz w:val="20"/>
                <w:szCs w:val="18"/>
                <w:lang w:val="es-ES_tradnl"/>
              </w:rPr>
            </w:pPr>
            <w:r w:rsidRPr="009E229F">
              <w:rPr>
                <w:rFonts w:cstheme="minorHAnsi"/>
                <w:sz w:val="20"/>
                <w:szCs w:val="18"/>
                <w:lang w:val="es-ES_tradnl"/>
              </w:rPr>
              <w:t>Variaciones de valor razonable en instrumentos financieros</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010D5B" w:rsidRPr="009E229F" w:rsidRDefault="00010D5B" w:rsidP="005271AC">
            <w:pPr>
              <w:autoSpaceDE w:val="0"/>
              <w:autoSpaceDN w:val="0"/>
              <w:adjustRightInd w:val="0"/>
              <w:spacing w:before="60" w:after="60"/>
              <w:jc w:val="right"/>
              <w:rPr>
                <w:rFonts w:cstheme="minorHAnsi"/>
                <w:b/>
                <w:sz w:val="20"/>
                <w:szCs w:val="18"/>
                <w:lang w:val="es-ES_tradnl"/>
              </w:rPr>
            </w:pPr>
            <w:r>
              <w:rPr>
                <w:rFonts w:cstheme="minorHAnsi"/>
                <w:b/>
                <w:sz w:val="20"/>
                <w:szCs w:val="18"/>
                <w:lang w:val="es-ES_tradnl"/>
              </w:rPr>
              <w:t>-</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010D5B" w:rsidRPr="009E229F" w:rsidRDefault="00010D5B" w:rsidP="005271AC">
            <w:pPr>
              <w:autoSpaceDE w:val="0"/>
              <w:autoSpaceDN w:val="0"/>
              <w:adjustRightInd w:val="0"/>
              <w:spacing w:before="60" w:after="60"/>
              <w:jc w:val="right"/>
              <w:rPr>
                <w:rFonts w:cstheme="minorHAnsi"/>
                <w:color w:val="000000"/>
                <w:sz w:val="20"/>
                <w:szCs w:val="20"/>
              </w:rPr>
            </w:pPr>
            <w:r>
              <w:rPr>
                <w:rFonts w:cstheme="minorHAnsi"/>
                <w:color w:val="000000"/>
                <w:sz w:val="20"/>
                <w:szCs w:val="20"/>
              </w:rPr>
              <w:t>-</w:t>
            </w:r>
          </w:p>
        </w:tc>
      </w:tr>
      <w:tr w:rsidR="00010D5B" w:rsidRPr="009E229F" w:rsidTr="00010D5B">
        <w:trPr>
          <w:jc w:val="center"/>
        </w:trPr>
        <w:tc>
          <w:tcPr>
            <w:tcW w:w="58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010D5B" w:rsidRPr="009E229F" w:rsidRDefault="00010D5B" w:rsidP="005271AC">
            <w:pPr>
              <w:autoSpaceDE w:val="0"/>
              <w:autoSpaceDN w:val="0"/>
              <w:adjustRightInd w:val="0"/>
              <w:spacing w:before="60" w:after="60"/>
              <w:jc w:val="both"/>
              <w:rPr>
                <w:rFonts w:cstheme="minorHAnsi"/>
                <w:sz w:val="20"/>
                <w:szCs w:val="18"/>
                <w:lang w:val="es-ES_tradnl"/>
              </w:rPr>
            </w:pPr>
            <w:r w:rsidRPr="009E229F">
              <w:rPr>
                <w:rFonts w:cstheme="minorHAnsi"/>
                <w:sz w:val="20"/>
                <w:szCs w:val="18"/>
                <w:lang w:val="es-ES_tradnl"/>
              </w:rPr>
              <w:t>Diferencias de cambio</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010D5B" w:rsidRPr="009E229F" w:rsidRDefault="00010D5B" w:rsidP="005271AC">
            <w:pPr>
              <w:autoSpaceDE w:val="0"/>
              <w:autoSpaceDN w:val="0"/>
              <w:adjustRightInd w:val="0"/>
              <w:spacing w:before="60" w:after="60"/>
              <w:jc w:val="right"/>
              <w:rPr>
                <w:rFonts w:cstheme="minorHAnsi"/>
                <w:b/>
                <w:sz w:val="20"/>
                <w:szCs w:val="18"/>
                <w:lang w:val="es-ES_tradnl"/>
              </w:rPr>
            </w:pPr>
            <w:r>
              <w:rPr>
                <w:rFonts w:cstheme="minorHAnsi"/>
                <w:b/>
                <w:sz w:val="20"/>
                <w:szCs w:val="18"/>
                <w:lang w:val="es-ES_tradnl"/>
              </w:rPr>
              <w:t>-</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010D5B" w:rsidRPr="009E229F" w:rsidRDefault="00010D5B" w:rsidP="005271AC">
            <w:pPr>
              <w:autoSpaceDE w:val="0"/>
              <w:autoSpaceDN w:val="0"/>
              <w:adjustRightInd w:val="0"/>
              <w:spacing w:before="60" w:after="60"/>
              <w:jc w:val="right"/>
              <w:rPr>
                <w:rFonts w:cstheme="minorHAnsi"/>
                <w:color w:val="000000"/>
                <w:sz w:val="20"/>
                <w:szCs w:val="20"/>
              </w:rPr>
            </w:pPr>
            <w:r>
              <w:rPr>
                <w:rFonts w:cstheme="minorHAnsi"/>
                <w:color w:val="000000"/>
                <w:sz w:val="20"/>
                <w:szCs w:val="20"/>
              </w:rPr>
              <w:t>-</w:t>
            </w:r>
          </w:p>
        </w:tc>
      </w:tr>
      <w:tr w:rsidR="00010D5B" w:rsidRPr="009E229F" w:rsidTr="00010D5B">
        <w:trPr>
          <w:jc w:val="center"/>
        </w:trPr>
        <w:tc>
          <w:tcPr>
            <w:tcW w:w="58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010D5B" w:rsidRPr="009E229F" w:rsidRDefault="00010D5B" w:rsidP="005271AC">
            <w:pPr>
              <w:autoSpaceDE w:val="0"/>
              <w:autoSpaceDN w:val="0"/>
              <w:adjustRightInd w:val="0"/>
              <w:spacing w:before="60" w:after="60"/>
              <w:jc w:val="both"/>
              <w:rPr>
                <w:rFonts w:cstheme="minorHAnsi"/>
                <w:sz w:val="20"/>
                <w:szCs w:val="18"/>
                <w:lang w:val="es-ES_tradnl"/>
              </w:rPr>
            </w:pPr>
            <w:r w:rsidRPr="009E229F">
              <w:rPr>
                <w:rFonts w:cstheme="minorHAnsi"/>
                <w:sz w:val="20"/>
                <w:szCs w:val="18"/>
                <w:lang w:val="es-ES_tradnl"/>
              </w:rPr>
              <w:t>Deterioro y resultado por enajenaciones de instrumentos financieros</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010D5B" w:rsidRPr="009E229F" w:rsidRDefault="00010D5B" w:rsidP="005271AC">
            <w:pPr>
              <w:autoSpaceDE w:val="0"/>
              <w:autoSpaceDN w:val="0"/>
              <w:adjustRightInd w:val="0"/>
              <w:spacing w:before="60" w:after="60"/>
              <w:jc w:val="right"/>
              <w:rPr>
                <w:rFonts w:cstheme="minorHAnsi"/>
                <w:b/>
                <w:sz w:val="20"/>
                <w:szCs w:val="18"/>
                <w:lang w:val="es-ES_tradnl"/>
              </w:rPr>
            </w:pPr>
            <w:r>
              <w:rPr>
                <w:rFonts w:cstheme="minorHAnsi"/>
                <w:b/>
                <w:sz w:val="20"/>
                <w:szCs w:val="18"/>
                <w:lang w:val="es-ES_tradnl"/>
              </w:rPr>
              <w:t>-</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010D5B" w:rsidRPr="009E229F" w:rsidRDefault="00010D5B" w:rsidP="005271AC">
            <w:pPr>
              <w:autoSpaceDE w:val="0"/>
              <w:autoSpaceDN w:val="0"/>
              <w:adjustRightInd w:val="0"/>
              <w:spacing w:before="60" w:after="60"/>
              <w:jc w:val="right"/>
              <w:rPr>
                <w:rFonts w:cstheme="minorHAnsi"/>
                <w:color w:val="000000"/>
                <w:sz w:val="20"/>
                <w:szCs w:val="20"/>
              </w:rPr>
            </w:pPr>
            <w:r>
              <w:rPr>
                <w:rFonts w:cstheme="minorHAnsi"/>
                <w:color w:val="000000"/>
                <w:sz w:val="20"/>
                <w:szCs w:val="20"/>
              </w:rPr>
              <w:t>-</w:t>
            </w:r>
          </w:p>
        </w:tc>
      </w:tr>
      <w:tr w:rsidR="00010D5B" w:rsidRPr="009E229F" w:rsidTr="00010D5B">
        <w:trPr>
          <w:jc w:val="center"/>
        </w:trPr>
        <w:tc>
          <w:tcPr>
            <w:tcW w:w="58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010D5B" w:rsidRPr="009E229F" w:rsidRDefault="00010D5B" w:rsidP="005271AC">
            <w:pPr>
              <w:autoSpaceDE w:val="0"/>
              <w:autoSpaceDN w:val="0"/>
              <w:adjustRightInd w:val="0"/>
              <w:spacing w:before="60" w:after="60"/>
              <w:jc w:val="both"/>
              <w:rPr>
                <w:rFonts w:cstheme="minorHAnsi"/>
                <w:sz w:val="20"/>
                <w:szCs w:val="18"/>
                <w:lang w:val="es-ES_tradnl"/>
              </w:rPr>
            </w:pPr>
            <w:r w:rsidRPr="009E229F">
              <w:rPr>
                <w:rFonts w:cstheme="minorHAnsi"/>
                <w:sz w:val="20"/>
                <w:szCs w:val="18"/>
                <w:lang w:val="es-ES_tradnl"/>
              </w:rPr>
              <w:t>Impuestos sobre beneficios</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010D5B" w:rsidRPr="009E229F" w:rsidRDefault="00010D5B" w:rsidP="005271AC">
            <w:pPr>
              <w:autoSpaceDE w:val="0"/>
              <w:autoSpaceDN w:val="0"/>
              <w:adjustRightInd w:val="0"/>
              <w:spacing w:before="60" w:after="60"/>
              <w:jc w:val="right"/>
              <w:rPr>
                <w:rFonts w:cstheme="minorHAnsi"/>
                <w:b/>
                <w:sz w:val="20"/>
                <w:szCs w:val="18"/>
                <w:lang w:val="es-ES_tradnl"/>
              </w:rPr>
            </w:pPr>
            <w:r w:rsidRPr="009E229F">
              <w:rPr>
                <w:rFonts w:cstheme="minorHAnsi"/>
                <w:sz w:val="20"/>
                <w:szCs w:val="18"/>
                <w:lang w:val="es-ES_tradnl"/>
              </w:rPr>
              <w:t>0,00</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10D5B" w:rsidRPr="009E229F" w:rsidRDefault="00010D5B" w:rsidP="005271AC">
            <w:pPr>
              <w:autoSpaceDE w:val="0"/>
              <w:autoSpaceDN w:val="0"/>
              <w:adjustRightInd w:val="0"/>
              <w:spacing w:before="60" w:after="60"/>
              <w:jc w:val="right"/>
              <w:rPr>
                <w:rFonts w:cstheme="minorHAnsi"/>
                <w:color w:val="000000"/>
                <w:sz w:val="20"/>
                <w:szCs w:val="20"/>
              </w:rPr>
            </w:pPr>
            <w:r w:rsidRPr="009E229F">
              <w:rPr>
                <w:rFonts w:cstheme="minorHAnsi"/>
                <w:color w:val="000000"/>
                <w:sz w:val="20"/>
                <w:szCs w:val="20"/>
              </w:rPr>
              <w:t>21.349,02</w:t>
            </w:r>
          </w:p>
        </w:tc>
      </w:tr>
      <w:tr w:rsidR="00010D5B" w:rsidRPr="009E229F" w:rsidTr="00010D5B">
        <w:trPr>
          <w:jc w:val="center"/>
        </w:trPr>
        <w:tc>
          <w:tcPr>
            <w:tcW w:w="5848" w:type="dxa"/>
            <w:tcBorders>
              <w:top w:val="single" w:sz="4" w:space="0" w:color="808080" w:themeColor="background1" w:themeShade="80"/>
              <w:bottom w:val="single" w:sz="4" w:space="0" w:color="808080" w:themeColor="background1" w:themeShade="80"/>
              <w:right w:val="single" w:sz="4" w:space="0" w:color="FFFFFF" w:themeColor="background1"/>
            </w:tcBorders>
            <w:shd w:val="clear" w:color="auto" w:fill="808080" w:themeFill="background1" w:themeFillShade="80"/>
          </w:tcPr>
          <w:p w:rsidR="00010D5B" w:rsidRPr="00127768" w:rsidRDefault="00010D5B" w:rsidP="005271AC">
            <w:pPr>
              <w:autoSpaceDE w:val="0"/>
              <w:autoSpaceDN w:val="0"/>
              <w:adjustRightInd w:val="0"/>
              <w:spacing w:before="60" w:after="60"/>
              <w:jc w:val="both"/>
              <w:rPr>
                <w:rFonts w:cstheme="minorHAnsi"/>
                <w:b/>
                <w:color w:val="FFFFFF" w:themeColor="background1"/>
                <w:szCs w:val="18"/>
                <w:lang w:val="es-ES_tradnl"/>
              </w:rPr>
            </w:pPr>
            <w:r w:rsidRPr="00127768">
              <w:rPr>
                <w:rFonts w:cstheme="minorHAnsi"/>
                <w:b/>
                <w:color w:val="FFFFFF" w:themeColor="background1"/>
                <w:szCs w:val="18"/>
                <w:lang w:val="es-ES_tradnl"/>
              </w:rPr>
              <w:t>Subtotal Gastos</w:t>
            </w:r>
          </w:p>
        </w:tc>
        <w:tc>
          <w:tcPr>
            <w:tcW w:w="1307"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FFFFFF" w:themeColor="background1"/>
            </w:tcBorders>
            <w:shd w:val="clear" w:color="auto" w:fill="808080" w:themeFill="background1" w:themeFillShade="80"/>
          </w:tcPr>
          <w:p w:rsidR="00010D5B" w:rsidRPr="00127768" w:rsidRDefault="00010D5B" w:rsidP="005271AC">
            <w:pPr>
              <w:autoSpaceDE w:val="0"/>
              <w:autoSpaceDN w:val="0"/>
              <w:adjustRightInd w:val="0"/>
              <w:spacing w:before="60" w:after="60"/>
              <w:jc w:val="right"/>
              <w:rPr>
                <w:rFonts w:cstheme="minorHAnsi"/>
                <w:b/>
                <w:color w:val="FFFFFF" w:themeColor="background1"/>
                <w:szCs w:val="18"/>
                <w:lang w:val="es-ES_tradnl"/>
              </w:rPr>
            </w:pPr>
            <w:r w:rsidRPr="00127768">
              <w:rPr>
                <w:rFonts w:cstheme="minorHAnsi"/>
                <w:b/>
                <w:color w:val="FFFFFF" w:themeColor="background1"/>
                <w:szCs w:val="18"/>
                <w:lang w:val="es-ES_tradnl"/>
              </w:rPr>
              <w:t>259.905,34</w:t>
            </w:r>
          </w:p>
        </w:tc>
        <w:tc>
          <w:tcPr>
            <w:tcW w:w="1307" w:type="dxa"/>
            <w:tcBorders>
              <w:top w:val="single" w:sz="4" w:space="0" w:color="808080" w:themeColor="background1" w:themeShade="80"/>
              <w:left w:val="single" w:sz="4" w:space="0" w:color="FFFFFF" w:themeColor="background1"/>
              <w:bottom w:val="single" w:sz="4" w:space="0" w:color="808080" w:themeColor="background1" w:themeShade="80"/>
            </w:tcBorders>
            <w:shd w:val="clear" w:color="auto" w:fill="808080" w:themeFill="background1" w:themeFillShade="80"/>
            <w:vAlign w:val="center"/>
          </w:tcPr>
          <w:p w:rsidR="00010D5B" w:rsidRPr="00127768" w:rsidRDefault="00010D5B" w:rsidP="005271AC">
            <w:pPr>
              <w:autoSpaceDE w:val="0"/>
              <w:autoSpaceDN w:val="0"/>
              <w:adjustRightInd w:val="0"/>
              <w:spacing w:before="60" w:after="60"/>
              <w:jc w:val="right"/>
              <w:rPr>
                <w:rFonts w:cstheme="minorHAnsi"/>
                <w:b/>
                <w:color w:val="FFFFFF" w:themeColor="background1"/>
                <w:szCs w:val="18"/>
                <w:lang w:val="es-ES_tradnl"/>
              </w:rPr>
            </w:pPr>
            <w:r w:rsidRPr="00127768">
              <w:rPr>
                <w:rFonts w:cstheme="minorHAnsi"/>
                <w:b/>
                <w:color w:val="FFFFFF" w:themeColor="background1"/>
                <w:szCs w:val="18"/>
                <w:lang w:val="es-ES_tradnl"/>
              </w:rPr>
              <w:t>318.645,91</w:t>
            </w:r>
          </w:p>
        </w:tc>
      </w:tr>
      <w:tr w:rsidR="00010D5B" w:rsidRPr="009E229F" w:rsidTr="00010D5B">
        <w:trPr>
          <w:jc w:val="center"/>
        </w:trPr>
        <w:tc>
          <w:tcPr>
            <w:tcW w:w="58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010D5B" w:rsidRPr="009E229F" w:rsidRDefault="00010D5B" w:rsidP="005271AC">
            <w:pPr>
              <w:autoSpaceDE w:val="0"/>
              <w:autoSpaceDN w:val="0"/>
              <w:adjustRightInd w:val="0"/>
              <w:spacing w:before="60" w:after="60"/>
              <w:jc w:val="both"/>
              <w:rPr>
                <w:rFonts w:cstheme="minorHAnsi"/>
                <w:sz w:val="20"/>
                <w:szCs w:val="18"/>
                <w:lang w:val="es-ES_tradnl"/>
              </w:rPr>
            </w:pPr>
            <w:r w:rsidRPr="009E229F">
              <w:rPr>
                <w:rFonts w:cstheme="minorHAnsi"/>
                <w:sz w:val="20"/>
                <w:szCs w:val="18"/>
                <w:lang w:val="es-ES_tradnl"/>
              </w:rPr>
              <w:t>Adquisiciones de Inmovilizado (excepto Bienes de Patrimonio Histórico)</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010D5B" w:rsidRPr="009E229F" w:rsidRDefault="00010D5B" w:rsidP="005271AC">
            <w:pPr>
              <w:autoSpaceDE w:val="0"/>
              <w:autoSpaceDN w:val="0"/>
              <w:adjustRightInd w:val="0"/>
              <w:spacing w:before="60" w:after="60"/>
              <w:jc w:val="right"/>
              <w:rPr>
                <w:rFonts w:cstheme="minorHAnsi"/>
                <w:b/>
                <w:sz w:val="20"/>
                <w:szCs w:val="18"/>
                <w:lang w:val="es-ES_tradnl"/>
              </w:rPr>
            </w:pPr>
            <w:r>
              <w:rPr>
                <w:rFonts w:cstheme="minorHAnsi"/>
                <w:b/>
                <w:sz w:val="20"/>
                <w:szCs w:val="18"/>
                <w:lang w:val="es-ES_tradnl"/>
              </w:rPr>
              <w:t>-</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10D5B" w:rsidRPr="009E229F" w:rsidRDefault="00010D5B" w:rsidP="005271AC">
            <w:pPr>
              <w:autoSpaceDE w:val="0"/>
              <w:autoSpaceDN w:val="0"/>
              <w:adjustRightInd w:val="0"/>
              <w:spacing w:before="60" w:after="60"/>
              <w:jc w:val="right"/>
              <w:rPr>
                <w:rFonts w:cstheme="minorHAnsi"/>
                <w:color w:val="000000"/>
                <w:sz w:val="20"/>
                <w:szCs w:val="20"/>
              </w:rPr>
            </w:pPr>
            <w:r w:rsidRPr="009E229F">
              <w:rPr>
                <w:rFonts w:cstheme="minorHAnsi"/>
                <w:color w:val="000000"/>
                <w:sz w:val="20"/>
                <w:szCs w:val="20"/>
              </w:rPr>
              <w:t>3.649,55</w:t>
            </w:r>
          </w:p>
        </w:tc>
      </w:tr>
      <w:tr w:rsidR="00010D5B" w:rsidRPr="009E229F" w:rsidTr="00010D5B">
        <w:trPr>
          <w:jc w:val="center"/>
        </w:trPr>
        <w:tc>
          <w:tcPr>
            <w:tcW w:w="58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010D5B" w:rsidRPr="009E229F" w:rsidRDefault="00010D5B" w:rsidP="005271AC">
            <w:pPr>
              <w:autoSpaceDE w:val="0"/>
              <w:autoSpaceDN w:val="0"/>
              <w:adjustRightInd w:val="0"/>
              <w:spacing w:before="60" w:after="60"/>
              <w:jc w:val="both"/>
              <w:rPr>
                <w:rFonts w:cstheme="minorHAnsi"/>
                <w:sz w:val="20"/>
                <w:szCs w:val="18"/>
                <w:lang w:val="es-ES_tradnl"/>
              </w:rPr>
            </w:pPr>
            <w:r w:rsidRPr="009E229F">
              <w:rPr>
                <w:rFonts w:cstheme="minorHAnsi"/>
                <w:sz w:val="20"/>
                <w:szCs w:val="18"/>
                <w:lang w:val="es-ES_tradnl"/>
              </w:rPr>
              <w:t>Adquisiciones Bienes Patrimonio Histórico</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010D5B" w:rsidRPr="009E229F" w:rsidRDefault="00010D5B" w:rsidP="005271AC">
            <w:pPr>
              <w:autoSpaceDE w:val="0"/>
              <w:autoSpaceDN w:val="0"/>
              <w:adjustRightInd w:val="0"/>
              <w:spacing w:before="60" w:after="60"/>
              <w:jc w:val="right"/>
              <w:rPr>
                <w:rFonts w:cstheme="minorHAnsi"/>
                <w:b/>
                <w:sz w:val="20"/>
                <w:szCs w:val="18"/>
                <w:lang w:val="es-ES_tradnl"/>
              </w:rPr>
            </w:pPr>
            <w:r>
              <w:rPr>
                <w:rFonts w:cstheme="minorHAnsi"/>
                <w:b/>
                <w:sz w:val="20"/>
                <w:szCs w:val="18"/>
                <w:lang w:val="es-ES_tradnl"/>
              </w:rPr>
              <w:t>-</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10D5B" w:rsidRPr="009E229F" w:rsidRDefault="00010D5B" w:rsidP="005271AC">
            <w:pPr>
              <w:autoSpaceDE w:val="0"/>
              <w:autoSpaceDN w:val="0"/>
              <w:adjustRightInd w:val="0"/>
              <w:spacing w:before="60" w:after="60"/>
              <w:jc w:val="right"/>
              <w:rPr>
                <w:rFonts w:cstheme="minorHAnsi"/>
                <w:color w:val="000000"/>
                <w:sz w:val="20"/>
                <w:szCs w:val="20"/>
              </w:rPr>
            </w:pPr>
            <w:r>
              <w:rPr>
                <w:rFonts w:cstheme="minorHAnsi"/>
                <w:color w:val="000000"/>
                <w:sz w:val="20"/>
                <w:szCs w:val="20"/>
              </w:rPr>
              <w:t>-</w:t>
            </w:r>
          </w:p>
        </w:tc>
      </w:tr>
      <w:tr w:rsidR="00010D5B" w:rsidRPr="009E229F" w:rsidTr="00010D5B">
        <w:trPr>
          <w:jc w:val="center"/>
        </w:trPr>
        <w:tc>
          <w:tcPr>
            <w:tcW w:w="58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010D5B" w:rsidRPr="009E229F" w:rsidRDefault="00010D5B" w:rsidP="005271AC">
            <w:pPr>
              <w:autoSpaceDE w:val="0"/>
              <w:autoSpaceDN w:val="0"/>
              <w:adjustRightInd w:val="0"/>
              <w:spacing w:before="60" w:after="60"/>
              <w:jc w:val="both"/>
              <w:rPr>
                <w:rFonts w:cstheme="minorHAnsi"/>
                <w:sz w:val="20"/>
                <w:szCs w:val="18"/>
                <w:lang w:val="es-ES_tradnl"/>
              </w:rPr>
            </w:pPr>
            <w:r w:rsidRPr="009E229F">
              <w:rPr>
                <w:rFonts w:cstheme="minorHAnsi"/>
                <w:sz w:val="20"/>
                <w:szCs w:val="18"/>
                <w:lang w:val="es-ES_tradnl"/>
              </w:rPr>
              <w:t>Cancelación deuda no comercial</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010D5B" w:rsidRPr="009E229F" w:rsidRDefault="00010D5B" w:rsidP="005271AC">
            <w:pPr>
              <w:autoSpaceDE w:val="0"/>
              <w:autoSpaceDN w:val="0"/>
              <w:adjustRightInd w:val="0"/>
              <w:spacing w:before="60" w:after="60"/>
              <w:jc w:val="right"/>
              <w:rPr>
                <w:rFonts w:cstheme="minorHAnsi"/>
                <w:b/>
                <w:sz w:val="20"/>
                <w:szCs w:val="18"/>
                <w:lang w:val="es-ES_tradnl"/>
              </w:rPr>
            </w:pPr>
            <w:r>
              <w:rPr>
                <w:rFonts w:cstheme="minorHAnsi"/>
                <w:b/>
                <w:sz w:val="20"/>
                <w:szCs w:val="18"/>
                <w:lang w:val="es-ES_tradnl"/>
              </w:rPr>
              <w:t>-</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10D5B" w:rsidRPr="009E229F" w:rsidRDefault="00010D5B" w:rsidP="005271AC">
            <w:pPr>
              <w:autoSpaceDE w:val="0"/>
              <w:autoSpaceDN w:val="0"/>
              <w:adjustRightInd w:val="0"/>
              <w:spacing w:before="60" w:after="60"/>
              <w:jc w:val="right"/>
              <w:rPr>
                <w:rFonts w:cstheme="minorHAnsi"/>
                <w:color w:val="000000"/>
                <w:sz w:val="20"/>
                <w:szCs w:val="20"/>
              </w:rPr>
            </w:pPr>
            <w:r>
              <w:rPr>
                <w:rFonts w:cstheme="minorHAnsi"/>
                <w:color w:val="000000"/>
                <w:sz w:val="20"/>
                <w:szCs w:val="20"/>
              </w:rPr>
              <w:t>-</w:t>
            </w:r>
          </w:p>
        </w:tc>
      </w:tr>
      <w:tr w:rsidR="00010D5B" w:rsidRPr="009E229F" w:rsidTr="005271AC">
        <w:trPr>
          <w:jc w:val="center"/>
        </w:trPr>
        <w:tc>
          <w:tcPr>
            <w:tcW w:w="58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tcPr>
          <w:p w:rsidR="00010D5B" w:rsidRPr="005271AC" w:rsidRDefault="00010D5B" w:rsidP="005271AC">
            <w:pPr>
              <w:autoSpaceDE w:val="0"/>
              <w:autoSpaceDN w:val="0"/>
              <w:adjustRightInd w:val="0"/>
              <w:spacing w:before="60" w:after="60"/>
              <w:jc w:val="both"/>
              <w:rPr>
                <w:rFonts w:cstheme="minorHAnsi"/>
                <w:color w:val="FFFFFF" w:themeColor="background1"/>
                <w:szCs w:val="18"/>
                <w:lang w:val="es-ES_tradnl"/>
              </w:rPr>
            </w:pPr>
            <w:r w:rsidRPr="005271AC">
              <w:rPr>
                <w:rFonts w:cstheme="minorHAnsi"/>
                <w:b/>
                <w:color w:val="FFFFFF" w:themeColor="background1"/>
                <w:szCs w:val="18"/>
                <w:lang w:val="es-ES_tradnl"/>
              </w:rPr>
              <w:t>Subtotal Recursos</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tcPr>
          <w:p w:rsidR="00010D5B" w:rsidRPr="005271AC" w:rsidRDefault="00010D5B" w:rsidP="005271AC">
            <w:pPr>
              <w:autoSpaceDE w:val="0"/>
              <w:autoSpaceDN w:val="0"/>
              <w:adjustRightInd w:val="0"/>
              <w:spacing w:before="60" w:after="60"/>
              <w:jc w:val="right"/>
              <w:rPr>
                <w:rFonts w:cstheme="minorHAnsi"/>
                <w:b/>
                <w:color w:val="FFFFFF" w:themeColor="background1"/>
                <w:szCs w:val="18"/>
                <w:lang w:val="es-ES_tradnl"/>
              </w:rPr>
            </w:pPr>
            <w:r w:rsidRPr="005271AC">
              <w:rPr>
                <w:rFonts w:cstheme="minorHAnsi"/>
                <w:b/>
                <w:color w:val="FFFFFF" w:themeColor="background1"/>
                <w:szCs w:val="18"/>
                <w:lang w:val="es-ES_tradnl"/>
              </w:rPr>
              <w:t>-</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rsidR="00010D5B" w:rsidRPr="005271AC" w:rsidRDefault="00010D5B" w:rsidP="005271AC">
            <w:pPr>
              <w:autoSpaceDE w:val="0"/>
              <w:autoSpaceDN w:val="0"/>
              <w:adjustRightInd w:val="0"/>
              <w:spacing w:before="60" w:after="60"/>
              <w:jc w:val="right"/>
              <w:rPr>
                <w:rFonts w:cstheme="minorHAnsi"/>
                <w:color w:val="FFFFFF" w:themeColor="background1"/>
                <w:szCs w:val="20"/>
              </w:rPr>
            </w:pPr>
            <w:r w:rsidRPr="005271AC">
              <w:rPr>
                <w:rFonts w:cstheme="minorHAnsi"/>
                <w:color w:val="FFFFFF" w:themeColor="background1"/>
                <w:szCs w:val="20"/>
              </w:rPr>
              <w:t>3.649,55</w:t>
            </w:r>
          </w:p>
        </w:tc>
      </w:tr>
      <w:tr w:rsidR="00010D5B" w:rsidRPr="009E229F" w:rsidTr="00010D5B">
        <w:trPr>
          <w:jc w:val="center"/>
        </w:trPr>
        <w:tc>
          <w:tcPr>
            <w:tcW w:w="58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010D5B" w:rsidRPr="005271AC" w:rsidRDefault="00010D5B" w:rsidP="005271AC">
            <w:pPr>
              <w:autoSpaceDE w:val="0"/>
              <w:autoSpaceDN w:val="0"/>
              <w:adjustRightInd w:val="0"/>
              <w:spacing w:before="60" w:after="60"/>
              <w:jc w:val="both"/>
              <w:rPr>
                <w:rFonts w:cstheme="minorHAnsi"/>
                <w:sz w:val="26"/>
                <w:szCs w:val="26"/>
                <w:lang w:val="es-ES_tradnl"/>
              </w:rPr>
            </w:pPr>
            <w:bookmarkStart w:id="208" w:name="_Hlk1723971"/>
            <w:r w:rsidRPr="005271AC">
              <w:rPr>
                <w:rFonts w:cstheme="minorHAnsi"/>
                <w:b/>
                <w:sz w:val="26"/>
                <w:szCs w:val="26"/>
                <w:lang w:val="es-ES_tradnl"/>
              </w:rPr>
              <w:t>TOTAL</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010D5B" w:rsidRPr="005271AC" w:rsidRDefault="00010D5B" w:rsidP="005271AC">
            <w:pPr>
              <w:autoSpaceDE w:val="0"/>
              <w:autoSpaceDN w:val="0"/>
              <w:adjustRightInd w:val="0"/>
              <w:spacing w:before="60" w:after="60"/>
              <w:jc w:val="right"/>
              <w:rPr>
                <w:rFonts w:cstheme="minorHAnsi"/>
                <w:b/>
                <w:sz w:val="26"/>
                <w:szCs w:val="26"/>
                <w:lang w:val="es-ES_tradnl"/>
              </w:rPr>
            </w:pPr>
            <w:r w:rsidRPr="005271AC">
              <w:rPr>
                <w:rFonts w:cstheme="minorHAnsi"/>
                <w:b/>
                <w:sz w:val="26"/>
                <w:szCs w:val="26"/>
                <w:lang w:val="es-ES_tradnl"/>
              </w:rPr>
              <w:t>259.905,34</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10D5B" w:rsidRPr="005271AC" w:rsidRDefault="00010D5B" w:rsidP="005271AC">
            <w:pPr>
              <w:autoSpaceDE w:val="0"/>
              <w:autoSpaceDN w:val="0"/>
              <w:adjustRightInd w:val="0"/>
              <w:spacing w:before="60" w:after="60"/>
              <w:jc w:val="right"/>
              <w:rPr>
                <w:rFonts w:cstheme="minorHAnsi"/>
                <w:color w:val="000000"/>
                <w:sz w:val="26"/>
                <w:szCs w:val="26"/>
              </w:rPr>
            </w:pPr>
            <w:r w:rsidRPr="005271AC">
              <w:rPr>
                <w:rFonts w:cstheme="minorHAnsi"/>
                <w:b/>
                <w:sz w:val="26"/>
                <w:szCs w:val="26"/>
                <w:lang w:val="es-ES_tradnl"/>
              </w:rPr>
              <w:t>322.295,46</w:t>
            </w:r>
          </w:p>
        </w:tc>
      </w:tr>
      <w:bookmarkEnd w:id="207"/>
      <w:bookmarkEnd w:id="208"/>
    </w:tbl>
    <w:p w:rsidR="00010D5B" w:rsidRPr="009E229F" w:rsidRDefault="00010D5B" w:rsidP="00010D5B">
      <w:pPr>
        <w:autoSpaceDE w:val="0"/>
        <w:autoSpaceDN w:val="0"/>
        <w:adjustRightInd w:val="0"/>
        <w:ind w:left="360" w:hanging="360"/>
        <w:jc w:val="both"/>
        <w:rPr>
          <w:rFonts w:cstheme="minorHAnsi"/>
          <w:b/>
          <w:color w:val="FF0000"/>
          <w:sz w:val="20"/>
          <w:szCs w:val="20"/>
          <w:lang w:val="es-ES_tradnl"/>
        </w:rPr>
      </w:pPr>
    </w:p>
    <w:p w:rsidR="00010D5B" w:rsidRPr="009E229F" w:rsidRDefault="00010D5B" w:rsidP="00010D5B">
      <w:pPr>
        <w:autoSpaceDE w:val="0"/>
        <w:autoSpaceDN w:val="0"/>
        <w:adjustRightInd w:val="0"/>
        <w:ind w:left="360" w:hanging="360"/>
        <w:jc w:val="both"/>
        <w:rPr>
          <w:rFonts w:cstheme="minorHAnsi"/>
          <w:b/>
          <w:color w:val="FF0000"/>
          <w:sz w:val="20"/>
          <w:szCs w:val="20"/>
          <w:lang w:val="es-ES_tradnl"/>
        </w:rPr>
      </w:pPr>
    </w:p>
    <w:p w:rsidR="00010D5B" w:rsidRPr="009E229F" w:rsidRDefault="00010D5B" w:rsidP="00010D5B">
      <w:pPr>
        <w:rPr>
          <w:rFonts w:cstheme="minorHAnsi"/>
          <w:szCs w:val="24"/>
        </w:rPr>
      </w:pPr>
      <w:r w:rsidRPr="009E229F">
        <w:rPr>
          <w:rFonts w:cstheme="minorHAnsi"/>
          <w:szCs w:val="24"/>
        </w:rPr>
        <w:br w:type="page"/>
      </w:r>
    </w:p>
    <w:p w:rsidR="00010D5B" w:rsidRPr="009E229F" w:rsidRDefault="00010D5B" w:rsidP="00010D5B">
      <w:pPr>
        <w:autoSpaceDE w:val="0"/>
        <w:autoSpaceDN w:val="0"/>
        <w:adjustRightInd w:val="0"/>
        <w:ind w:left="284"/>
        <w:jc w:val="both"/>
        <w:rPr>
          <w:rFonts w:cstheme="minorHAnsi"/>
          <w:b/>
          <w:kern w:val="2"/>
          <w:lang w:val="es-ES_tradnl"/>
        </w:rPr>
      </w:pPr>
    </w:p>
    <w:p w:rsidR="00010D5B" w:rsidRPr="009E229F" w:rsidRDefault="00010D5B" w:rsidP="00010D5B">
      <w:pPr>
        <w:autoSpaceDE w:val="0"/>
        <w:autoSpaceDN w:val="0"/>
        <w:adjustRightInd w:val="0"/>
        <w:ind w:left="284"/>
        <w:jc w:val="both"/>
        <w:rPr>
          <w:rFonts w:cstheme="minorHAnsi"/>
          <w:b/>
          <w:kern w:val="2"/>
          <w:lang w:val="es-ES_tradnl"/>
        </w:rPr>
      </w:pPr>
    </w:p>
    <w:p w:rsidR="00010D5B" w:rsidRPr="009E229F" w:rsidRDefault="00010D5B" w:rsidP="00127768">
      <w:pPr>
        <w:autoSpaceDE w:val="0"/>
        <w:autoSpaceDN w:val="0"/>
        <w:adjustRightInd w:val="0"/>
        <w:jc w:val="both"/>
        <w:rPr>
          <w:rFonts w:cstheme="minorHAnsi"/>
          <w:b/>
          <w:kern w:val="2"/>
          <w:lang w:val="es-ES_tradnl"/>
        </w:rPr>
      </w:pPr>
      <w:r w:rsidRPr="009E229F">
        <w:rPr>
          <w:rFonts w:cstheme="minorHAnsi"/>
          <w:b/>
          <w:kern w:val="2"/>
          <w:lang w:val="es-ES_tradnl"/>
        </w:rPr>
        <w:t xml:space="preserve"> </w:t>
      </w:r>
      <w:r w:rsidRPr="00127768">
        <w:rPr>
          <w:rFonts w:cstheme="minorHAnsi"/>
          <w:b/>
          <w:kern w:val="2"/>
          <w:sz w:val="24"/>
          <w:lang w:val="es-ES_tradnl"/>
        </w:rPr>
        <w:t>Recursos económicos empleados por el Colegio</w:t>
      </w:r>
    </w:p>
    <w:p w:rsidR="00010D5B" w:rsidRPr="009E229F" w:rsidRDefault="00010D5B" w:rsidP="00010D5B">
      <w:pPr>
        <w:autoSpaceDE w:val="0"/>
        <w:autoSpaceDN w:val="0"/>
        <w:adjustRightInd w:val="0"/>
        <w:ind w:left="360" w:hanging="360"/>
        <w:jc w:val="center"/>
        <w:rPr>
          <w:rFonts w:cstheme="minorHAnsi"/>
          <w:b/>
          <w:sz w:val="32"/>
          <w:szCs w:val="18"/>
          <w:lang w:val="es-ES_tradnl" w:eastAsia="es-ES"/>
        </w:rPr>
      </w:pPr>
    </w:p>
    <w:tbl>
      <w:tblPr>
        <w:tblW w:w="0" w:type="auto"/>
        <w:tblLayout w:type="fixed"/>
        <w:tblCellMar>
          <w:left w:w="70" w:type="dxa"/>
          <w:right w:w="70" w:type="dxa"/>
        </w:tblCellMar>
        <w:tblLook w:val="04A0" w:firstRow="1" w:lastRow="0" w:firstColumn="1" w:lastColumn="0" w:noHBand="0" w:noVBand="1"/>
      </w:tblPr>
      <w:tblGrid>
        <w:gridCol w:w="2764"/>
        <w:gridCol w:w="1353"/>
        <w:gridCol w:w="1198"/>
        <w:gridCol w:w="1276"/>
        <w:gridCol w:w="1417"/>
        <w:gridCol w:w="1402"/>
      </w:tblGrid>
      <w:tr w:rsidR="005410AD" w:rsidRPr="009E229F" w:rsidTr="00B104A9">
        <w:trPr>
          <w:trHeight w:val="454"/>
        </w:trPr>
        <w:tc>
          <w:tcPr>
            <w:tcW w:w="2764" w:type="dxa"/>
            <w:tcBorders>
              <w:top w:val="single" w:sz="4" w:space="0" w:color="808080" w:themeColor="background1" w:themeShade="80"/>
              <w:left w:val="single" w:sz="4" w:space="0" w:color="808080" w:themeColor="background1" w:themeShade="80"/>
              <w:right w:val="single" w:sz="8" w:space="0" w:color="FFFFFF" w:themeColor="background1"/>
            </w:tcBorders>
            <w:shd w:val="clear" w:color="auto" w:fill="808080" w:themeFill="background1" w:themeFillShade="80"/>
            <w:vAlign w:val="center"/>
            <w:hideMark/>
          </w:tcPr>
          <w:p w:rsidR="00010D5B" w:rsidRPr="00127768" w:rsidRDefault="00010D5B" w:rsidP="00127768">
            <w:pPr>
              <w:spacing w:before="20" w:after="40"/>
              <w:jc w:val="center"/>
              <w:rPr>
                <w:rFonts w:cstheme="minorHAnsi"/>
                <w:b/>
                <w:bCs/>
                <w:color w:val="FFFFFF" w:themeColor="background1"/>
                <w:sz w:val="20"/>
                <w:szCs w:val="20"/>
                <w:lang w:eastAsia="es-ES"/>
              </w:rPr>
            </w:pPr>
            <w:bookmarkStart w:id="209" w:name="OLE_LINK246"/>
            <w:bookmarkStart w:id="210" w:name="OLE_LINK247"/>
            <w:bookmarkStart w:id="211" w:name="OLE_LINK248"/>
            <w:r w:rsidRPr="00127768">
              <w:rPr>
                <w:rFonts w:cstheme="minorHAnsi"/>
                <w:b/>
                <w:bCs/>
                <w:color w:val="FFFFFF" w:themeColor="background1"/>
                <w:sz w:val="20"/>
                <w:szCs w:val="20"/>
                <w:lang w:eastAsia="es-ES"/>
              </w:rPr>
              <w:t>Gastos/Inversiones</w:t>
            </w:r>
          </w:p>
        </w:tc>
        <w:tc>
          <w:tcPr>
            <w:tcW w:w="1353" w:type="dxa"/>
            <w:tcBorders>
              <w:top w:val="single" w:sz="4" w:space="0" w:color="808080" w:themeColor="background1" w:themeShade="80"/>
              <w:left w:val="single" w:sz="8" w:space="0" w:color="FFFFFF" w:themeColor="background1"/>
              <w:right w:val="single" w:sz="8" w:space="0" w:color="FFFFFF" w:themeColor="background1"/>
            </w:tcBorders>
            <w:shd w:val="clear" w:color="auto" w:fill="808080" w:themeFill="background1" w:themeFillShade="80"/>
            <w:vAlign w:val="center"/>
            <w:hideMark/>
          </w:tcPr>
          <w:p w:rsidR="00010D5B" w:rsidRPr="00127768" w:rsidRDefault="00010D5B" w:rsidP="00127768">
            <w:pPr>
              <w:spacing w:before="20" w:after="40"/>
              <w:jc w:val="center"/>
              <w:rPr>
                <w:rFonts w:cstheme="minorHAnsi"/>
                <w:b/>
                <w:bCs/>
                <w:color w:val="FFFFFF" w:themeColor="background1"/>
                <w:sz w:val="20"/>
                <w:szCs w:val="20"/>
                <w:lang w:eastAsia="es-ES"/>
              </w:rPr>
            </w:pPr>
            <w:r w:rsidRPr="00127768">
              <w:rPr>
                <w:rFonts w:cstheme="minorHAnsi"/>
                <w:b/>
                <w:bCs/>
                <w:color w:val="FFFFFF" w:themeColor="background1"/>
                <w:sz w:val="20"/>
                <w:szCs w:val="20"/>
                <w:lang w:eastAsia="es-ES"/>
              </w:rPr>
              <w:t>Actividad 1</w:t>
            </w:r>
          </w:p>
          <w:p w:rsidR="00010D5B" w:rsidRPr="00127768" w:rsidRDefault="00010D5B" w:rsidP="00127768">
            <w:pPr>
              <w:spacing w:before="20" w:after="40"/>
              <w:jc w:val="center"/>
              <w:rPr>
                <w:rFonts w:cstheme="minorHAnsi"/>
                <w:b/>
                <w:bCs/>
                <w:color w:val="FFFFFF" w:themeColor="background1"/>
                <w:sz w:val="20"/>
                <w:szCs w:val="20"/>
                <w:lang w:eastAsia="es-ES"/>
              </w:rPr>
            </w:pPr>
            <w:r w:rsidRPr="00127768">
              <w:rPr>
                <w:rFonts w:cstheme="minorHAnsi"/>
                <w:b/>
                <w:bCs/>
                <w:color w:val="FFFFFF" w:themeColor="background1"/>
                <w:sz w:val="20"/>
                <w:szCs w:val="20"/>
                <w:lang w:eastAsia="es-ES"/>
              </w:rPr>
              <w:t>No Mercantil</w:t>
            </w:r>
          </w:p>
        </w:tc>
        <w:tc>
          <w:tcPr>
            <w:tcW w:w="1198" w:type="dxa"/>
            <w:tcBorders>
              <w:top w:val="single" w:sz="4" w:space="0" w:color="808080" w:themeColor="background1" w:themeShade="80"/>
              <w:left w:val="single" w:sz="8" w:space="0" w:color="FFFFFF" w:themeColor="background1"/>
              <w:right w:val="single" w:sz="8" w:space="0" w:color="FFFFFF" w:themeColor="background1"/>
            </w:tcBorders>
            <w:shd w:val="clear" w:color="auto" w:fill="808080" w:themeFill="background1" w:themeFillShade="80"/>
            <w:vAlign w:val="center"/>
            <w:hideMark/>
          </w:tcPr>
          <w:p w:rsidR="00010D5B" w:rsidRPr="00127768" w:rsidRDefault="00010D5B" w:rsidP="00127768">
            <w:pPr>
              <w:spacing w:before="20" w:after="40"/>
              <w:jc w:val="center"/>
              <w:rPr>
                <w:rFonts w:cstheme="minorHAnsi"/>
                <w:b/>
                <w:bCs/>
                <w:color w:val="FFFFFF" w:themeColor="background1"/>
                <w:sz w:val="20"/>
                <w:szCs w:val="20"/>
                <w:lang w:eastAsia="es-ES"/>
              </w:rPr>
            </w:pPr>
            <w:r w:rsidRPr="00127768">
              <w:rPr>
                <w:rFonts w:cstheme="minorHAnsi"/>
                <w:b/>
                <w:bCs/>
                <w:color w:val="FFFFFF" w:themeColor="background1"/>
                <w:sz w:val="20"/>
                <w:szCs w:val="20"/>
                <w:lang w:eastAsia="es-ES"/>
              </w:rPr>
              <w:t>Actividad</w:t>
            </w:r>
            <w:r w:rsidR="00B104A9">
              <w:rPr>
                <w:rFonts w:cstheme="minorHAnsi"/>
                <w:b/>
                <w:bCs/>
                <w:color w:val="FFFFFF" w:themeColor="background1"/>
                <w:sz w:val="20"/>
                <w:szCs w:val="20"/>
                <w:lang w:eastAsia="es-ES"/>
              </w:rPr>
              <w:t xml:space="preserve"> </w:t>
            </w:r>
            <w:r w:rsidRPr="00127768">
              <w:rPr>
                <w:rFonts w:cstheme="minorHAnsi"/>
                <w:b/>
                <w:bCs/>
                <w:color w:val="FFFFFF" w:themeColor="background1"/>
                <w:sz w:val="20"/>
                <w:szCs w:val="20"/>
                <w:lang w:eastAsia="es-ES"/>
              </w:rPr>
              <w:t>2</w:t>
            </w:r>
          </w:p>
          <w:p w:rsidR="00010D5B" w:rsidRPr="00127768" w:rsidRDefault="00010D5B" w:rsidP="00127768">
            <w:pPr>
              <w:spacing w:before="20" w:after="40"/>
              <w:jc w:val="center"/>
              <w:rPr>
                <w:rFonts w:cstheme="minorHAnsi"/>
                <w:b/>
                <w:bCs/>
                <w:color w:val="FFFFFF" w:themeColor="background1"/>
                <w:sz w:val="20"/>
                <w:szCs w:val="20"/>
                <w:lang w:eastAsia="es-ES"/>
              </w:rPr>
            </w:pPr>
            <w:r w:rsidRPr="00127768">
              <w:rPr>
                <w:rFonts w:cstheme="minorHAnsi"/>
                <w:b/>
                <w:bCs/>
                <w:color w:val="FFFFFF" w:themeColor="background1"/>
                <w:sz w:val="20"/>
                <w:szCs w:val="20"/>
                <w:lang w:eastAsia="es-ES"/>
              </w:rPr>
              <w:t>Mercantil</w:t>
            </w:r>
          </w:p>
        </w:tc>
        <w:tc>
          <w:tcPr>
            <w:tcW w:w="1276" w:type="dxa"/>
            <w:tcBorders>
              <w:top w:val="single" w:sz="4" w:space="0" w:color="808080" w:themeColor="background1" w:themeShade="80"/>
              <w:left w:val="single" w:sz="8" w:space="0" w:color="FFFFFF" w:themeColor="background1"/>
              <w:right w:val="single" w:sz="8" w:space="0" w:color="FFFFFF" w:themeColor="background1"/>
            </w:tcBorders>
            <w:shd w:val="clear" w:color="auto" w:fill="808080" w:themeFill="background1" w:themeFillShade="80"/>
            <w:vAlign w:val="center"/>
            <w:hideMark/>
          </w:tcPr>
          <w:p w:rsidR="00010D5B" w:rsidRPr="00127768" w:rsidRDefault="00010D5B" w:rsidP="00127768">
            <w:pPr>
              <w:spacing w:before="20" w:after="40"/>
              <w:jc w:val="center"/>
              <w:rPr>
                <w:rFonts w:cstheme="minorHAnsi"/>
                <w:b/>
                <w:bCs/>
                <w:color w:val="FFFFFF" w:themeColor="background1"/>
                <w:sz w:val="20"/>
                <w:szCs w:val="20"/>
                <w:lang w:eastAsia="es-ES"/>
              </w:rPr>
            </w:pPr>
            <w:r w:rsidRPr="00127768">
              <w:rPr>
                <w:rFonts w:cstheme="minorHAnsi"/>
                <w:b/>
                <w:bCs/>
                <w:color w:val="FFFFFF" w:themeColor="background1"/>
                <w:sz w:val="20"/>
                <w:szCs w:val="20"/>
                <w:lang w:eastAsia="es-ES"/>
              </w:rPr>
              <w:t>Total</w:t>
            </w:r>
          </w:p>
          <w:p w:rsidR="00010D5B" w:rsidRPr="00127768" w:rsidRDefault="00010D5B" w:rsidP="00127768">
            <w:pPr>
              <w:spacing w:before="20" w:after="40"/>
              <w:jc w:val="center"/>
              <w:rPr>
                <w:rFonts w:cstheme="minorHAnsi"/>
                <w:b/>
                <w:bCs/>
                <w:color w:val="FFFFFF" w:themeColor="background1"/>
                <w:sz w:val="20"/>
                <w:szCs w:val="20"/>
                <w:lang w:eastAsia="es-ES"/>
              </w:rPr>
            </w:pPr>
            <w:r w:rsidRPr="00127768">
              <w:rPr>
                <w:rFonts w:cstheme="minorHAnsi"/>
                <w:b/>
                <w:bCs/>
                <w:color w:val="FFFFFF" w:themeColor="background1"/>
                <w:sz w:val="20"/>
                <w:szCs w:val="20"/>
                <w:lang w:eastAsia="es-ES"/>
              </w:rPr>
              <w:t>actividades</w:t>
            </w:r>
          </w:p>
        </w:tc>
        <w:tc>
          <w:tcPr>
            <w:tcW w:w="1417" w:type="dxa"/>
            <w:tcBorders>
              <w:top w:val="single" w:sz="4" w:space="0" w:color="808080" w:themeColor="background1" w:themeShade="80"/>
              <w:left w:val="single" w:sz="8" w:space="0" w:color="FFFFFF" w:themeColor="background1"/>
              <w:right w:val="single" w:sz="8" w:space="0" w:color="FFFFFF" w:themeColor="background1"/>
            </w:tcBorders>
            <w:shd w:val="clear" w:color="auto" w:fill="808080" w:themeFill="background1" w:themeFillShade="80"/>
            <w:vAlign w:val="center"/>
            <w:hideMark/>
          </w:tcPr>
          <w:p w:rsidR="00010D5B" w:rsidRPr="00127768" w:rsidRDefault="00010D5B" w:rsidP="00127768">
            <w:pPr>
              <w:spacing w:before="20" w:after="40"/>
              <w:jc w:val="center"/>
              <w:rPr>
                <w:rFonts w:cstheme="minorHAnsi"/>
                <w:b/>
                <w:bCs/>
                <w:color w:val="FFFFFF" w:themeColor="background1"/>
                <w:sz w:val="20"/>
                <w:szCs w:val="20"/>
                <w:lang w:eastAsia="es-ES"/>
              </w:rPr>
            </w:pPr>
            <w:r w:rsidRPr="00127768">
              <w:rPr>
                <w:rFonts w:cstheme="minorHAnsi"/>
                <w:b/>
                <w:bCs/>
                <w:color w:val="FFFFFF" w:themeColor="background1"/>
                <w:sz w:val="20"/>
                <w:szCs w:val="20"/>
                <w:lang w:eastAsia="es-ES"/>
              </w:rPr>
              <w:t>No imputados a actividades</w:t>
            </w:r>
          </w:p>
        </w:tc>
        <w:tc>
          <w:tcPr>
            <w:tcW w:w="1402" w:type="dxa"/>
            <w:tcBorders>
              <w:top w:val="single" w:sz="4" w:space="0" w:color="808080" w:themeColor="background1" w:themeShade="80"/>
              <w:left w:val="single" w:sz="8" w:space="0" w:color="FFFFFF" w:themeColor="background1"/>
              <w:right w:val="single" w:sz="4" w:space="0" w:color="808080" w:themeColor="background1" w:themeShade="80"/>
            </w:tcBorders>
            <w:shd w:val="clear" w:color="auto" w:fill="808080" w:themeFill="background1" w:themeFillShade="80"/>
            <w:vAlign w:val="center"/>
            <w:hideMark/>
          </w:tcPr>
          <w:p w:rsidR="00010D5B" w:rsidRPr="00127768" w:rsidRDefault="00010D5B" w:rsidP="00127768">
            <w:pPr>
              <w:spacing w:before="20" w:after="40"/>
              <w:jc w:val="center"/>
              <w:rPr>
                <w:rFonts w:cstheme="minorHAnsi"/>
                <w:b/>
                <w:bCs/>
                <w:color w:val="FFFFFF" w:themeColor="background1"/>
                <w:sz w:val="20"/>
                <w:szCs w:val="20"/>
                <w:lang w:eastAsia="es-ES"/>
              </w:rPr>
            </w:pPr>
            <w:r w:rsidRPr="00127768">
              <w:rPr>
                <w:rFonts w:cstheme="minorHAnsi"/>
                <w:b/>
                <w:bCs/>
                <w:color w:val="FFFFFF" w:themeColor="background1"/>
                <w:sz w:val="20"/>
                <w:szCs w:val="20"/>
                <w:lang w:eastAsia="es-ES"/>
              </w:rPr>
              <w:t>TOTAL</w:t>
            </w:r>
          </w:p>
        </w:tc>
      </w:tr>
      <w:tr w:rsidR="00010D5B" w:rsidRPr="009E229F" w:rsidTr="00B104A9">
        <w:trPr>
          <w:trHeight w:val="340"/>
        </w:trPr>
        <w:tc>
          <w:tcPr>
            <w:tcW w:w="2764"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010D5B" w:rsidRPr="005410AD" w:rsidRDefault="00010D5B" w:rsidP="00127768">
            <w:pPr>
              <w:spacing w:before="20" w:after="40"/>
              <w:rPr>
                <w:rFonts w:cstheme="minorHAnsi"/>
                <w:b/>
                <w:bCs/>
                <w:color w:val="000000"/>
                <w:sz w:val="20"/>
                <w:szCs w:val="20"/>
                <w:lang w:eastAsia="es-ES"/>
              </w:rPr>
            </w:pPr>
            <w:bookmarkStart w:id="212" w:name="_Hlk1725309"/>
            <w:r w:rsidRPr="005410AD">
              <w:rPr>
                <w:rFonts w:cstheme="minorHAnsi"/>
                <w:b/>
                <w:bCs/>
                <w:color w:val="000000"/>
                <w:sz w:val="20"/>
                <w:szCs w:val="20"/>
                <w:lang w:eastAsia="es-ES"/>
              </w:rPr>
              <w:t>Gastos por ayudas y otros</w:t>
            </w:r>
          </w:p>
        </w:tc>
        <w:tc>
          <w:tcPr>
            <w:tcW w:w="1353"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010D5B" w:rsidRPr="005410AD" w:rsidRDefault="00010D5B" w:rsidP="00127768">
            <w:pPr>
              <w:spacing w:before="20" w:after="40"/>
              <w:jc w:val="right"/>
              <w:rPr>
                <w:rFonts w:cstheme="minorHAnsi"/>
                <w:b/>
                <w:bCs/>
                <w:color w:val="000000"/>
                <w:sz w:val="20"/>
                <w:szCs w:val="20"/>
              </w:rPr>
            </w:pPr>
            <w:r w:rsidRPr="005410AD">
              <w:rPr>
                <w:rFonts w:cstheme="minorHAnsi"/>
                <w:b/>
                <w:bCs/>
                <w:color w:val="000000"/>
                <w:sz w:val="20"/>
                <w:szCs w:val="20"/>
              </w:rPr>
              <w:t>601.940,15</w:t>
            </w:r>
          </w:p>
        </w:tc>
        <w:tc>
          <w:tcPr>
            <w:tcW w:w="1198"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010D5B" w:rsidRPr="005410AD" w:rsidRDefault="00010D5B" w:rsidP="00127768">
            <w:pPr>
              <w:spacing w:before="20" w:after="40"/>
              <w:jc w:val="right"/>
              <w:rPr>
                <w:rFonts w:cstheme="minorHAnsi"/>
                <w:b/>
                <w:bCs/>
                <w:color w:val="000000"/>
                <w:sz w:val="20"/>
                <w:szCs w:val="20"/>
              </w:rPr>
            </w:pPr>
            <w:r w:rsidRPr="005410AD">
              <w:rPr>
                <w:rFonts w:cstheme="minorHAnsi"/>
                <w:b/>
                <w:bCs/>
                <w:color w:val="000000"/>
                <w:sz w:val="20"/>
                <w:szCs w:val="20"/>
              </w:rPr>
              <w:t>- </w:t>
            </w:r>
          </w:p>
        </w:tc>
        <w:tc>
          <w:tcPr>
            <w:tcW w:w="1276"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010D5B" w:rsidRPr="005410AD" w:rsidRDefault="00010D5B" w:rsidP="00127768">
            <w:pPr>
              <w:spacing w:before="20" w:after="40"/>
              <w:jc w:val="right"/>
              <w:rPr>
                <w:rFonts w:cstheme="minorHAnsi"/>
                <w:b/>
                <w:bCs/>
                <w:color w:val="000000"/>
                <w:sz w:val="20"/>
                <w:szCs w:val="20"/>
              </w:rPr>
            </w:pPr>
            <w:r w:rsidRPr="005410AD">
              <w:rPr>
                <w:rFonts w:cstheme="minorHAnsi"/>
                <w:b/>
                <w:bCs/>
                <w:color w:val="000000"/>
                <w:sz w:val="20"/>
                <w:szCs w:val="20"/>
              </w:rPr>
              <w:t>601.940,15</w:t>
            </w:r>
          </w:p>
        </w:tc>
        <w:tc>
          <w:tcPr>
            <w:tcW w:w="1417"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010D5B" w:rsidRPr="005410AD" w:rsidRDefault="00010D5B" w:rsidP="00127768">
            <w:pPr>
              <w:spacing w:before="20" w:after="40"/>
              <w:jc w:val="right"/>
              <w:rPr>
                <w:rFonts w:cstheme="minorHAnsi"/>
                <w:color w:val="000000"/>
                <w:sz w:val="20"/>
                <w:szCs w:val="20"/>
              </w:rPr>
            </w:pPr>
            <w:r w:rsidRPr="005410AD">
              <w:rPr>
                <w:rFonts w:cstheme="minorHAnsi"/>
                <w:color w:val="000000"/>
                <w:sz w:val="20"/>
                <w:szCs w:val="20"/>
              </w:rPr>
              <w:t>- </w:t>
            </w:r>
          </w:p>
        </w:tc>
        <w:tc>
          <w:tcPr>
            <w:tcW w:w="1402"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010D5B" w:rsidRPr="005410AD" w:rsidRDefault="00010D5B" w:rsidP="00127768">
            <w:pPr>
              <w:spacing w:before="20" w:after="40"/>
              <w:jc w:val="right"/>
              <w:rPr>
                <w:rFonts w:cstheme="minorHAnsi"/>
                <w:b/>
                <w:bCs/>
                <w:color w:val="000000"/>
                <w:sz w:val="20"/>
                <w:szCs w:val="20"/>
              </w:rPr>
            </w:pPr>
            <w:r w:rsidRPr="005410AD">
              <w:rPr>
                <w:rFonts w:cstheme="minorHAnsi"/>
                <w:b/>
                <w:bCs/>
                <w:color w:val="000000"/>
                <w:sz w:val="20"/>
                <w:szCs w:val="20"/>
              </w:rPr>
              <w:t>601.940,15</w:t>
            </w:r>
          </w:p>
        </w:tc>
      </w:tr>
      <w:tr w:rsidR="00010D5B" w:rsidRPr="009E229F" w:rsidTr="00B104A9">
        <w:trPr>
          <w:trHeight w:val="340"/>
        </w:trPr>
        <w:tc>
          <w:tcPr>
            <w:tcW w:w="27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010D5B" w:rsidRPr="005410AD" w:rsidRDefault="00010D5B" w:rsidP="00127768">
            <w:pPr>
              <w:spacing w:before="20" w:after="40"/>
              <w:rPr>
                <w:rFonts w:cstheme="minorHAnsi"/>
                <w:color w:val="000000"/>
                <w:sz w:val="18"/>
                <w:szCs w:val="18"/>
                <w:lang w:eastAsia="es-ES"/>
              </w:rPr>
            </w:pPr>
            <w:r w:rsidRPr="005410AD">
              <w:rPr>
                <w:rFonts w:cstheme="minorHAnsi"/>
                <w:color w:val="000000"/>
                <w:sz w:val="18"/>
                <w:szCs w:val="18"/>
                <w:lang w:eastAsia="es-ES"/>
              </w:rPr>
              <w:t>a) Ayudas monetarias</w:t>
            </w:r>
          </w:p>
        </w:tc>
        <w:tc>
          <w:tcPr>
            <w:tcW w:w="13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010D5B" w:rsidRPr="005410AD" w:rsidRDefault="00010D5B" w:rsidP="00127768">
            <w:pPr>
              <w:spacing w:before="20" w:after="40"/>
              <w:jc w:val="right"/>
              <w:rPr>
                <w:rFonts w:cstheme="minorHAnsi"/>
                <w:color w:val="000000"/>
                <w:sz w:val="18"/>
                <w:szCs w:val="18"/>
              </w:rPr>
            </w:pPr>
            <w:r w:rsidRPr="005410AD">
              <w:rPr>
                <w:rFonts w:cstheme="minorHAnsi"/>
                <w:color w:val="000000"/>
                <w:sz w:val="18"/>
                <w:szCs w:val="18"/>
              </w:rPr>
              <w:t>597.605,14</w:t>
            </w:r>
          </w:p>
        </w:tc>
        <w:tc>
          <w:tcPr>
            <w:tcW w:w="11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010D5B" w:rsidRPr="005410AD" w:rsidRDefault="00010D5B" w:rsidP="00127768">
            <w:pPr>
              <w:spacing w:before="20" w:after="40"/>
              <w:jc w:val="right"/>
              <w:rPr>
                <w:rFonts w:cstheme="minorHAnsi"/>
                <w:color w:val="000000"/>
                <w:sz w:val="18"/>
                <w:szCs w:val="18"/>
              </w:rPr>
            </w:pPr>
            <w:r w:rsidRPr="005410AD">
              <w:rPr>
                <w:rFonts w:cstheme="minorHAnsi"/>
                <w:color w:val="000000"/>
                <w:sz w:val="18"/>
                <w:szCs w:val="18"/>
              </w:rPr>
              <w:t>- </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010D5B" w:rsidRPr="005410AD" w:rsidRDefault="00010D5B" w:rsidP="00127768">
            <w:pPr>
              <w:spacing w:before="20" w:after="40"/>
              <w:jc w:val="right"/>
              <w:rPr>
                <w:rFonts w:cstheme="minorHAnsi"/>
                <w:b/>
                <w:bCs/>
                <w:color w:val="000000"/>
                <w:sz w:val="18"/>
                <w:szCs w:val="18"/>
              </w:rPr>
            </w:pPr>
            <w:r w:rsidRPr="005410AD">
              <w:rPr>
                <w:rFonts w:cstheme="minorHAnsi"/>
                <w:b/>
                <w:bCs/>
                <w:color w:val="000000"/>
                <w:sz w:val="18"/>
                <w:szCs w:val="18"/>
              </w:rPr>
              <w:t>597.605,14</w:t>
            </w:r>
          </w:p>
        </w:tc>
        <w:tc>
          <w:tcPr>
            <w:tcW w:w="14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010D5B" w:rsidRPr="005410AD" w:rsidRDefault="00010D5B" w:rsidP="00127768">
            <w:pPr>
              <w:spacing w:before="20" w:after="40"/>
              <w:jc w:val="right"/>
              <w:rPr>
                <w:rFonts w:cstheme="minorHAnsi"/>
                <w:color w:val="000000"/>
                <w:sz w:val="18"/>
                <w:szCs w:val="18"/>
              </w:rPr>
            </w:pPr>
            <w:r w:rsidRPr="005410AD">
              <w:rPr>
                <w:rFonts w:cstheme="minorHAnsi"/>
                <w:color w:val="000000"/>
                <w:sz w:val="18"/>
                <w:szCs w:val="18"/>
              </w:rPr>
              <w:t>- </w:t>
            </w:r>
          </w:p>
        </w:tc>
        <w:tc>
          <w:tcPr>
            <w:tcW w:w="1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010D5B" w:rsidRPr="005410AD" w:rsidRDefault="00010D5B" w:rsidP="00127768">
            <w:pPr>
              <w:spacing w:before="20" w:after="40"/>
              <w:jc w:val="right"/>
              <w:rPr>
                <w:rFonts w:cstheme="minorHAnsi"/>
                <w:b/>
                <w:bCs/>
                <w:color w:val="000000"/>
                <w:sz w:val="18"/>
                <w:szCs w:val="18"/>
              </w:rPr>
            </w:pPr>
            <w:r w:rsidRPr="005410AD">
              <w:rPr>
                <w:rFonts w:cstheme="minorHAnsi"/>
                <w:b/>
                <w:bCs/>
                <w:color w:val="000000"/>
                <w:sz w:val="18"/>
                <w:szCs w:val="18"/>
              </w:rPr>
              <w:t>597.605,14</w:t>
            </w:r>
          </w:p>
        </w:tc>
      </w:tr>
      <w:tr w:rsidR="00010D5B" w:rsidRPr="009E229F" w:rsidTr="00B104A9">
        <w:trPr>
          <w:trHeight w:val="340"/>
        </w:trPr>
        <w:tc>
          <w:tcPr>
            <w:tcW w:w="27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010D5B" w:rsidRPr="005410AD" w:rsidRDefault="00010D5B" w:rsidP="00127768">
            <w:pPr>
              <w:spacing w:before="20" w:after="40"/>
              <w:rPr>
                <w:rFonts w:cstheme="minorHAnsi"/>
                <w:color w:val="000000"/>
                <w:sz w:val="18"/>
                <w:szCs w:val="18"/>
                <w:lang w:eastAsia="es-ES"/>
              </w:rPr>
            </w:pPr>
            <w:r w:rsidRPr="005410AD">
              <w:rPr>
                <w:rFonts w:cstheme="minorHAnsi"/>
                <w:color w:val="000000"/>
                <w:sz w:val="18"/>
                <w:szCs w:val="18"/>
                <w:lang w:eastAsia="es-ES"/>
              </w:rPr>
              <w:t>b) Ayudas no monetarias</w:t>
            </w:r>
          </w:p>
        </w:tc>
        <w:tc>
          <w:tcPr>
            <w:tcW w:w="13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010D5B" w:rsidRPr="005410AD" w:rsidRDefault="00010D5B" w:rsidP="00127768">
            <w:pPr>
              <w:spacing w:before="20" w:after="40"/>
              <w:jc w:val="right"/>
              <w:rPr>
                <w:rFonts w:cstheme="minorHAnsi"/>
                <w:color w:val="000000"/>
                <w:sz w:val="18"/>
                <w:szCs w:val="18"/>
              </w:rPr>
            </w:pPr>
            <w:r w:rsidRPr="005410AD">
              <w:rPr>
                <w:rFonts w:cstheme="minorHAnsi"/>
                <w:color w:val="000000"/>
                <w:sz w:val="18"/>
                <w:szCs w:val="18"/>
              </w:rPr>
              <w:t>4.335,01</w:t>
            </w:r>
          </w:p>
        </w:tc>
        <w:tc>
          <w:tcPr>
            <w:tcW w:w="11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010D5B" w:rsidRPr="005410AD" w:rsidRDefault="00010D5B" w:rsidP="00127768">
            <w:pPr>
              <w:spacing w:before="20" w:after="40"/>
              <w:jc w:val="right"/>
              <w:rPr>
                <w:rFonts w:cstheme="minorHAnsi"/>
                <w:color w:val="000000"/>
                <w:sz w:val="18"/>
                <w:szCs w:val="18"/>
              </w:rPr>
            </w:pPr>
            <w:r w:rsidRPr="005410AD">
              <w:rPr>
                <w:rFonts w:cstheme="minorHAnsi"/>
                <w:color w:val="000000"/>
                <w:sz w:val="18"/>
                <w:szCs w:val="18"/>
              </w:rPr>
              <w:t>- </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10D5B" w:rsidRPr="005410AD" w:rsidRDefault="00010D5B" w:rsidP="00127768">
            <w:pPr>
              <w:spacing w:before="20" w:after="40"/>
              <w:jc w:val="right"/>
              <w:rPr>
                <w:rFonts w:cstheme="minorHAnsi"/>
                <w:b/>
                <w:bCs/>
                <w:color w:val="000000"/>
                <w:sz w:val="18"/>
                <w:szCs w:val="18"/>
              </w:rPr>
            </w:pPr>
            <w:r w:rsidRPr="005410AD">
              <w:rPr>
                <w:rFonts w:cstheme="minorHAnsi"/>
                <w:b/>
                <w:bCs/>
                <w:color w:val="000000"/>
                <w:sz w:val="18"/>
                <w:szCs w:val="18"/>
              </w:rPr>
              <w:t>4.335,01</w:t>
            </w:r>
          </w:p>
        </w:tc>
        <w:tc>
          <w:tcPr>
            <w:tcW w:w="14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010D5B" w:rsidRPr="005410AD" w:rsidRDefault="00010D5B" w:rsidP="00127768">
            <w:pPr>
              <w:spacing w:before="20" w:after="40"/>
              <w:jc w:val="right"/>
              <w:rPr>
                <w:rFonts w:cstheme="minorHAnsi"/>
                <w:color w:val="000000"/>
                <w:sz w:val="18"/>
                <w:szCs w:val="18"/>
              </w:rPr>
            </w:pPr>
            <w:r w:rsidRPr="005410AD">
              <w:rPr>
                <w:rFonts w:cstheme="minorHAnsi"/>
                <w:color w:val="000000"/>
                <w:sz w:val="18"/>
                <w:szCs w:val="18"/>
              </w:rPr>
              <w:t>- </w:t>
            </w:r>
          </w:p>
        </w:tc>
        <w:tc>
          <w:tcPr>
            <w:tcW w:w="1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010D5B" w:rsidRPr="005410AD" w:rsidRDefault="00010D5B" w:rsidP="00127768">
            <w:pPr>
              <w:spacing w:before="20" w:after="40"/>
              <w:jc w:val="right"/>
              <w:rPr>
                <w:rFonts w:cstheme="minorHAnsi"/>
                <w:b/>
                <w:bCs/>
                <w:color w:val="000000"/>
                <w:sz w:val="18"/>
                <w:szCs w:val="18"/>
              </w:rPr>
            </w:pPr>
            <w:r w:rsidRPr="005410AD">
              <w:rPr>
                <w:rFonts w:cstheme="minorHAnsi"/>
                <w:b/>
                <w:bCs/>
                <w:color w:val="000000"/>
                <w:sz w:val="18"/>
                <w:szCs w:val="18"/>
              </w:rPr>
              <w:t>4.335,01</w:t>
            </w:r>
          </w:p>
        </w:tc>
      </w:tr>
      <w:tr w:rsidR="00010D5B" w:rsidRPr="009E229F" w:rsidTr="00B104A9">
        <w:trPr>
          <w:trHeight w:val="340"/>
        </w:trPr>
        <w:tc>
          <w:tcPr>
            <w:tcW w:w="27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010D5B" w:rsidRPr="005410AD" w:rsidRDefault="00010D5B" w:rsidP="00127768">
            <w:pPr>
              <w:spacing w:before="20" w:after="40"/>
              <w:rPr>
                <w:rFonts w:cstheme="minorHAnsi"/>
                <w:color w:val="000000"/>
                <w:sz w:val="18"/>
                <w:szCs w:val="18"/>
                <w:lang w:eastAsia="es-ES"/>
              </w:rPr>
            </w:pPr>
            <w:r w:rsidRPr="005410AD">
              <w:rPr>
                <w:rFonts w:cstheme="minorHAnsi"/>
                <w:color w:val="000000"/>
                <w:sz w:val="18"/>
                <w:szCs w:val="18"/>
                <w:lang w:eastAsia="es-ES"/>
              </w:rPr>
              <w:t>Aprovisionamientos</w:t>
            </w:r>
          </w:p>
        </w:tc>
        <w:tc>
          <w:tcPr>
            <w:tcW w:w="13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010D5B" w:rsidRPr="005410AD" w:rsidRDefault="00010D5B" w:rsidP="00127768">
            <w:pPr>
              <w:spacing w:before="20" w:after="40"/>
              <w:jc w:val="right"/>
              <w:rPr>
                <w:rFonts w:cstheme="minorHAnsi"/>
                <w:color w:val="000000"/>
                <w:sz w:val="18"/>
                <w:szCs w:val="18"/>
              </w:rPr>
            </w:pPr>
            <w:r w:rsidRPr="005410AD">
              <w:rPr>
                <w:rFonts w:cstheme="minorHAnsi"/>
                <w:color w:val="000000"/>
                <w:sz w:val="18"/>
                <w:szCs w:val="18"/>
              </w:rPr>
              <w:t>16.715,78</w:t>
            </w:r>
          </w:p>
        </w:tc>
        <w:tc>
          <w:tcPr>
            <w:tcW w:w="11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010D5B" w:rsidRPr="005410AD" w:rsidRDefault="00010D5B" w:rsidP="00127768">
            <w:pPr>
              <w:spacing w:before="20" w:after="40"/>
              <w:jc w:val="right"/>
              <w:rPr>
                <w:rFonts w:cstheme="minorHAnsi"/>
                <w:color w:val="000000"/>
                <w:sz w:val="18"/>
                <w:szCs w:val="18"/>
              </w:rPr>
            </w:pPr>
            <w:r w:rsidRPr="005410AD">
              <w:rPr>
                <w:rFonts w:cstheme="minorHAnsi"/>
                <w:color w:val="000000"/>
                <w:sz w:val="18"/>
                <w:szCs w:val="18"/>
              </w:rPr>
              <w:t>94.929,58</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10D5B" w:rsidRPr="005410AD" w:rsidRDefault="00010D5B" w:rsidP="00127768">
            <w:pPr>
              <w:spacing w:before="20" w:after="40"/>
              <w:jc w:val="right"/>
              <w:rPr>
                <w:rFonts w:cstheme="minorHAnsi"/>
                <w:b/>
                <w:bCs/>
                <w:color w:val="000000"/>
                <w:sz w:val="18"/>
                <w:szCs w:val="18"/>
              </w:rPr>
            </w:pPr>
            <w:r w:rsidRPr="005410AD">
              <w:rPr>
                <w:rFonts w:cstheme="minorHAnsi"/>
                <w:b/>
                <w:bCs/>
                <w:color w:val="000000"/>
                <w:sz w:val="18"/>
                <w:szCs w:val="18"/>
              </w:rPr>
              <w:t>111.645,36</w:t>
            </w:r>
          </w:p>
        </w:tc>
        <w:tc>
          <w:tcPr>
            <w:tcW w:w="14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010D5B" w:rsidRPr="005410AD" w:rsidRDefault="00010D5B" w:rsidP="00127768">
            <w:pPr>
              <w:spacing w:before="20" w:after="40"/>
              <w:jc w:val="right"/>
              <w:rPr>
                <w:rFonts w:cstheme="minorHAnsi"/>
                <w:color w:val="000000"/>
                <w:sz w:val="18"/>
                <w:szCs w:val="18"/>
              </w:rPr>
            </w:pPr>
            <w:r w:rsidRPr="005410AD">
              <w:rPr>
                <w:rFonts w:cstheme="minorHAnsi"/>
                <w:color w:val="000000"/>
                <w:sz w:val="18"/>
                <w:szCs w:val="18"/>
              </w:rPr>
              <w:t>- </w:t>
            </w:r>
          </w:p>
        </w:tc>
        <w:tc>
          <w:tcPr>
            <w:tcW w:w="1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010D5B" w:rsidRPr="005410AD" w:rsidRDefault="00010D5B" w:rsidP="00127768">
            <w:pPr>
              <w:spacing w:before="20" w:after="40"/>
              <w:jc w:val="right"/>
              <w:rPr>
                <w:rFonts w:cstheme="minorHAnsi"/>
                <w:b/>
                <w:bCs/>
                <w:color w:val="000000"/>
                <w:sz w:val="18"/>
                <w:szCs w:val="18"/>
              </w:rPr>
            </w:pPr>
            <w:r w:rsidRPr="005410AD">
              <w:rPr>
                <w:rFonts w:cstheme="minorHAnsi"/>
                <w:b/>
                <w:bCs/>
                <w:color w:val="000000"/>
                <w:sz w:val="18"/>
                <w:szCs w:val="18"/>
              </w:rPr>
              <w:t>111.645,36</w:t>
            </w:r>
          </w:p>
        </w:tc>
      </w:tr>
      <w:tr w:rsidR="00010D5B" w:rsidRPr="009E229F" w:rsidTr="00B104A9">
        <w:trPr>
          <w:trHeight w:val="340"/>
        </w:trPr>
        <w:tc>
          <w:tcPr>
            <w:tcW w:w="27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010D5B" w:rsidRPr="005410AD" w:rsidRDefault="00010D5B" w:rsidP="00127768">
            <w:pPr>
              <w:spacing w:before="20" w:after="40"/>
              <w:rPr>
                <w:rFonts w:cstheme="minorHAnsi"/>
                <w:color w:val="000000"/>
                <w:sz w:val="18"/>
                <w:szCs w:val="18"/>
                <w:lang w:eastAsia="es-ES"/>
              </w:rPr>
            </w:pPr>
            <w:r w:rsidRPr="005410AD">
              <w:rPr>
                <w:rFonts w:cstheme="minorHAnsi"/>
                <w:color w:val="000000"/>
                <w:sz w:val="18"/>
                <w:szCs w:val="18"/>
                <w:lang w:eastAsia="es-ES"/>
              </w:rPr>
              <w:t xml:space="preserve">Gastos de personal </w:t>
            </w:r>
          </w:p>
        </w:tc>
        <w:tc>
          <w:tcPr>
            <w:tcW w:w="13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010D5B" w:rsidRPr="005410AD" w:rsidRDefault="00010D5B" w:rsidP="00127768">
            <w:pPr>
              <w:spacing w:before="20" w:after="40"/>
              <w:jc w:val="right"/>
              <w:rPr>
                <w:rFonts w:cstheme="minorHAnsi"/>
                <w:color w:val="000000"/>
                <w:sz w:val="18"/>
                <w:szCs w:val="18"/>
              </w:rPr>
            </w:pPr>
            <w:r w:rsidRPr="005410AD">
              <w:rPr>
                <w:rFonts w:cstheme="minorHAnsi"/>
                <w:color w:val="000000"/>
                <w:sz w:val="18"/>
                <w:szCs w:val="18"/>
              </w:rPr>
              <w:t>655.635,86</w:t>
            </w:r>
          </w:p>
        </w:tc>
        <w:tc>
          <w:tcPr>
            <w:tcW w:w="11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010D5B" w:rsidRPr="005410AD" w:rsidRDefault="00010D5B" w:rsidP="00127768">
            <w:pPr>
              <w:spacing w:before="20" w:after="40"/>
              <w:jc w:val="right"/>
              <w:rPr>
                <w:rFonts w:cstheme="minorHAnsi"/>
                <w:color w:val="000000"/>
                <w:sz w:val="18"/>
                <w:szCs w:val="18"/>
              </w:rPr>
            </w:pPr>
            <w:r w:rsidRPr="005410AD">
              <w:rPr>
                <w:rFonts w:cstheme="minorHAnsi"/>
                <w:color w:val="000000"/>
                <w:sz w:val="18"/>
                <w:szCs w:val="18"/>
              </w:rPr>
              <w:t>130.118,73</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010D5B" w:rsidRPr="005410AD" w:rsidRDefault="00010D5B" w:rsidP="00127768">
            <w:pPr>
              <w:spacing w:before="20" w:after="40"/>
              <w:jc w:val="right"/>
              <w:rPr>
                <w:rFonts w:cstheme="minorHAnsi"/>
                <w:b/>
                <w:bCs/>
                <w:color w:val="000000"/>
                <w:sz w:val="18"/>
                <w:szCs w:val="18"/>
              </w:rPr>
            </w:pPr>
            <w:r w:rsidRPr="005410AD">
              <w:rPr>
                <w:rFonts w:cstheme="minorHAnsi"/>
                <w:b/>
                <w:bCs/>
                <w:color w:val="000000"/>
                <w:sz w:val="18"/>
                <w:szCs w:val="18"/>
              </w:rPr>
              <w:t>785.754,59</w:t>
            </w:r>
          </w:p>
        </w:tc>
        <w:tc>
          <w:tcPr>
            <w:tcW w:w="14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010D5B" w:rsidRPr="005410AD" w:rsidRDefault="00010D5B" w:rsidP="00127768">
            <w:pPr>
              <w:spacing w:before="20" w:after="40"/>
              <w:jc w:val="right"/>
              <w:rPr>
                <w:rFonts w:cstheme="minorHAnsi"/>
                <w:color w:val="000000"/>
                <w:sz w:val="18"/>
                <w:szCs w:val="18"/>
              </w:rPr>
            </w:pPr>
            <w:r w:rsidRPr="005410AD">
              <w:rPr>
                <w:rFonts w:cstheme="minorHAnsi"/>
                <w:color w:val="000000"/>
                <w:sz w:val="18"/>
                <w:szCs w:val="18"/>
              </w:rPr>
              <w:t>- </w:t>
            </w:r>
          </w:p>
        </w:tc>
        <w:tc>
          <w:tcPr>
            <w:tcW w:w="1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010D5B" w:rsidRPr="005410AD" w:rsidRDefault="00010D5B" w:rsidP="00127768">
            <w:pPr>
              <w:spacing w:before="20" w:after="40"/>
              <w:jc w:val="right"/>
              <w:rPr>
                <w:rFonts w:cstheme="minorHAnsi"/>
                <w:b/>
                <w:bCs/>
                <w:color w:val="000000"/>
                <w:sz w:val="18"/>
                <w:szCs w:val="18"/>
              </w:rPr>
            </w:pPr>
            <w:r w:rsidRPr="005410AD">
              <w:rPr>
                <w:rFonts w:cstheme="minorHAnsi"/>
                <w:b/>
                <w:bCs/>
                <w:color w:val="000000"/>
                <w:sz w:val="18"/>
                <w:szCs w:val="18"/>
              </w:rPr>
              <w:t>785.754,59</w:t>
            </w:r>
          </w:p>
        </w:tc>
      </w:tr>
      <w:tr w:rsidR="00010D5B" w:rsidRPr="009E229F" w:rsidTr="00B104A9">
        <w:trPr>
          <w:trHeight w:val="340"/>
        </w:trPr>
        <w:tc>
          <w:tcPr>
            <w:tcW w:w="27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010D5B" w:rsidRPr="005410AD" w:rsidRDefault="00010D5B" w:rsidP="00127768">
            <w:pPr>
              <w:spacing w:before="20" w:after="40"/>
              <w:rPr>
                <w:rFonts w:cstheme="minorHAnsi"/>
                <w:color w:val="000000"/>
                <w:sz w:val="18"/>
                <w:szCs w:val="18"/>
                <w:lang w:eastAsia="es-ES"/>
              </w:rPr>
            </w:pPr>
            <w:r w:rsidRPr="005410AD">
              <w:rPr>
                <w:rFonts w:cstheme="minorHAnsi"/>
                <w:color w:val="000000"/>
                <w:sz w:val="18"/>
                <w:szCs w:val="18"/>
                <w:lang w:eastAsia="es-ES"/>
              </w:rPr>
              <w:t>Otros gastos de explotación</w:t>
            </w:r>
          </w:p>
        </w:tc>
        <w:tc>
          <w:tcPr>
            <w:tcW w:w="13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010D5B" w:rsidRPr="005410AD" w:rsidRDefault="00010D5B" w:rsidP="00127768">
            <w:pPr>
              <w:spacing w:before="20" w:after="40"/>
              <w:jc w:val="right"/>
              <w:rPr>
                <w:rFonts w:cstheme="minorHAnsi"/>
                <w:color w:val="000000"/>
                <w:sz w:val="18"/>
                <w:szCs w:val="18"/>
              </w:rPr>
            </w:pPr>
            <w:r w:rsidRPr="005410AD">
              <w:rPr>
                <w:rFonts w:cstheme="minorHAnsi"/>
                <w:color w:val="000000"/>
                <w:sz w:val="18"/>
                <w:szCs w:val="18"/>
              </w:rPr>
              <w:t>349.937,16</w:t>
            </w:r>
          </w:p>
        </w:tc>
        <w:tc>
          <w:tcPr>
            <w:tcW w:w="11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010D5B" w:rsidRPr="005410AD" w:rsidRDefault="00010D5B" w:rsidP="00127768">
            <w:pPr>
              <w:spacing w:before="20" w:after="40"/>
              <w:jc w:val="right"/>
              <w:rPr>
                <w:rFonts w:cstheme="minorHAnsi"/>
                <w:color w:val="000000"/>
                <w:sz w:val="18"/>
                <w:szCs w:val="18"/>
              </w:rPr>
            </w:pPr>
            <w:r w:rsidRPr="005410AD">
              <w:rPr>
                <w:rFonts w:cstheme="minorHAnsi"/>
                <w:color w:val="000000"/>
                <w:sz w:val="18"/>
                <w:szCs w:val="18"/>
              </w:rPr>
              <w:t>56.463,50</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010D5B" w:rsidRPr="005410AD" w:rsidRDefault="00010D5B" w:rsidP="00127768">
            <w:pPr>
              <w:spacing w:before="20" w:after="40"/>
              <w:jc w:val="right"/>
              <w:rPr>
                <w:rFonts w:cstheme="minorHAnsi"/>
                <w:b/>
                <w:bCs/>
                <w:color w:val="000000"/>
                <w:sz w:val="18"/>
                <w:szCs w:val="18"/>
              </w:rPr>
            </w:pPr>
            <w:r w:rsidRPr="005410AD">
              <w:rPr>
                <w:rFonts w:cstheme="minorHAnsi"/>
                <w:b/>
                <w:bCs/>
                <w:color w:val="000000"/>
                <w:sz w:val="18"/>
                <w:szCs w:val="18"/>
              </w:rPr>
              <w:t>406.400,66</w:t>
            </w:r>
          </w:p>
        </w:tc>
        <w:tc>
          <w:tcPr>
            <w:tcW w:w="14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10D5B" w:rsidRPr="005410AD" w:rsidRDefault="00010D5B" w:rsidP="00127768">
            <w:pPr>
              <w:spacing w:before="20" w:after="40"/>
              <w:jc w:val="right"/>
              <w:rPr>
                <w:rFonts w:cstheme="minorHAnsi"/>
                <w:color w:val="000000"/>
                <w:sz w:val="18"/>
                <w:szCs w:val="18"/>
              </w:rPr>
            </w:pPr>
            <w:r w:rsidRPr="005410AD">
              <w:rPr>
                <w:rFonts w:cstheme="minorHAnsi"/>
                <w:color w:val="000000"/>
                <w:sz w:val="18"/>
                <w:szCs w:val="18"/>
              </w:rPr>
              <w:t>- </w:t>
            </w:r>
          </w:p>
        </w:tc>
        <w:tc>
          <w:tcPr>
            <w:tcW w:w="1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010D5B" w:rsidRPr="005410AD" w:rsidRDefault="00010D5B" w:rsidP="00127768">
            <w:pPr>
              <w:spacing w:before="20" w:after="40"/>
              <w:jc w:val="right"/>
              <w:rPr>
                <w:rFonts w:cstheme="minorHAnsi"/>
                <w:b/>
                <w:bCs/>
                <w:color w:val="000000"/>
                <w:sz w:val="18"/>
                <w:szCs w:val="18"/>
              </w:rPr>
            </w:pPr>
            <w:r w:rsidRPr="005410AD">
              <w:rPr>
                <w:rFonts w:cstheme="minorHAnsi"/>
                <w:b/>
                <w:bCs/>
                <w:color w:val="000000"/>
                <w:sz w:val="18"/>
                <w:szCs w:val="18"/>
              </w:rPr>
              <w:t>406.400,66</w:t>
            </w:r>
          </w:p>
        </w:tc>
      </w:tr>
      <w:tr w:rsidR="00010D5B" w:rsidRPr="009E229F" w:rsidTr="00B104A9">
        <w:trPr>
          <w:trHeight w:val="340"/>
        </w:trPr>
        <w:tc>
          <w:tcPr>
            <w:tcW w:w="27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010D5B" w:rsidRPr="005410AD" w:rsidRDefault="00010D5B" w:rsidP="00127768">
            <w:pPr>
              <w:spacing w:before="20" w:after="40"/>
              <w:rPr>
                <w:rFonts w:cstheme="minorHAnsi"/>
                <w:color w:val="000000"/>
                <w:sz w:val="18"/>
                <w:szCs w:val="18"/>
                <w:lang w:eastAsia="es-ES"/>
              </w:rPr>
            </w:pPr>
            <w:r w:rsidRPr="005410AD">
              <w:rPr>
                <w:rFonts w:cstheme="minorHAnsi"/>
                <w:color w:val="000000"/>
                <w:sz w:val="18"/>
                <w:szCs w:val="18"/>
                <w:lang w:eastAsia="es-ES"/>
              </w:rPr>
              <w:t>Amortización del Inmovilizado</w:t>
            </w:r>
          </w:p>
        </w:tc>
        <w:tc>
          <w:tcPr>
            <w:tcW w:w="13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010D5B" w:rsidRPr="005410AD" w:rsidRDefault="00010D5B" w:rsidP="00127768">
            <w:pPr>
              <w:spacing w:before="20" w:after="40"/>
              <w:jc w:val="right"/>
              <w:rPr>
                <w:rFonts w:cstheme="minorHAnsi"/>
                <w:color w:val="000000"/>
                <w:sz w:val="18"/>
                <w:szCs w:val="18"/>
              </w:rPr>
            </w:pPr>
            <w:r w:rsidRPr="005410AD">
              <w:rPr>
                <w:rFonts w:cstheme="minorHAnsi"/>
                <w:color w:val="000000"/>
                <w:sz w:val="18"/>
                <w:szCs w:val="18"/>
              </w:rPr>
              <w:t>67.557,93</w:t>
            </w:r>
          </w:p>
        </w:tc>
        <w:tc>
          <w:tcPr>
            <w:tcW w:w="11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010D5B" w:rsidRPr="005410AD" w:rsidRDefault="00010D5B" w:rsidP="00127768">
            <w:pPr>
              <w:spacing w:before="20" w:after="40"/>
              <w:jc w:val="right"/>
              <w:rPr>
                <w:rFonts w:cstheme="minorHAnsi"/>
                <w:color w:val="000000"/>
                <w:sz w:val="18"/>
                <w:szCs w:val="18"/>
              </w:rPr>
            </w:pPr>
            <w:r w:rsidRPr="005410AD">
              <w:rPr>
                <w:rFonts w:cstheme="minorHAnsi"/>
                <w:color w:val="000000"/>
                <w:sz w:val="18"/>
                <w:szCs w:val="18"/>
              </w:rPr>
              <w:t>15.785,05</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10D5B" w:rsidRPr="005410AD" w:rsidRDefault="00010D5B" w:rsidP="00127768">
            <w:pPr>
              <w:spacing w:before="20" w:after="40"/>
              <w:jc w:val="right"/>
              <w:rPr>
                <w:rFonts w:cstheme="minorHAnsi"/>
                <w:b/>
                <w:bCs/>
                <w:color w:val="000000"/>
                <w:sz w:val="18"/>
                <w:szCs w:val="18"/>
              </w:rPr>
            </w:pPr>
            <w:r w:rsidRPr="005410AD">
              <w:rPr>
                <w:rFonts w:cstheme="minorHAnsi"/>
                <w:b/>
                <w:bCs/>
                <w:color w:val="000000"/>
                <w:sz w:val="18"/>
                <w:szCs w:val="18"/>
              </w:rPr>
              <w:t>83.343,00</w:t>
            </w:r>
          </w:p>
        </w:tc>
        <w:tc>
          <w:tcPr>
            <w:tcW w:w="14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10D5B" w:rsidRPr="005410AD" w:rsidRDefault="00010D5B" w:rsidP="00127768">
            <w:pPr>
              <w:spacing w:before="20" w:after="40"/>
              <w:jc w:val="right"/>
              <w:rPr>
                <w:rFonts w:cstheme="minorHAnsi"/>
                <w:color w:val="000000"/>
                <w:sz w:val="18"/>
                <w:szCs w:val="18"/>
              </w:rPr>
            </w:pPr>
            <w:r w:rsidRPr="005410AD">
              <w:rPr>
                <w:rFonts w:cstheme="minorHAnsi"/>
                <w:color w:val="000000"/>
                <w:sz w:val="18"/>
                <w:szCs w:val="18"/>
              </w:rPr>
              <w:t>- </w:t>
            </w:r>
          </w:p>
        </w:tc>
        <w:tc>
          <w:tcPr>
            <w:tcW w:w="1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10D5B" w:rsidRPr="005410AD" w:rsidRDefault="00010D5B" w:rsidP="00127768">
            <w:pPr>
              <w:spacing w:before="20" w:after="40"/>
              <w:jc w:val="right"/>
              <w:rPr>
                <w:rFonts w:cstheme="minorHAnsi"/>
                <w:b/>
                <w:bCs/>
                <w:color w:val="000000"/>
                <w:sz w:val="18"/>
                <w:szCs w:val="18"/>
              </w:rPr>
            </w:pPr>
            <w:r w:rsidRPr="005410AD">
              <w:rPr>
                <w:rFonts w:cstheme="minorHAnsi"/>
                <w:b/>
                <w:bCs/>
                <w:color w:val="000000"/>
                <w:sz w:val="18"/>
                <w:szCs w:val="18"/>
              </w:rPr>
              <w:t>83.343,00</w:t>
            </w:r>
          </w:p>
        </w:tc>
      </w:tr>
      <w:tr w:rsidR="00010D5B" w:rsidRPr="009E229F" w:rsidTr="00B104A9">
        <w:trPr>
          <w:trHeight w:val="340"/>
        </w:trPr>
        <w:tc>
          <w:tcPr>
            <w:tcW w:w="27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010D5B" w:rsidRPr="005410AD" w:rsidRDefault="00010D5B" w:rsidP="00127768">
            <w:pPr>
              <w:spacing w:before="20" w:after="40"/>
              <w:rPr>
                <w:rFonts w:cstheme="minorHAnsi"/>
                <w:color w:val="000000"/>
                <w:sz w:val="18"/>
                <w:szCs w:val="18"/>
                <w:lang w:eastAsia="es-ES"/>
              </w:rPr>
            </w:pPr>
            <w:r w:rsidRPr="005410AD">
              <w:rPr>
                <w:rFonts w:cstheme="minorHAnsi"/>
                <w:color w:val="000000"/>
                <w:sz w:val="18"/>
                <w:szCs w:val="18"/>
                <w:lang w:eastAsia="es-ES"/>
              </w:rPr>
              <w:t>Impuestos sobre beneficios</w:t>
            </w:r>
          </w:p>
        </w:tc>
        <w:tc>
          <w:tcPr>
            <w:tcW w:w="13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010D5B" w:rsidRPr="005410AD" w:rsidRDefault="00010D5B" w:rsidP="00127768">
            <w:pPr>
              <w:spacing w:before="20" w:after="40"/>
              <w:jc w:val="right"/>
              <w:rPr>
                <w:rFonts w:cstheme="minorHAnsi"/>
                <w:color w:val="000000"/>
                <w:sz w:val="18"/>
                <w:szCs w:val="18"/>
              </w:rPr>
            </w:pPr>
            <w:r w:rsidRPr="005410AD">
              <w:rPr>
                <w:rFonts w:cstheme="minorHAnsi"/>
                <w:color w:val="000000"/>
                <w:sz w:val="18"/>
                <w:szCs w:val="18"/>
              </w:rPr>
              <w:t> -</w:t>
            </w:r>
          </w:p>
        </w:tc>
        <w:tc>
          <w:tcPr>
            <w:tcW w:w="11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010D5B" w:rsidRPr="005410AD" w:rsidRDefault="00010D5B" w:rsidP="00127768">
            <w:pPr>
              <w:spacing w:before="20" w:after="40"/>
              <w:jc w:val="right"/>
              <w:rPr>
                <w:rFonts w:cstheme="minorHAnsi"/>
                <w:color w:val="000000"/>
                <w:sz w:val="18"/>
                <w:szCs w:val="18"/>
              </w:rPr>
            </w:pPr>
            <w:r w:rsidRPr="005410AD">
              <w:rPr>
                <w:rFonts w:cstheme="minorHAnsi"/>
                <w:color w:val="000000"/>
                <w:sz w:val="18"/>
                <w:szCs w:val="18"/>
              </w:rPr>
              <w:t>21.349,02</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10D5B" w:rsidRPr="005410AD" w:rsidRDefault="00010D5B" w:rsidP="00127768">
            <w:pPr>
              <w:spacing w:before="20" w:after="40"/>
              <w:jc w:val="right"/>
              <w:rPr>
                <w:rFonts w:cstheme="minorHAnsi"/>
                <w:b/>
                <w:bCs/>
                <w:color w:val="000000"/>
                <w:sz w:val="18"/>
                <w:szCs w:val="18"/>
              </w:rPr>
            </w:pPr>
            <w:r w:rsidRPr="005410AD">
              <w:rPr>
                <w:rFonts w:cstheme="minorHAnsi"/>
                <w:b/>
                <w:bCs/>
                <w:color w:val="000000"/>
                <w:sz w:val="18"/>
                <w:szCs w:val="18"/>
              </w:rPr>
              <w:t>21.349,02</w:t>
            </w:r>
          </w:p>
        </w:tc>
        <w:tc>
          <w:tcPr>
            <w:tcW w:w="14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10D5B" w:rsidRPr="005410AD" w:rsidRDefault="00010D5B" w:rsidP="00127768">
            <w:pPr>
              <w:spacing w:before="20" w:after="40"/>
              <w:jc w:val="right"/>
              <w:rPr>
                <w:rFonts w:cstheme="minorHAnsi"/>
                <w:color w:val="000000"/>
                <w:sz w:val="18"/>
                <w:szCs w:val="18"/>
              </w:rPr>
            </w:pPr>
            <w:r w:rsidRPr="005410AD">
              <w:rPr>
                <w:rFonts w:cstheme="minorHAnsi"/>
                <w:color w:val="000000"/>
                <w:sz w:val="18"/>
                <w:szCs w:val="18"/>
              </w:rPr>
              <w:t> -</w:t>
            </w:r>
          </w:p>
        </w:tc>
        <w:tc>
          <w:tcPr>
            <w:tcW w:w="1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10D5B" w:rsidRPr="005410AD" w:rsidRDefault="00010D5B" w:rsidP="00127768">
            <w:pPr>
              <w:spacing w:before="20" w:after="40"/>
              <w:jc w:val="right"/>
              <w:rPr>
                <w:rFonts w:cstheme="minorHAnsi"/>
                <w:b/>
                <w:bCs/>
                <w:color w:val="000000"/>
                <w:sz w:val="18"/>
                <w:szCs w:val="18"/>
              </w:rPr>
            </w:pPr>
            <w:r w:rsidRPr="005410AD">
              <w:rPr>
                <w:rFonts w:cstheme="minorHAnsi"/>
                <w:b/>
                <w:bCs/>
                <w:color w:val="000000"/>
                <w:sz w:val="18"/>
                <w:szCs w:val="18"/>
              </w:rPr>
              <w:t>21.349,02</w:t>
            </w:r>
          </w:p>
        </w:tc>
      </w:tr>
      <w:tr w:rsidR="00010D5B" w:rsidRPr="009E229F" w:rsidTr="00B104A9">
        <w:trPr>
          <w:trHeight w:val="340"/>
        </w:trPr>
        <w:tc>
          <w:tcPr>
            <w:tcW w:w="2764" w:type="dxa"/>
            <w:tcBorders>
              <w:top w:val="single" w:sz="4" w:space="0" w:color="808080" w:themeColor="background1" w:themeShade="80"/>
              <w:left w:val="single" w:sz="4" w:space="0" w:color="808080" w:themeColor="background1" w:themeShade="80"/>
              <w:bottom w:val="single" w:sz="4" w:space="0" w:color="FFFFFF" w:themeColor="background1"/>
              <w:right w:val="single" w:sz="4" w:space="0" w:color="FFFFFF" w:themeColor="background1"/>
            </w:tcBorders>
            <w:shd w:val="clear" w:color="auto" w:fill="808080" w:themeFill="background1" w:themeFillShade="80"/>
            <w:vAlign w:val="center"/>
            <w:hideMark/>
          </w:tcPr>
          <w:p w:rsidR="00010D5B" w:rsidRPr="009E229F" w:rsidRDefault="00010D5B" w:rsidP="00127768">
            <w:pPr>
              <w:spacing w:before="20" w:after="40"/>
              <w:rPr>
                <w:rFonts w:cstheme="minorHAnsi"/>
                <w:b/>
                <w:bCs/>
                <w:color w:val="FFFFFF" w:themeColor="background1"/>
                <w:sz w:val="16"/>
                <w:szCs w:val="20"/>
                <w:lang w:eastAsia="es-ES"/>
              </w:rPr>
            </w:pPr>
            <w:r w:rsidRPr="009E229F">
              <w:rPr>
                <w:rFonts w:cstheme="minorHAnsi"/>
                <w:b/>
                <w:bCs/>
                <w:color w:val="FFFFFF" w:themeColor="background1"/>
                <w:sz w:val="16"/>
                <w:szCs w:val="20"/>
                <w:lang w:eastAsia="es-ES"/>
              </w:rPr>
              <w:t>Subtotal gastos</w:t>
            </w:r>
          </w:p>
        </w:tc>
        <w:tc>
          <w:tcPr>
            <w:tcW w:w="1353" w:type="dxa"/>
            <w:tcBorders>
              <w:top w:val="single" w:sz="4" w:space="0" w:color="808080" w:themeColor="background1" w:themeShade="80"/>
              <w:left w:val="single" w:sz="4" w:space="0" w:color="FFFFFF" w:themeColor="background1"/>
              <w:bottom w:val="single" w:sz="4" w:space="0" w:color="FFFFFF" w:themeColor="background1"/>
              <w:right w:val="single" w:sz="4" w:space="0" w:color="FFFFFF" w:themeColor="background1"/>
            </w:tcBorders>
            <w:shd w:val="clear" w:color="auto" w:fill="808080" w:themeFill="background1" w:themeFillShade="80"/>
            <w:vAlign w:val="center"/>
            <w:hideMark/>
          </w:tcPr>
          <w:p w:rsidR="00010D5B" w:rsidRPr="009E229F" w:rsidRDefault="00010D5B" w:rsidP="00127768">
            <w:pPr>
              <w:spacing w:before="20" w:after="40"/>
              <w:jc w:val="right"/>
              <w:rPr>
                <w:rFonts w:cstheme="minorHAnsi"/>
                <w:b/>
                <w:bCs/>
                <w:color w:val="FFFFFF" w:themeColor="background1"/>
                <w:sz w:val="18"/>
                <w:szCs w:val="20"/>
              </w:rPr>
            </w:pPr>
            <w:r w:rsidRPr="009E229F">
              <w:rPr>
                <w:rFonts w:cstheme="minorHAnsi"/>
                <w:b/>
                <w:bCs/>
                <w:color w:val="FFFFFF" w:themeColor="background1"/>
                <w:sz w:val="18"/>
                <w:szCs w:val="20"/>
              </w:rPr>
              <w:t>1.691.786,87</w:t>
            </w:r>
          </w:p>
        </w:tc>
        <w:tc>
          <w:tcPr>
            <w:tcW w:w="1198" w:type="dxa"/>
            <w:tcBorders>
              <w:top w:val="single" w:sz="4" w:space="0" w:color="808080" w:themeColor="background1" w:themeShade="80"/>
              <w:left w:val="single" w:sz="4" w:space="0" w:color="FFFFFF" w:themeColor="background1"/>
              <w:bottom w:val="single" w:sz="4" w:space="0" w:color="FFFFFF" w:themeColor="background1"/>
              <w:right w:val="single" w:sz="4" w:space="0" w:color="FFFFFF" w:themeColor="background1"/>
            </w:tcBorders>
            <w:shd w:val="clear" w:color="auto" w:fill="808080" w:themeFill="background1" w:themeFillShade="80"/>
            <w:vAlign w:val="center"/>
            <w:hideMark/>
          </w:tcPr>
          <w:p w:rsidR="00010D5B" w:rsidRPr="009E229F" w:rsidRDefault="00010D5B" w:rsidP="00127768">
            <w:pPr>
              <w:spacing w:before="20" w:after="40"/>
              <w:jc w:val="right"/>
              <w:rPr>
                <w:rFonts w:cstheme="minorHAnsi"/>
                <w:b/>
                <w:bCs/>
                <w:color w:val="FFFFFF" w:themeColor="background1"/>
                <w:sz w:val="18"/>
                <w:szCs w:val="20"/>
              </w:rPr>
            </w:pPr>
            <w:r w:rsidRPr="009E229F">
              <w:rPr>
                <w:rFonts w:cstheme="minorHAnsi"/>
                <w:b/>
                <w:bCs/>
                <w:color w:val="FFFFFF" w:themeColor="background1"/>
                <w:sz w:val="18"/>
                <w:szCs w:val="20"/>
              </w:rPr>
              <w:t>318.645,91</w:t>
            </w:r>
          </w:p>
        </w:tc>
        <w:tc>
          <w:tcPr>
            <w:tcW w:w="1276" w:type="dxa"/>
            <w:tcBorders>
              <w:top w:val="single" w:sz="4" w:space="0" w:color="808080" w:themeColor="background1" w:themeShade="80"/>
              <w:left w:val="single" w:sz="4" w:space="0" w:color="FFFFFF" w:themeColor="background1"/>
              <w:bottom w:val="single" w:sz="4" w:space="0" w:color="FFFFFF" w:themeColor="background1"/>
              <w:right w:val="single" w:sz="4" w:space="0" w:color="FFFFFF" w:themeColor="background1"/>
            </w:tcBorders>
            <w:shd w:val="clear" w:color="auto" w:fill="808080" w:themeFill="background1" w:themeFillShade="80"/>
            <w:vAlign w:val="center"/>
            <w:hideMark/>
          </w:tcPr>
          <w:p w:rsidR="00010D5B" w:rsidRPr="009E229F" w:rsidRDefault="00010D5B" w:rsidP="00127768">
            <w:pPr>
              <w:spacing w:before="20" w:after="40"/>
              <w:jc w:val="right"/>
              <w:rPr>
                <w:rFonts w:cstheme="minorHAnsi"/>
                <w:b/>
                <w:bCs/>
                <w:color w:val="FFFFFF" w:themeColor="background1"/>
                <w:sz w:val="18"/>
                <w:szCs w:val="20"/>
              </w:rPr>
            </w:pPr>
            <w:r w:rsidRPr="009E229F">
              <w:rPr>
                <w:rFonts w:cstheme="minorHAnsi"/>
                <w:b/>
                <w:bCs/>
                <w:color w:val="FFFFFF" w:themeColor="background1"/>
                <w:sz w:val="18"/>
                <w:szCs w:val="20"/>
              </w:rPr>
              <w:t>2.010.432,78</w:t>
            </w:r>
          </w:p>
        </w:tc>
        <w:tc>
          <w:tcPr>
            <w:tcW w:w="1417"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FFFFFF" w:themeColor="background1"/>
            </w:tcBorders>
            <w:shd w:val="clear" w:color="auto" w:fill="808080" w:themeFill="background1" w:themeFillShade="80"/>
            <w:vAlign w:val="center"/>
          </w:tcPr>
          <w:p w:rsidR="00010D5B" w:rsidRPr="009E229F" w:rsidRDefault="00010D5B" w:rsidP="00127768">
            <w:pPr>
              <w:spacing w:before="20" w:after="40"/>
              <w:jc w:val="right"/>
              <w:rPr>
                <w:rFonts w:cstheme="minorHAnsi"/>
                <w:b/>
                <w:bCs/>
                <w:color w:val="FFFFFF" w:themeColor="background1"/>
                <w:sz w:val="18"/>
                <w:szCs w:val="20"/>
              </w:rPr>
            </w:pPr>
            <w:r w:rsidRPr="009E229F">
              <w:rPr>
                <w:rFonts w:cstheme="minorHAnsi"/>
                <w:b/>
                <w:bCs/>
                <w:color w:val="FFFFFF" w:themeColor="background1"/>
                <w:sz w:val="18"/>
                <w:szCs w:val="20"/>
              </w:rPr>
              <w:t> </w:t>
            </w:r>
            <w:r>
              <w:rPr>
                <w:rFonts w:cstheme="minorHAnsi"/>
                <w:b/>
                <w:bCs/>
                <w:color w:val="FFFFFF" w:themeColor="background1"/>
                <w:sz w:val="18"/>
                <w:szCs w:val="20"/>
              </w:rPr>
              <w:t>-</w:t>
            </w:r>
          </w:p>
        </w:tc>
        <w:tc>
          <w:tcPr>
            <w:tcW w:w="1402"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shd w:val="clear" w:color="auto" w:fill="808080" w:themeFill="background1" w:themeFillShade="80"/>
            <w:vAlign w:val="center"/>
            <w:hideMark/>
          </w:tcPr>
          <w:p w:rsidR="00010D5B" w:rsidRPr="009E229F" w:rsidRDefault="00010D5B" w:rsidP="00127768">
            <w:pPr>
              <w:spacing w:before="20" w:after="40"/>
              <w:jc w:val="right"/>
              <w:rPr>
                <w:rFonts w:cstheme="minorHAnsi"/>
                <w:b/>
                <w:bCs/>
                <w:color w:val="FFFFFF" w:themeColor="background1"/>
                <w:sz w:val="18"/>
                <w:szCs w:val="20"/>
              </w:rPr>
            </w:pPr>
            <w:r w:rsidRPr="009E229F">
              <w:rPr>
                <w:rFonts w:cstheme="minorHAnsi"/>
                <w:b/>
                <w:bCs/>
                <w:color w:val="FFFFFF" w:themeColor="background1"/>
                <w:sz w:val="18"/>
                <w:szCs w:val="20"/>
              </w:rPr>
              <w:t>2.010.432,78</w:t>
            </w:r>
          </w:p>
        </w:tc>
      </w:tr>
      <w:tr w:rsidR="00010D5B" w:rsidRPr="009E229F" w:rsidTr="00B104A9">
        <w:trPr>
          <w:trHeight w:val="340"/>
        </w:trPr>
        <w:tc>
          <w:tcPr>
            <w:tcW w:w="2764" w:type="dxa"/>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010D5B" w:rsidRPr="009E229F" w:rsidRDefault="00010D5B" w:rsidP="00127768">
            <w:pPr>
              <w:spacing w:before="20" w:after="40"/>
              <w:rPr>
                <w:rFonts w:cstheme="minorHAnsi"/>
                <w:color w:val="000000"/>
                <w:sz w:val="16"/>
                <w:szCs w:val="20"/>
                <w:lang w:eastAsia="es-ES"/>
              </w:rPr>
            </w:pPr>
            <w:r w:rsidRPr="009E229F">
              <w:rPr>
                <w:rFonts w:cstheme="minorHAnsi"/>
                <w:color w:val="000000"/>
                <w:sz w:val="16"/>
                <w:szCs w:val="20"/>
                <w:lang w:eastAsia="es-ES"/>
              </w:rPr>
              <w:t>Adquisiciones de Inmovilizado (excepto Bienes Patrimonio Histórico)</w:t>
            </w:r>
          </w:p>
        </w:tc>
        <w:tc>
          <w:tcPr>
            <w:tcW w:w="1353" w:type="dxa"/>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010D5B" w:rsidRPr="009E229F" w:rsidRDefault="00010D5B" w:rsidP="00127768">
            <w:pPr>
              <w:spacing w:before="20" w:after="40"/>
              <w:jc w:val="right"/>
              <w:rPr>
                <w:rFonts w:cstheme="minorHAnsi"/>
                <w:color w:val="000000"/>
                <w:sz w:val="18"/>
                <w:szCs w:val="20"/>
              </w:rPr>
            </w:pPr>
            <w:r w:rsidRPr="009E229F">
              <w:rPr>
                <w:rFonts w:cstheme="minorHAnsi"/>
                <w:color w:val="000000"/>
                <w:sz w:val="18"/>
                <w:szCs w:val="20"/>
              </w:rPr>
              <w:t>26.014,09</w:t>
            </w:r>
          </w:p>
        </w:tc>
        <w:tc>
          <w:tcPr>
            <w:tcW w:w="1198" w:type="dxa"/>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010D5B" w:rsidRPr="009E229F" w:rsidRDefault="00010D5B" w:rsidP="00127768">
            <w:pPr>
              <w:spacing w:before="20" w:after="40"/>
              <w:jc w:val="right"/>
              <w:rPr>
                <w:rFonts w:cstheme="minorHAnsi"/>
                <w:color w:val="000000"/>
                <w:sz w:val="18"/>
                <w:szCs w:val="20"/>
              </w:rPr>
            </w:pPr>
            <w:r w:rsidRPr="009E229F">
              <w:rPr>
                <w:rFonts w:cstheme="minorHAnsi"/>
                <w:color w:val="000000"/>
                <w:sz w:val="18"/>
                <w:szCs w:val="20"/>
              </w:rPr>
              <w:t>3.649,55</w:t>
            </w:r>
          </w:p>
        </w:tc>
        <w:tc>
          <w:tcPr>
            <w:tcW w:w="1276" w:type="dxa"/>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010D5B" w:rsidRPr="009E229F" w:rsidRDefault="00010D5B" w:rsidP="00127768">
            <w:pPr>
              <w:spacing w:before="20" w:after="40"/>
              <w:jc w:val="right"/>
              <w:rPr>
                <w:rFonts w:cstheme="minorHAnsi"/>
                <w:color w:val="000000"/>
                <w:sz w:val="18"/>
                <w:szCs w:val="20"/>
              </w:rPr>
            </w:pPr>
            <w:r w:rsidRPr="009E229F">
              <w:rPr>
                <w:rFonts w:cstheme="minorHAnsi"/>
                <w:b/>
                <w:bCs/>
                <w:color w:val="000000"/>
                <w:sz w:val="18"/>
                <w:szCs w:val="20"/>
              </w:rPr>
              <w:t>29.663,64</w:t>
            </w:r>
          </w:p>
        </w:tc>
        <w:tc>
          <w:tcPr>
            <w:tcW w:w="14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10D5B" w:rsidRPr="009E229F" w:rsidRDefault="00010D5B" w:rsidP="00127768">
            <w:pPr>
              <w:spacing w:before="20" w:after="40"/>
              <w:jc w:val="right"/>
              <w:rPr>
                <w:rFonts w:cstheme="minorHAnsi"/>
                <w:color w:val="000000"/>
                <w:sz w:val="18"/>
                <w:szCs w:val="20"/>
              </w:rPr>
            </w:pPr>
            <w:r w:rsidRPr="009E229F">
              <w:rPr>
                <w:rFonts w:cstheme="minorHAnsi"/>
                <w:color w:val="000000"/>
                <w:sz w:val="18"/>
                <w:szCs w:val="20"/>
              </w:rPr>
              <w:t> </w:t>
            </w:r>
            <w:r>
              <w:rPr>
                <w:rFonts w:cstheme="minorHAnsi"/>
                <w:color w:val="000000"/>
                <w:sz w:val="18"/>
                <w:szCs w:val="20"/>
              </w:rPr>
              <w:t>-</w:t>
            </w:r>
          </w:p>
        </w:tc>
        <w:tc>
          <w:tcPr>
            <w:tcW w:w="1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010D5B" w:rsidRPr="009E229F" w:rsidRDefault="00010D5B" w:rsidP="00127768">
            <w:pPr>
              <w:spacing w:before="20" w:after="40"/>
              <w:jc w:val="right"/>
              <w:rPr>
                <w:rFonts w:cstheme="minorHAnsi"/>
                <w:b/>
                <w:bCs/>
                <w:color w:val="000000"/>
                <w:sz w:val="18"/>
                <w:szCs w:val="20"/>
              </w:rPr>
            </w:pPr>
            <w:r w:rsidRPr="009E229F">
              <w:rPr>
                <w:rFonts w:cstheme="minorHAnsi"/>
                <w:b/>
                <w:bCs/>
                <w:color w:val="000000"/>
                <w:sz w:val="18"/>
                <w:szCs w:val="20"/>
              </w:rPr>
              <w:t>29.663,64</w:t>
            </w:r>
          </w:p>
        </w:tc>
      </w:tr>
      <w:tr w:rsidR="00010D5B" w:rsidRPr="009E229F" w:rsidTr="00B104A9">
        <w:trPr>
          <w:trHeight w:val="340"/>
        </w:trPr>
        <w:tc>
          <w:tcPr>
            <w:tcW w:w="27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010D5B" w:rsidRPr="009E229F" w:rsidRDefault="00010D5B" w:rsidP="00127768">
            <w:pPr>
              <w:spacing w:before="20" w:after="40"/>
              <w:rPr>
                <w:rFonts w:cstheme="minorHAnsi"/>
                <w:color w:val="000000"/>
                <w:sz w:val="16"/>
                <w:szCs w:val="20"/>
                <w:lang w:eastAsia="es-ES"/>
              </w:rPr>
            </w:pPr>
            <w:r w:rsidRPr="009E229F">
              <w:rPr>
                <w:rFonts w:cstheme="minorHAnsi"/>
                <w:color w:val="000000"/>
                <w:sz w:val="16"/>
                <w:szCs w:val="20"/>
                <w:lang w:eastAsia="es-ES"/>
              </w:rPr>
              <w:t>Cancelación deuda no comercial</w:t>
            </w:r>
          </w:p>
        </w:tc>
        <w:tc>
          <w:tcPr>
            <w:tcW w:w="13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010D5B" w:rsidRPr="009E229F" w:rsidRDefault="00010D5B" w:rsidP="00127768">
            <w:pPr>
              <w:spacing w:before="20" w:after="40"/>
              <w:jc w:val="right"/>
              <w:rPr>
                <w:rFonts w:cstheme="minorHAnsi"/>
                <w:color w:val="000000"/>
                <w:sz w:val="18"/>
                <w:szCs w:val="20"/>
              </w:rPr>
            </w:pPr>
            <w:r w:rsidRPr="009E229F">
              <w:rPr>
                <w:rFonts w:cstheme="minorHAnsi"/>
                <w:color w:val="000000"/>
                <w:sz w:val="18"/>
                <w:szCs w:val="20"/>
              </w:rPr>
              <w:t>1.139.076,26</w:t>
            </w:r>
          </w:p>
        </w:tc>
        <w:tc>
          <w:tcPr>
            <w:tcW w:w="11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010D5B" w:rsidRPr="009E229F" w:rsidRDefault="00010D5B" w:rsidP="00127768">
            <w:pPr>
              <w:spacing w:before="20" w:after="40"/>
              <w:jc w:val="right"/>
              <w:rPr>
                <w:rFonts w:cstheme="minorHAnsi"/>
                <w:color w:val="000000"/>
                <w:sz w:val="18"/>
                <w:szCs w:val="20"/>
              </w:rPr>
            </w:pPr>
            <w:r>
              <w:rPr>
                <w:rFonts w:cstheme="minorHAnsi"/>
                <w:color w:val="000000"/>
                <w:sz w:val="18"/>
                <w:szCs w:val="20"/>
              </w:rPr>
              <w:t>-</w:t>
            </w:r>
            <w:r w:rsidRPr="009E229F">
              <w:rPr>
                <w:rFonts w:cstheme="minorHAnsi"/>
                <w:color w:val="000000"/>
                <w:sz w:val="18"/>
                <w:szCs w:val="20"/>
              </w:rPr>
              <w:t> </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010D5B" w:rsidRPr="009E229F" w:rsidRDefault="00010D5B" w:rsidP="00127768">
            <w:pPr>
              <w:spacing w:before="20" w:after="40"/>
              <w:jc w:val="right"/>
              <w:rPr>
                <w:rFonts w:cstheme="minorHAnsi"/>
                <w:b/>
                <w:bCs/>
                <w:color w:val="FFFFFF" w:themeColor="background1"/>
                <w:sz w:val="18"/>
                <w:szCs w:val="20"/>
              </w:rPr>
            </w:pPr>
            <w:r w:rsidRPr="009E229F">
              <w:rPr>
                <w:rFonts w:cstheme="minorHAnsi"/>
                <w:b/>
                <w:bCs/>
                <w:color w:val="000000"/>
                <w:sz w:val="18"/>
                <w:szCs w:val="20"/>
              </w:rPr>
              <w:t>1.139.076,26</w:t>
            </w:r>
          </w:p>
        </w:tc>
        <w:tc>
          <w:tcPr>
            <w:tcW w:w="14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10D5B" w:rsidRPr="009E229F" w:rsidRDefault="00010D5B" w:rsidP="00127768">
            <w:pPr>
              <w:spacing w:before="20" w:after="40"/>
              <w:jc w:val="right"/>
              <w:rPr>
                <w:rFonts w:cstheme="minorHAnsi"/>
                <w:color w:val="000000"/>
                <w:sz w:val="18"/>
                <w:szCs w:val="20"/>
              </w:rPr>
            </w:pPr>
            <w:r w:rsidRPr="009E229F">
              <w:rPr>
                <w:rFonts w:cstheme="minorHAnsi"/>
                <w:color w:val="000000"/>
                <w:sz w:val="18"/>
                <w:szCs w:val="20"/>
              </w:rPr>
              <w:t> </w:t>
            </w:r>
            <w:r>
              <w:rPr>
                <w:rFonts w:cstheme="minorHAnsi"/>
                <w:color w:val="000000"/>
                <w:sz w:val="18"/>
                <w:szCs w:val="20"/>
              </w:rPr>
              <w:t>-</w:t>
            </w:r>
          </w:p>
        </w:tc>
        <w:tc>
          <w:tcPr>
            <w:tcW w:w="1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010D5B" w:rsidRPr="009E229F" w:rsidRDefault="00010D5B" w:rsidP="00127768">
            <w:pPr>
              <w:spacing w:before="20" w:after="40"/>
              <w:jc w:val="right"/>
              <w:rPr>
                <w:rFonts w:cstheme="minorHAnsi"/>
                <w:b/>
                <w:bCs/>
                <w:color w:val="000000"/>
                <w:sz w:val="18"/>
                <w:szCs w:val="20"/>
              </w:rPr>
            </w:pPr>
            <w:r w:rsidRPr="009E229F">
              <w:rPr>
                <w:rFonts w:cstheme="minorHAnsi"/>
                <w:b/>
                <w:bCs/>
                <w:color w:val="000000"/>
                <w:sz w:val="18"/>
                <w:szCs w:val="20"/>
              </w:rPr>
              <w:t>1.139.076,26</w:t>
            </w:r>
          </w:p>
        </w:tc>
      </w:tr>
      <w:tr w:rsidR="00010D5B" w:rsidRPr="009E229F" w:rsidTr="00B104A9">
        <w:trPr>
          <w:trHeight w:val="340"/>
        </w:trPr>
        <w:tc>
          <w:tcPr>
            <w:tcW w:w="2764" w:type="dxa"/>
            <w:tcBorders>
              <w:top w:val="single" w:sz="4" w:space="0" w:color="808080" w:themeColor="background1" w:themeShade="80"/>
              <w:left w:val="single" w:sz="4" w:space="0" w:color="808080" w:themeColor="background1" w:themeShade="80"/>
              <w:bottom w:val="single" w:sz="8" w:space="0" w:color="FFFFFF" w:themeColor="background1"/>
              <w:right w:val="single" w:sz="8" w:space="0" w:color="FFFFFF" w:themeColor="background1"/>
            </w:tcBorders>
            <w:shd w:val="clear" w:color="auto" w:fill="808080" w:themeFill="background1" w:themeFillShade="80"/>
            <w:vAlign w:val="center"/>
            <w:hideMark/>
          </w:tcPr>
          <w:p w:rsidR="00010D5B" w:rsidRPr="009E229F" w:rsidRDefault="00010D5B" w:rsidP="00127768">
            <w:pPr>
              <w:spacing w:before="20" w:after="40"/>
              <w:rPr>
                <w:rFonts w:cstheme="minorHAnsi"/>
                <w:b/>
                <w:bCs/>
                <w:color w:val="FFFFFF" w:themeColor="background1"/>
                <w:sz w:val="16"/>
                <w:szCs w:val="20"/>
                <w:lang w:eastAsia="es-ES"/>
              </w:rPr>
            </w:pPr>
            <w:bookmarkStart w:id="213" w:name="_Hlk1332284"/>
            <w:r w:rsidRPr="009E229F">
              <w:rPr>
                <w:rFonts w:cstheme="minorHAnsi"/>
                <w:b/>
                <w:bCs/>
                <w:color w:val="FFFFFF" w:themeColor="background1"/>
                <w:sz w:val="16"/>
                <w:szCs w:val="20"/>
                <w:lang w:eastAsia="es-ES"/>
              </w:rPr>
              <w:t>Subtotal inversiones</w:t>
            </w:r>
          </w:p>
        </w:tc>
        <w:tc>
          <w:tcPr>
            <w:tcW w:w="1353" w:type="dxa"/>
            <w:tcBorders>
              <w:top w:val="single" w:sz="4" w:space="0" w:color="808080" w:themeColor="background1" w:themeShade="80"/>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010D5B" w:rsidRPr="009E229F" w:rsidRDefault="00010D5B" w:rsidP="00127768">
            <w:pPr>
              <w:spacing w:before="20" w:after="40"/>
              <w:jc w:val="right"/>
              <w:rPr>
                <w:rFonts w:cstheme="minorHAnsi"/>
                <w:b/>
                <w:bCs/>
                <w:color w:val="FFFFFF" w:themeColor="background1"/>
                <w:sz w:val="18"/>
                <w:szCs w:val="20"/>
              </w:rPr>
            </w:pPr>
            <w:r w:rsidRPr="009E229F">
              <w:rPr>
                <w:rFonts w:cstheme="minorHAnsi"/>
                <w:b/>
                <w:bCs/>
                <w:color w:val="FFFFFF" w:themeColor="background1"/>
                <w:sz w:val="18"/>
                <w:szCs w:val="20"/>
              </w:rPr>
              <w:t>1.165.090,35</w:t>
            </w:r>
          </w:p>
        </w:tc>
        <w:tc>
          <w:tcPr>
            <w:tcW w:w="1198" w:type="dxa"/>
            <w:tcBorders>
              <w:top w:val="single" w:sz="4" w:space="0" w:color="808080" w:themeColor="background1" w:themeShade="80"/>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010D5B" w:rsidRPr="009E229F" w:rsidRDefault="00010D5B" w:rsidP="00127768">
            <w:pPr>
              <w:spacing w:before="20" w:after="40"/>
              <w:jc w:val="right"/>
              <w:rPr>
                <w:rFonts w:cstheme="minorHAnsi"/>
                <w:b/>
                <w:bCs/>
                <w:color w:val="FFFFFF" w:themeColor="background1"/>
                <w:sz w:val="18"/>
                <w:szCs w:val="20"/>
              </w:rPr>
            </w:pPr>
            <w:r w:rsidRPr="009E229F">
              <w:rPr>
                <w:rFonts w:cstheme="minorHAnsi"/>
                <w:b/>
                <w:bCs/>
                <w:color w:val="FFFFFF" w:themeColor="background1"/>
                <w:sz w:val="18"/>
                <w:szCs w:val="20"/>
              </w:rPr>
              <w:t>3.649,55</w:t>
            </w:r>
          </w:p>
        </w:tc>
        <w:tc>
          <w:tcPr>
            <w:tcW w:w="1276" w:type="dxa"/>
            <w:tcBorders>
              <w:top w:val="single" w:sz="4" w:space="0" w:color="808080" w:themeColor="background1" w:themeShade="80"/>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010D5B" w:rsidRPr="009E229F" w:rsidRDefault="00010D5B" w:rsidP="00127768">
            <w:pPr>
              <w:spacing w:before="20" w:after="40"/>
              <w:jc w:val="right"/>
              <w:rPr>
                <w:rFonts w:cstheme="minorHAnsi"/>
                <w:b/>
                <w:bCs/>
                <w:color w:val="FFFFFF" w:themeColor="background1"/>
                <w:sz w:val="18"/>
                <w:szCs w:val="20"/>
              </w:rPr>
            </w:pPr>
            <w:r w:rsidRPr="009E229F">
              <w:rPr>
                <w:rFonts w:cstheme="minorHAnsi"/>
                <w:b/>
                <w:bCs/>
                <w:color w:val="FFFFFF" w:themeColor="background1"/>
                <w:sz w:val="18"/>
                <w:szCs w:val="20"/>
              </w:rPr>
              <w:t>1.168.739,90</w:t>
            </w:r>
          </w:p>
        </w:tc>
        <w:tc>
          <w:tcPr>
            <w:tcW w:w="1417" w:type="dxa"/>
            <w:tcBorders>
              <w:top w:val="single" w:sz="4" w:space="0" w:color="808080" w:themeColor="background1" w:themeShade="80"/>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tcPr>
          <w:p w:rsidR="00010D5B" w:rsidRPr="009E229F" w:rsidRDefault="00010D5B" w:rsidP="00127768">
            <w:pPr>
              <w:spacing w:before="20" w:after="40"/>
              <w:jc w:val="right"/>
              <w:rPr>
                <w:rFonts w:cstheme="minorHAnsi"/>
                <w:b/>
                <w:bCs/>
                <w:color w:val="FFFFFF" w:themeColor="background1"/>
                <w:sz w:val="18"/>
                <w:szCs w:val="20"/>
              </w:rPr>
            </w:pPr>
            <w:r w:rsidRPr="009E229F">
              <w:rPr>
                <w:rFonts w:cstheme="minorHAnsi"/>
                <w:b/>
                <w:bCs/>
                <w:color w:val="FFFFFF" w:themeColor="background1"/>
                <w:sz w:val="18"/>
                <w:szCs w:val="20"/>
              </w:rPr>
              <w:t> </w:t>
            </w:r>
            <w:r>
              <w:rPr>
                <w:rFonts w:cstheme="minorHAnsi"/>
                <w:b/>
                <w:bCs/>
                <w:color w:val="FFFFFF" w:themeColor="background1"/>
                <w:sz w:val="18"/>
                <w:szCs w:val="20"/>
              </w:rPr>
              <w:t>-</w:t>
            </w:r>
          </w:p>
        </w:tc>
        <w:tc>
          <w:tcPr>
            <w:tcW w:w="1402" w:type="dxa"/>
            <w:tcBorders>
              <w:top w:val="single" w:sz="4" w:space="0" w:color="808080" w:themeColor="background1" w:themeShade="80"/>
              <w:left w:val="single" w:sz="8" w:space="0" w:color="FFFFFF" w:themeColor="background1"/>
              <w:bottom w:val="single" w:sz="8" w:space="0" w:color="FFFFFF" w:themeColor="background1"/>
              <w:right w:val="single" w:sz="4" w:space="0" w:color="808080" w:themeColor="background1" w:themeShade="80"/>
            </w:tcBorders>
            <w:shd w:val="clear" w:color="auto" w:fill="808080" w:themeFill="background1" w:themeFillShade="80"/>
            <w:vAlign w:val="center"/>
            <w:hideMark/>
          </w:tcPr>
          <w:p w:rsidR="00010D5B" w:rsidRPr="009E229F" w:rsidRDefault="00010D5B" w:rsidP="00127768">
            <w:pPr>
              <w:spacing w:before="20" w:after="40"/>
              <w:jc w:val="right"/>
              <w:rPr>
                <w:rFonts w:cstheme="minorHAnsi"/>
                <w:b/>
                <w:bCs/>
                <w:color w:val="FFFFFF" w:themeColor="background1"/>
                <w:sz w:val="18"/>
                <w:szCs w:val="20"/>
              </w:rPr>
            </w:pPr>
            <w:r w:rsidRPr="009E229F">
              <w:rPr>
                <w:rFonts w:cstheme="minorHAnsi"/>
                <w:b/>
                <w:bCs/>
                <w:color w:val="FFFFFF" w:themeColor="background1"/>
                <w:sz w:val="18"/>
                <w:szCs w:val="20"/>
              </w:rPr>
              <w:t>1.168.739,90</w:t>
            </w:r>
          </w:p>
        </w:tc>
      </w:tr>
      <w:bookmarkEnd w:id="213"/>
      <w:tr w:rsidR="00010D5B" w:rsidRPr="009E229F" w:rsidTr="00B104A9">
        <w:trPr>
          <w:trHeight w:val="340"/>
        </w:trPr>
        <w:tc>
          <w:tcPr>
            <w:tcW w:w="2764" w:type="dxa"/>
            <w:tcBorders>
              <w:top w:val="single" w:sz="8" w:space="0" w:color="FFFFFF" w:themeColor="background1"/>
              <w:left w:val="single" w:sz="4" w:space="0" w:color="808080" w:themeColor="background1" w:themeShade="80"/>
              <w:right w:val="single" w:sz="8" w:space="0" w:color="FFFFFF" w:themeColor="background1"/>
            </w:tcBorders>
            <w:shd w:val="clear" w:color="auto" w:fill="808080" w:themeFill="background1" w:themeFillShade="80"/>
            <w:vAlign w:val="center"/>
            <w:hideMark/>
          </w:tcPr>
          <w:p w:rsidR="00010D5B" w:rsidRPr="005410AD" w:rsidRDefault="00010D5B" w:rsidP="00127768">
            <w:pPr>
              <w:spacing w:before="20" w:after="40"/>
              <w:rPr>
                <w:rFonts w:cstheme="minorHAnsi"/>
                <w:b/>
                <w:bCs/>
                <w:color w:val="FFFFFF" w:themeColor="background1"/>
                <w:sz w:val="20"/>
                <w:szCs w:val="20"/>
                <w:lang w:eastAsia="es-ES"/>
              </w:rPr>
            </w:pPr>
            <w:r w:rsidRPr="005410AD">
              <w:rPr>
                <w:rFonts w:cstheme="minorHAnsi"/>
                <w:b/>
                <w:bCs/>
                <w:color w:val="FFFFFF" w:themeColor="background1"/>
                <w:sz w:val="20"/>
                <w:szCs w:val="20"/>
                <w:lang w:eastAsia="es-ES"/>
              </w:rPr>
              <w:t>TOTAL RECURSOS EMPLEADOS</w:t>
            </w:r>
          </w:p>
        </w:tc>
        <w:tc>
          <w:tcPr>
            <w:tcW w:w="1353" w:type="dxa"/>
            <w:tcBorders>
              <w:top w:val="single" w:sz="8" w:space="0" w:color="FFFFFF" w:themeColor="background1"/>
              <w:left w:val="single" w:sz="8" w:space="0" w:color="FFFFFF" w:themeColor="background1"/>
              <w:right w:val="single" w:sz="8" w:space="0" w:color="FFFFFF" w:themeColor="background1"/>
            </w:tcBorders>
            <w:shd w:val="clear" w:color="auto" w:fill="808080" w:themeFill="background1" w:themeFillShade="80"/>
            <w:vAlign w:val="center"/>
            <w:hideMark/>
          </w:tcPr>
          <w:p w:rsidR="00010D5B" w:rsidRPr="005410AD" w:rsidRDefault="00010D5B" w:rsidP="00127768">
            <w:pPr>
              <w:spacing w:before="20" w:after="40"/>
              <w:jc w:val="right"/>
              <w:rPr>
                <w:rFonts w:cstheme="minorHAnsi"/>
                <w:b/>
                <w:bCs/>
                <w:color w:val="FFFFFF" w:themeColor="background1"/>
                <w:sz w:val="20"/>
                <w:szCs w:val="20"/>
              </w:rPr>
            </w:pPr>
            <w:r w:rsidRPr="005410AD">
              <w:rPr>
                <w:rFonts w:cstheme="minorHAnsi"/>
                <w:b/>
                <w:bCs/>
                <w:color w:val="FFFFFF" w:themeColor="background1"/>
                <w:sz w:val="20"/>
                <w:szCs w:val="20"/>
              </w:rPr>
              <w:t>2.856.877,22</w:t>
            </w:r>
          </w:p>
        </w:tc>
        <w:tc>
          <w:tcPr>
            <w:tcW w:w="1198" w:type="dxa"/>
            <w:tcBorders>
              <w:top w:val="single" w:sz="8" w:space="0" w:color="FFFFFF" w:themeColor="background1"/>
              <w:left w:val="single" w:sz="8" w:space="0" w:color="FFFFFF" w:themeColor="background1"/>
              <w:right w:val="single" w:sz="8" w:space="0" w:color="FFFFFF" w:themeColor="background1"/>
            </w:tcBorders>
            <w:shd w:val="clear" w:color="auto" w:fill="808080" w:themeFill="background1" w:themeFillShade="80"/>
            <w:vAlign w:val="center"/>
            <w:hideMark/>
          </w:tcPr>
          <w:p w:rsidR="00010D5B" w:rsidRPr="005410AD" w:rsidRDefault="00010D5B" w:rsidP="00127768">
            <w:pPr>
              <w:spacing w:before="20" w:after="40"/>
              <w:jc w:val="right"/>
              <w:rPr>
                <w:rFonts w:cstheme="minorHAnsi"/>
                <w:b/>
                <w:bCs/>
                <w:color w:val="FFFFFF" w:themeColor="background1"/>
                <w:sz w:val="20"/>
                <w:szCs w:val="20"/>
              </w:rPr>
            </w:pPr>
            <w:r w:rsidRPr="005410AD">
              <w:rPr>
                <w:rFonts w:cstheme="minorHAnsi"/>
                <w:b/>
                <w:bCs/>
                <w:color w:val="FFFFFF" w:themeColor="background1"/>
                <w:sz w:val="20"/>
                <w:szCs w:val="20"/>
              </w:rPr>
              <w:t>322.295,46</w:t>
            </w:r>
          </w:p>
        </w:tc>
        <w:tc>
          <w:tcPr>
            <w:tcW w:w="1276" w:type="dxa"/>
            <w:tcBorders>
              <w:top w:val="single" w:sz="8" w:space="0" w:color="FFFFFF" w:themeColor="background1"/>
              <w:left w:val="single" w:sz="8" w:space="0" w:color="FFFFFF" w:themeColor="background1"/>
              <w:right w:val="single" w:sz="8" w:space="0" w:color="FFFFFF" w:themeColor="background1"/>
            </w:tcBorders>
            <w:shd w:val="clear" w:color="auto" w:fill="808080" w:themeFill="background1" w:themeFillShade="80"/>
            <w:vAlign w:val="center"/>
            <w:hideMark/>
          </w:tcPr>
          <w:p w:rsidR="00010D5B" w:rsidRPr="005410AD" w:rsidRDefault="00010D5B" w:rsidP="00127768">
            <w:pPr>
              <w:spacing w:before="20" w:after="40"/>
              <w:jc w:val="right"/>
              <w:rPr>
                <w:rFonts w:cstheme="minorHAnsi"/>
                <w:b/>
                <w:bCs/>
                <w:color w:val="FFFFFF" w:themeColor="background1"/>
                <w:sz w:val="20"/>
                <w:szCs w:val="20"/>
              </w:rPr>
            </w:pPr>
            <w:r w:rsidRPr="005410AD">
              <w:rPr>
                <w:rFonts w:cstheme="minorHAnsi"/>
                <w:b/>
                <w:bCs/>
                <w:color w:val="FFFFFF" w:themeColor="background1"/>
                <w:sz w:val="20"/>
                <w:szCs w:val="20"/>
              </w:rPr>
              <w:t>3.179.172,68</w:t>
            </w:r>
          </w:p>
        </w:tc>
        <w:tc>
          <w:tcPr>
            <w:tcW w:w="1417" w:type="dxa"/>
            <w:tcBorders>
              <w:top w:val="single" w:sz="8" w:space="0" w:color="FFFFFF" w:themeColor="background1"/>
              <w:left w:val="single" w:sz="8" w:space="0" w:color="FFFFFF" w:themeColor="background1"/>
              <w:right w:val="single" w:sz="8" w:space="0" w:color="FFFFFF" w:themeColor="background1"/>
            </w:tcBorders>
            <w:shd w:val="clear" w:color="auto" w:fill="808080" w:themeFill="background1" w:themeFillShade="80"/>
            <w:vAlign w:val="center"/>
          </w:tcPr>
          <w:p w:rsidR="00010D5B" w:rsidRPr="005410AD" w:rsidRDefault="00010D5B" w:rsidP="00127768">
            <w:pPr>
              <w:spacing w:before="20" w:after="40"/>
              <w:jc w:val="right"/>
              <w:rPr>
                <w:rFonts w:cstheme="minorHAnsi"/>
                <w:b/>
                <w:bCs/>
                <w:color w:val="FFFFFF" w:themeColor="background1"/>
                <w:sz w:val="20"/>
                <w:szCs w:val="20"/>
              </w:rPr>
            </w:pPr>
            <w:r w:rsidRPr="005410AD">
              <w:rPr>
                <w:rFonts w:cstheme="minorHAnsi"/>
                <w:b/>
                <w:bCs/>
                <w:color w:val="FFFFFF" w:themeColor="background1"/>
                <w:sz w:val="20"/>
                <w:szCs w:val="20"/>
              </w:rPr>
              <w:t> -</w:t>
            </w:r>
          </w:p>
        </w:tc>
        <w:tc>
          <w:tcPr>
            <w:tcW w:w="1402" w:type="dxa"/>
            <w:tcBorders>
              <w:top w:val="single" w:sz="8" w:space="0" w:color="FFFFFF" w:themeColor="background1"/>
              <w:left w:val="single" w:sz="8" w:space="0" w:color="FFFFFF" w:themeColor="background1"/>
              <w:right w:val="single" w:sz="4" w:space="0" w:color="808080" w:themeColor="background1" w:themeShade="80"/>
            </w:tcBorders>
            <w:shd w:val="clear" w:color="auto" w:fill="808080" w:themeFill="background1" w:themeFillShade="80"/>
            <w:vAlign w:val="center"/>
            <w:hideMark/>
          </w:tcPr>
          <w:p w:rsidR="00010D5B" w:rsidRPr="005410AD" w:rsidRDefault="00010D5B" w:rsidP="00127768">
            <w:pPr>
              <w:spacing w:before="20" w:after="40"/>
              <w:jc w:val="right"/>
              <w:rPr>
                <w:rFonts w:cstheme="minorHAnsi"/>
                <w:b/>
                <w:bCs/>
                <w:color w:val="FFFFFF" w:themeColor="background1"/>
                <w:sz w:val="20"/>
                <w:szCs w:val="20"/>
              </w:rPr>
            </w:pPr>
            <w:r w:rsidRPr="005410AD">
              <w:rPr>
                <w:rFonts w:cstheme="minorHAnsi"/>
                <w:b/>
                <w:bCs/>
                <w:color w:val="FFFFFF" w:themeColor="background1"/>
                <w:sz w:val="20"/>
                <w:szCs w:val="20"/>
              </w:rPr>
              <w:t>3.179.172,68</w:t>
            </w:r>
          </w:p>
        </w:tc>
      </w:tr>
      <w:bookmarkEnd w:id="209"/>
      <w:bookmarkEnd w:id="210"/>
      <w:bookmarkEnd w:id="211"/>
      <w:bookmarkEnd w:id="212"/>
    </w:tbl>
    <w:p w:rsidR="00010D5B" w:rsidRPr="009E229F" w:rsidRDefault="00010D5B" w:rsidP="00010D5B">
      <w:pPr>
        <w:pStyle w:val="Textoindependiente3"/>
        <w:spacing w:after="0" w:line="360" w:lineRule="auto"/>
        <w:jc w:val="both"/>
        <w:rPr>
          <w:rFonts w:asciiTheme="minorHAnsi" w:eastAsia="Times New Roman" w:hAnsiTheme="minorHAnsi" w:cstheme="minorHAnsi"/>
          <w:spacing w:val="-10"/>
          <w:kern w:val="1"/>
          <w:sz w:val="22"/>
          <w:szCs w:val="24"/>
          <w:lang w:eastAsia="ar-SA"/>
        </w:rPr>
      </w:pPr>
    </w:p>
    <w:p w:rsidR="00010D5B" w:rsidRPr="009E229F" w:rsidRDefault="00010D5B" w:rsidP="00010D5B">
      <w:pPr>
        <w:rPr>
          <w:rFonts w:cstheme="minorHAnsi"/>
          <w:szCs w:val="24"/>
        </w:rPr>
      </w:pPr>
      <w:r w:rsidRPr="009E229F">
        <w:rPr>
          <w:rFonts w:cstheme="minorHAnsi"/>
          <w:szCs w:val="24"/>
        </w:rPr>
        <w:br w:type="page"/>
      </w:r>
    </w:p>
    <w:p w:rsidR="00010D5B" w:rsidRPr="005410AD" w:rsidRDefault="001366FA" w:rsidP="00010D5B">
      <w:pPr>
        <w:spacing w:line="360" w:lineRule="auto"/>
        <w:ind w:right="-134"/>
        <w:jc w:val="right"/>
        <w:rPr>
          <w:b/>
          <w:sz w:val="32"/>
          <w:szCs w:val="36"/>
        </w:rPr>
      </w:pPr>
      <w:r w:rsidRPr="00256E8B">
        <w:rPr>
          <w:b/>
          <w:sz w:val="32"/>
          <w:szCs w:val="36"/>
        </w:rPr>
        <w:t>II.1.</w:t>
      </w:r>
      <w:r>
        <w:rPr>
          <w:b/>
          <w:sz w:val="32"/>
          <w:szCs w:val="36"/>
        </w:rPr>
        <w:t xml:space="preserve">17 </w:t>
      </w:r>
      <w:r w:rsidRPr="0066655E">
        <w:rPr>
          <w:rFonts w:cstheme="minorHAnsi"/>
          <w:b/>
        </w:rPr>
        <w:t xml:space="preserve"> </w:t>
      </w:r>
      <w:r w:rsidR="00010D5B" w:rsidRPr="005410AD">
        <w:rPr>
          <w:b/>
          <w:sz w:val="32"/>
          <w:szCs w:val="36"/>
        </w:rPr>
        <w:t xml:space="preserve">Operaciones con partes vinculadas </w:t>
      </w:r>
    </w:p>
    <w:p w:rsidR="001366FA" w:rsidRDefault="001366FA" w:rsidP="00C8154A">
      <w:pPr>
        <w:suppressAutoHyphens/>
        <w:spacing w:before="80" w:after="80"/>
        <w:jc w:val="both"/>
        <w:rPr>
          <w:rFonts w:cstheme="minorHAnsi"/>
          <w:kern w:val="2"/>
        </w:rPr>
      </w:pPr>
    </w:p>
    <w:p w:rsidR="00010D5B" w:rsidRPr="005410AD" w:rsidRDefault="00010D5B" w:rsidP="00C8154A">
      <w:pPr>
        <w:suppressAutoHyphens/>
        <w:spacing w:before="80" w:after="80"/>
        <w:jc w:val="both"/>
        <w:rPr>
          <w:rFonts w:cstheme="minorHAnsi"/>
          <w:kern w:val="2"/>
        </w:rPr>
      </w:pPr>
      <w:r w:rsidRPr="005410AD">
        <w:rPr>
          <w:rFonts w:cstheme="minorHAnsi"/>
          <w:kern w:val="2"/>
        </w:rPr>
        <w:t>A efectos exclusivamente contables, las partes vinculadas de cuyas operaciones se informa en este apartado son las siguientes:</w:t>
      </w:r>
    </w:p>
    <w:p w:rsidR="00010D5B" w:rsidRPr="005410AD" w:rsidRDefault="00010D5B" w:rsidP="00C8154A">
      <w:pPr>
        <w:widowControl w:val="0"/>
        <w:overflowPunct w:val="0"/>
        <w:spacing w:before="80" w:after="80"/>
        <w:ind w:right="-136"/>
        <w:jc w:val="both"/>
        <w:rPr>
          <w:rFonts w:cstheme="minorHAnsi"/>
          <w:kern w:val="2"/>
        </w:rPr>
      </w:pPr>
      <w:r w:rsidRPr="005410AD">
        <w:rPr>
          <w:rFonts w:cstheme="minorHAnsi"/>
          <w:kern w:val="2"/>
        </w:rPr>
        <w:t>Fundación Canaria Colegio de Médicos: por coincidencia de Junta Directiva.</w:t>
      </w:r>
    </w:p>
    <w:p w:rsidR="00010D5B" w:rsidRPr="005410AD" w:rsidRDefault="00010D5B" w:rsidP="00C8154A">
      <w:pPr>
        <w:spacing w:before="80" w:after="80"/>
        <w:ind w:right="-134"/>
        <w:jc w:val="both"/>
        <w:rPr>
          <w:rFonts w:cstheme="minorHAnsi"/>
          <w:kern w:val="2"/>
        </w:rPr>
      </w:pPr>
    </w:p>
    <w:p w:rsidR="00010D5B" w:rsidRPr="005410AD" w:rsidRDefault="00010D5B" w:rsidP="00C8154A">
      <w:pPr>
        <w:spacing w:before="80" w:after="80"/>
        <w:ind w:right="-136"/>
        <w:jc w:val="both"/>
        <w:rPr>
          <w:rFonts w:cstheme="minorHAnsi"/>
          <w:kern w:val="2"/>
        </w:rPr>
      </w:pPr>
      <w:r w:rsidRPr="005410AD">
        <w:rPr>
          <w:rFonts w:cstheme="minorHAnsi"/>
          <w:b/>
          <w:kern w:val="2"/>
        </w:rPr>
        <w:t>Domicilio Social:</w:t>
      </w:r>
      <w:r w:rsidRPr="005410AD">
        <w:rPr>
          <w:rFonts w:cstheme="minorHAnsi"/>
          <w:kern w:val="2"/>
        </w:rPr>
        <w:t xml:space="preserve"> León y Castillo, 44 – 35003 – Las Palmas de Gran Canaria</w:t>
      </w:r>
    </w:p>
    <w:p w:rsidR="00010D5B" w:rsidRPr="005410AD" w:rsidRDefault="00010D5B" w:rsidP="00C8154A">
      <w:pPr>
        <w:spacing w:before="80" w:after="80"/>
        <w:ind w:right="-136"/>
        <w:jc w:val="both"/>
        <w:rPr>
          <w:rFonts w:cstheme="minorHAnsi"/>
          <w:kern w:val="2"/>
        </w:rPr>
      </w:pPr>
      <w:r w:rsidRPr="005410AD">
        <w:rPr>
          <w:rFonts w:cstheme="minorHAnsi"/>
          <w:b/>
          <w:kern w:val="2"/>
        </w:rPr>
        <w:t>Forma Jurídica:</w:t>
      </w:r>
      <w:r w:rsidRPr="005410AD">
        <w:rPr>
          <w:rFonts w:cstheme="minorHAnsi"/>
          <w:kern w:val="2"/>
        </w:rPr>
        <w:t xml:space="preserve"> Fundación</w:t>
      </w:r>
    </w:p>
    <w:p w:rsidR="00010D5B" w:rsidRPr="005410AD" w:rsidRDefault="00010D5B" w:rsidP="00C8154A">
      <w:pPr>
        <w:spacing w:before="80" w:after="80"/>
        <w:ind w:right="-136" w:firstLine="284"/>
        <w:jc w:val="both"/>
        <w:rPr>
          <w:rFonts w:cstheme="minorHAnsi"/>
          <w:kern w:val="2"/>
        </w:rPr>
      </w:pPr>
    </w:p>
    <w:p w:rsidR="00010D5B" w:rsidRPr="005410AD" w:rsidRDefault="00010D5B" w:rsidP="00C8154A">
      <w:pPr>
        <w:spacing w:before="80" w:after="80"/>
        <w:ind w:right="-136"/>
        <w:jc w:val="both"/>
        <w:rPr>
          <w:rFonts w:cstheme="minorHAnsi"/>
          <w:kern w:val="2"/>
        </w:rPr>
      </w:pPr>
      <w:r w:rsidRPr="005410AD">
        <w:rPr>
          <w:rFonts w:cstheme="minorHAnsi"/>
          <w:b/>
          <w:kern w:val="2"/>
        </w:rPr>
        <w:t>Actividades</w:t>
      </w:r>
      <w:r w:rsidRPr="005410AD">
        <w:rPr>
          <w:rFonts w:cstheme="minorHAnsi"/>
          <w:kern w:val="2"/>
        </w:rPr>
        <w:t xml:space="preserve">: </w:t>
      </w:r>
    </w:p>
    <w:p w:rsidR="00010D5B" w:rsidRPr="005410AD" w:rsidRDefault="00010D5B" w:rsidP="008360AE">
      <w:pPr>
        <w:pStyle w:val="Prrafodelista"/>
        <w:widowControl w:val="0"/>
        <w:numPr>
          <w:ilvl w:val="0"/>
          <w:numId w:val="3"/>
        </w:numPr>
        <w:overflowPunct w:val="0"/>
        <w:spacing w:before="80" w:after="80"/>
        <w:ind w:left="284" w:right="-134" w:hanging="284"/>
        <w:jc w:val="both"/>
        <w:rPr>
          <w:rFonts w:cstheme="minorHAnsi"/>
          <w:kern w:val="2"/>
        </w:rPr>
      </w:pPr>
      <w:r w:rsidRPr="005410AD">
        <w:rPr>
          <w:rFonts w:cstheme="minorHAnsi"/>
          <w:kern w:val="2"/>
        </w:rPr>
        <w:t>Becas I+E</w:t>
      </w:r>
    </w:p>
    <w:p w:rsidR="00010D5B" w:rsidRPr="005410AD" w:rsidRDefault="00100D14" w:rsidP="008360AE">
      <w:pPr>
        <w:pStyle w:val="Prrafodelista"/>
        <w:widowControl w:val="0"/>
        <w:numPr>
          <w:ilvl w:val="0"/>
          <w:numId w:val="3"/>
        </w:numPr>
        <w:overflowPunct w:val="0"/>
        <w:spacing w:before="80" w:after="80"/>
        <w:ind w:left="284" w:right="-134" w:hanging="284"/>
        <w:jc w:val="both"/>
        <w:rPr>
          <w:rFonts w:cstheme="minorHAnsi"/>
          <w:kern w:val="2"/>
        </w:rPr>
      </w:pPr>
      <w:bookmarkStart w:id="214" w:name="OLE_LINK532"/>
      <w:bookmarkStart w:id="215" w:name="OLE_LINK533"/>
      <w:bookmarkStart w:id="216" w:name="OLE_LINK534"/>
      <w:r>
        <w:rPr>
          <w:rFonts w:cstheme="minorHAnsi"/>
          <w:kern w:val="2"/>
        </w:rPr>
        <w:t xml:space="preserve">Ayudas de asistencia, </w:t>
      </w:r>
      <w:r w:rsidR="00010D5B" w:rsidRPr="005410AD">
        <w:rPr>
          <w:rFonts w:cstheme="minorHAnsi"/>
          <w:kern w:val="2"/>
        </w:rPr>
        <w:t>ayudas pro salud, ayudas ciclo-educativas, a la profesión</w:t>
      </w:r>
    </w:p>
    <w:p w:rsidR="00010D5B" w:rsidRPr="005410AD" w:rsidRDefault="00010D5B" w:rsidP="008360AE">
      <w:pPr>
        <w:pStyle w:val="Prrafodelista"/>
        <w:widowControl w:val="0"/>
        <w:numPr>
          <w:ilvl w:val="0"/>
          <w:numId w:val="3"/>
        </w:numPr>
        <w:overflowPunct w:val="0"/>
        <w:spacing w:before="80" w:after="80"/>
        <w:ind w:left="284" w:right="-134" w:hanging="284"/>
        <w:jc w:val="both"/>
        <w:rPr>
          <w:rFonts w:cstheme="minorHAnsi"/>
          <w:kern w:val="2"/>
        </w:rPr>
      </w:pPr>
      <w:r w:rsidRPr="005410AD">
        <w:rPr>
          <w:rFonts w:cstheme="minorHAnsi"/>
          <w:kern w:val="2"/>
        </w:rPr>
        <w:t>Proyectos propios (investigación, programas formación, cooperación)</w:t>
      </w:r>
    </w:p>
    <w:p w:rsidR="00010D5B" w:rsidRPr="005410AD" w:rsidRDefault="00010D5B" w:rsidP="008360AE">
      <w:pPr>
        <w:pStyle w:val="Prrafodelista"/>
        <w:widowControl w:val="0"/>
        <w:numPr>
          <w:ilvl w:val="0"/>
          <w:numId w:val="3"/>
        </w:numPr>
        <w:overflowPunct w:val="0"/>
        <w:spacing w:before="80" w:after="80"/>
        <w:ind w:left="284" w:right="-134" w:hanging="284"/>
        <w:jc w:val="both"/>
        <w:rPr>
          <w:rFonts w:cstheme="minorHAnsi"/>
          <w:kern w:val="2"/>
        </w:rPr>
      </w:pPr>
      <w:r w:rsidRPr="005410AD">
        <w:rPr>
          <w:rFonts w:cstheme="minorHAnsi"/>
          <w:kern w:val="2"/>
        </w:rPr>
        <w:t>Formación Médica Continuada</w:t>
      </w:r>
    </w:p>
    <w:p w:rsidR="00010D5B" w:rsidRPr="005410AD" w:rsidRDefault="00010D5B" w:rsidP="008360AE">
      <w:pPr>
        <w:pStyle w:val="Prrafodelista"/>
        <w:widowControl w:val="0"/>
        <w:numPr>
          <w:ilvl w:val="0"/>
          <w:numId w:val="3"/>
        </w:numPr>
        <w:overflowPunct w:val="0"/>
        <w:spacing w:before="80" w:after="80"/>
        <w:ind w:left="284" w:right="-134" w:hanging="284"/>
        <w:jc w:val="both"/>
        <w:rPr>
          <w:rFonts w:cstheme="minorHAnsi"/>
          <w:kern w:val="2"/>
        </w:rPr>
      </w:pPr>
      <w:r w:rsidRPr="005410AD">
        <w:rPr>
          <w:rFonts w:cstheme="minorHAnsi"/>
          <w:kern w:val="2"/>
        </w:rPr>
        <w:t>Programa PAIME</w:t>
      </w:r>
    </w:p>
    <w:p w:rsidR="00010D5B" w:rsidRPr="005410AD" w:rsidRDefault="00010D5B" w:rsidP="008360AE">
      <w:pPr>
        <w:pStyle w:val="Prrafodelista"/>
        <w:widowControl w:val="0"/>
        <w:numPr>
          <w:ilvl w:val="0"/>
          <w:numId w:val="3"/>
        </w:numPr>
        <w:overflowPunct w:val="0"/>
        <w:spacing w:before="80" w:after="80"/>
        <w:ind w:left="284" w:right="-134" w:hanging="284"/>
        <w:jc w:val="both"/>
        <w:rPr>
          <w:rFonts w:cstheme="minorHAnsi"/>
          <w:kern w:val="2"/>
        </w:rPr>
      </w:pPr>
      <w:r w:rsidRPr="005410AD">
        <w:rPr>
          <w:rFonts w:cstheme="minorHAnsi"/>
          <w:kern w:val="2"/>
        </w:rPr>
        <w:t xml:space="preserve">Jornadas </w:t>
      </w:r>
    </w:p>
    <w:bookmarkEnd w:id="214"/>
    <w:bookmarkEnd w:id="215"/>
    <w:bookmarkEnd w:id="216"/>
    <w:p w:rsidR="00010D5B" w:rsidRPr="005410AD" w:rsidRDefault="00010D5B" w:rsidP="00C8154A">
      <w:pPr>
        <w:pStyle w:val="Prrafodelista"/>
        <w:spacing w:before="80" w:after="80"/>
        <w:ind w:left="567" w:right="-134"/>
        <w:jc w:val="both"/>
        <w:rPr>
          <w:rFonts w:cstheme="minorHAnsi"/>
          <w:kern w:val="2"/>
        </w:rPr>
      </w:pPr>
    </w:p>
    <w:p w:rsidR="00010D5B" w:rsidRPr="005410AD" w:rsidRDefault="00010D5B" w:rsidP="00C8154A">
      <w:pPr>
        <w:spacing w:before="80" w:after="80"/>
        <w:ind w:right="-136"/>
        <w:jc w:val="both"/>
        <w:rPr>
          <w:rFonts w:cstheme="minorHAnsi"/>
          <w:kern w:val="2"/>
        </w:rPr>
      </w:pPr>
      <w:r w:rsidRPr="005410AD">
        <w:rPr>
          <w:rFonts w:cstheme="minorHAnsi"/>
          <w:b/>
          <w:kern w:val="2"/>
        </w:rPr>
        <w:t>Dotación fundacional:</w:t>
      </w:r>
      <w:r w:rsidRPr="005410AD">
        <w:rPr>
          <w:rFonts w:cstheme="minorHAnsi"/>
          <w:kern w:val="2"/>
        </w:rPr>
        <w:t xml:space="preserve"> 12.020,24 euros</w:t>
      </w:r>
    </w:p>
    <w:p w:rsidR="00010D5B" w:rsidRPr="005410AD" w:rsidRDefault="00010D5B" w:rsidP="00C8154A">
      <w:pPr>
        <w:spacing w:before="80" w:after="80"/>
        <w:ind w:right="-136"/>
        <w:jc w:val="both"/>
        <w:rPr>
          <w:rFonts w:cstheme="minorHAnsi"/>
          <w:kern w:val="2"/>
        </w:rPr>
      </w:pPr>
      <w:r w:rsidRPr="005410AD">
        <w:rPr>
          <w:rFonts w:cstheme="minorHAnsi"/>
          <w:b/>
          <w:kern w:val="2"/>
        </w:rPr>
        <w:t>Patrimonio neto:</w:t>
      </w:r>
      <w:r w:rsidRPr="005410AD">
        <w:rPr>
          <w:rFonts w:cstheme="minorHAnsi"/>
          <w:kern w:val="2"/>
        </w:rPr>
        <w:t xml:space="preserve"> 131.440,63 euros</w:t>
      </w:r>
    </w:p>
    <w:p w:rsidR="00010D5B" w:rsidRPr="005410AD" w:rsidRDefault="00010D5B" w:rsidP="00C8154A">
      <w:pPr>
        <w:spacing w:before="80" w:after="80"/>
        <w:ind w:right="-136"/>
        <w:jc w:val="both"/>
        <w:rPr>
          <w:rFonts w:cstheme="minorHAnsi"/>
          <w:kern w:val="2"/>
        </w:rPr>
      </w:pPr>
      <w:r w:rsidRPr="005410AD">
        <w:rPr>
          <w:rFonts w:cstheme="minorHAnsi"/>
          <w:b/>
          <w:kern w:val="2"/>
        </w:rPr>
        <w:t xml:space="preserve">Resultado: </w:t>
      </w:r>
      <w:r w:rsidRPr="005410AD">
        <w:rPr>
          <w:rFonts w:cstheme="minorHAnsi"/>
          <w:kern w:val="2"/>
        </w:rPr>
        <w:t>0 euros</w:t>
      </w:r>
    </w:p>
    <w:p w:rsidR="00010D5B" w:rsidRPr="005410AD" w:rsidRDefault="00010D5B" w:rsidP="00C8154A">
      <w:pPr>
        <w:spacing w:before="80" w:after="80"/>
        <w:ind w:right="-134"/>
        <w:jc w:val="both"/>
        <w:rPr>
          <w:rFonts w:cstheme="minorHAnsi"/>
          <w:kern w:val="2"/>
        </w:rPr>
      </w:pPr>
    </w:p>
    <w:p w:rsidR="00010D5B" w:rsidRPr="005410AD" w:rsidRDefault="00010D5B" w:rsidP="00C8154A">
      <w:pPr>
        <w:spacing w:before="80" w:after="80"/>
        <w:ind w:right="-134"/>
        <w:jc w:val="both"/>
        <w:rPr>
          <w:rFonts w:cstheme="minorHAnsi"/>
          <w:kern w:val="2"/>
        </w:rPr>
      </w:pPr>
      <w:r w:rsidRPr="005410AD">
        <w:rPr>
          <w:rFonts w:cstheme="minorHAnsi"/>
          <w:kern w:val="2"/>
        </w:rPr>
        <w:t>El Colegio es el único patrono de la Fundación. Para la constitución de la Fundación, el Colegio donó el importe correspondiente a la dotación Fundacional, por lo que fue gasto de ese ejercicio y no figura registrada ninguna participación en su activo.</w:t>
      </w:r>
    </w:p>
    <w:p w:rsidR="00010D5B" w:rsidRPr="005410AD" w:rsidRDefault="00010D5B" w:rsidP="00C8154A">
      <w:pPr>
        <w:spacing w:before="80" w:after="80"/>
        <w:ind w:right="-134"/>
        <w:jc w:val="both"/>
        <w:rPr>
          <w:rFonts w:cstheme="minorHAnsi"/>
          <w:b/>
          <w:kern w:val="2"/>
          <w:u w:val="single"/>
        </w:rPr>
      </w:pPr>
    </w:p>
    <w:p w:rsidR="00010D5B" w:rsidRPr="005410AD" w:rsidRDefault="00010D5B" w:rsidP="00C8154A">
      <w:pPr>
        <w:spacing w:before="80" w:after="80"/>
        <w:ind w:right="-136"/>
        <w:jc w:val="both"/>
        <w:rPr>
          <w:rFonts w:cstheme="minorHAnsi"/>
          <w:kern w:val="2"/>
        </w:rPr>
      </w:pPr>
      <w:r w:rsidRPr="005410AD">
        <w:rPr>
          <w:rFonts w:cstheme="minorHAnsi"/>
          <w:kern w:val="2"/>
        </w:rPr>
        <w:t xml:space="preserve">El Colegio dona a la Fundación el importe de los gastos en los que incurre para poder llevar a cabo las actividades de protección social y promoción científica que le encomienda el Colegio según sus estatutos. </w:t>
      </w:r>
    </w:p>
    <w:p w:rsidR="00010D5B" w:rsidRPr="005410AD" w:rsidRDefault="00010D5B" w:rsidP="00C8154A">
      <w:pPr>
        <w:spacing w:before="80" w:after="80"/>
        <w:ind w:right="-136"/>
        <w:jc w:val="both"/>
        <w:rPr>
          <w:rFonts w:cstheme="minorHAnsi"/>
          <w:kern w:val="2"/>
        </w:rPr>
      </w:pPr>
    </w:p>
    <w:p w:rsidR="00010D5B" w:rsidRPr="005410AD" w:rsidRDefault="00010D5B" w:rsidP="00C8154A">
      <w:pPr>
        <w:spacing w:before="80" w:after="80"/>
        <w:ind w:right="-136"/>
        <w:jc w:val="both"/>
        <w:rPr>
          <w:rFonts w:cstheme="minorHAnsi"/>
          <w:kern w:val="2"/>
        </w:rPr>
      </w:pPr>
      <w:bookmarkStart w:id="217" w:name="OLE_LINK535"/>
      <w:bookmarkStart w:id="218" w:name="OLE_LINK536"/>
      <w:bookmarkStart w:id="219" w:name="OLE_LINK537"/>
      <w:r w:rsidRPr="005410AD">
        <w:rPr>
          <w:rFonts w:cstheme="minorHAnsi"/>
          <w:kern w:val="2"/>
        </w:rPr>
        <w:t xml:space="preserve">En 2019 el importe de esta transacción ascendió a </w:t>
      </w:r>
      <w:r w:rsidRPr="005410AD">
        <w:rPr>
          <w:rFonts w:cstheme="minorHAnsi"/>
        </w:rPr>
        <w:t xml:space="preserve">449.156,14 </w:t>
      </w:r>
      <w:r w:rsidRPr="005410AD">
        <w:rPr>
          <w:rFonts w:cstheme="minorHAnsi"/>
          <w:kern w:val="2"/>
        </w:rPr>
        <w:t>euros, mientras que en el ejercicio 2018 ascendió a 611.650,82 euros.</w:t>
      </w:r>
      <w:r w:rsidRPr="005410AD">
        <w:rPr>
          <w:rFonts w:cstheme="minorHAnsi"/>
        </w:rPr>
        <w:t xml:space="preserve"> </w:t>
      </w:r>
    </w:p>
    <w:p w:rsidR="00010D5B" w:rsidRPr="005410AD" w:rsidRDefault="00010D5B" w:rsidP="00C8154A">
      <w:pPr>
        <w:spacing w:before="80" w:after="80"/>
        <w:ind w:right="-136"/>
        <w:jc w:val="both"/>
        <w:rPr>
          <w:rFonts w:cstheme="minorHAnsi"/>
          <w:kern w:val="2"/>
        </w:rPr>
      </w:pPr>
    </w:p>
    <w:p w:rsidR="00010D5B" w:rsidRPr="005410AD" w:rsidRDefault="00010D5B" w:rsidP="00C8154A">
      <w:pPr>
        <w:spacing w:before="80" w:after="80"/>
        <w:jc w:val="both"/>
        <w:rPr>
          <w:rFonts w:cstheme="minorHAnsi"/>
        </w:rPr>
      </w:pPr>
      <w:r w:rsidRPr="005410AD">
        <w:rPr>
          <w:rFonts w:cstheme="minorHAnsi"/>
          <w:kern w:val="2"/>
        </w:rPr>
        <w:t xml:space="preserve">El importe adeudado a 31 de diciembre de 2019 ascendió a </w:t>
      </w:r>
      <w:bookmarkStart w:id="220" w:name="OLE_LINK229"/>
      <w:bookmarkStart w:id="221" w:name="OLE_LINK230"/>
      <w:bookmarkStart w:id="222" w:name="OLE_LINK231"/>
      <w:r w:rsidRPr="005410AD">
        <w:rPr>
          <w:rFonts w:cstheme="minorHAnsi"/>
          <w:kern w:val="2"/>
        </w:rPr>
        <w:t xml:space="preserve">198.285,38 </w:t>
      </w:r>
      <w:bookmarkEnd w:id="220"/>
      <w:bookmarkEnd w:id="221"/>
      <w:bookmarkEnd w:id="222"/>
      <w:r w:rsidR="00100D14">
        <w:rPr>
          <w:rFonts w:cstheme="minorHAnsi"/>
          <w:kern w:val="2"/>
        </w:rPr>
        <w:t xml:space="preserve">euros. </w:t>
      </w:r>
      <w:r w:rsidRPr="005410AD">
        <w:rPr>
          <w:rFonts w:cstheme="minorHAnsi"/>
          <w:kern w:val="2"/>
        </w:rPr>
        <w:t>A fecha de cierre del ejercicio 2018 dicha cantidad alcanzó la cifra de 244.980,29 euros.</w:t>
      </w:r>
      <w:bookmarkEnd w:id="217"/>
      <w:bookmarkEnd w:id="218"/>
      <w:bookmarkEnd w:id="219"/>
      <w:r w:rsidRPr="005410AD">
        <w:rPr>
          <w:rFonts w:cstheme="minorHAnsi"/>
        </w:rPr>
        <w:br w:type="page"/>
      </w:r>
    </w:p>
    <w:p w:rsidR="00010D5B" w:rsidRPr="00807D0E" w:rsidRDefault="001366FA" w:rsidP="00010D5B">
      <w:pPr>
        <w:spacing w:line="360" w:lineRule="auto"/>
        <w:ind w:right="-134"/>
        <w:jc w:val="right"/>
        <w:rPr>
          <w:rFonts w:cstheme="minorHAnsi"/>
          <w:b/>
          <w:sz w:val="32"/>
        </w:rPr>
      </w:pPr>
      <w:bookmarkStart w:id="223" w:name="OLE_LINK237"/>
      <w:bookmarkStart w:id="224" w:name="OLE_LINK238"/>
      <w:bookmarkStart w:id="225" w:name="OLE_LINK239"/>
      <w:r w:rsidRPr="00256E8B">
        <w:rPr>
          <w:b/>
          <w:sz w:val="32"/>
          <w:szCs w:val="36"/>
        </w:rPr>
        <w:t>II.1.</w:t>
      </w:r>
      <w:r>
        <w:rPr>
          <w:b/>
          <w:sz w:val="32"/>
          <w:szCs w:val="36"/>
        </w:rPr>
        <w:t xml:space="preserve">18 </w:t>
      </w:r>
      <w:r w:rsidR="00010D5B" w:rsidRPr="00807D0E">
        <w:rPr>
          <w:rFonts w:cstheme="minorHAnsi"/>
          <w:b/>
          <w:sz w:val="32"/>
        </w:rPr>
        <w:t>Otra Información</w:t>
      </w:r>
    </w:p>
    <w:bookmarkEnd w:id="223"/>
    <w:bookmarkEnd w:id="224"/>
    <w:bookmarkEnd w:id="225"/>
    <w:p w:rsidR="00010D5B" w:rsidRPr="00807D0E" w:rsidRDefault="00010D5B" w:rsidP="00010D5B">
      <w:pPr>
        <w:spacing w:line="360" w:lineRule="auto"/>
        <w:ind w:right="-134"/>
        <w:jc w:val="both"/>
        <w:rPr>
          <w:rFonts w:cstheme="minorHAnsi"/>
          <w:b/>
          <w:szCs w:val="24"/>
        </w:rPr>
      </w:pPr>
    </w:p>
    <w:p w:rsidR="00010D5B" w:rsidRPr="00807D0E" w:rsidRDefault="00010D5B" w:rsidP="0067722F">
      <w:pPr>
        <w:widowControl w:val="0"/>
        <w:overflowPunct w:val="0"/>
        <w:ind w:right="-136"/>
        <w:jc w:val="both"/>
        <w:rPr>
          <w:rFonts w:cstheme="minorHAnsi"/>
          <w:kern w:val="2"/>
          <w:szCs w:val="24"/>
        </w:rPr>
      </w:pPr>
      <w:bookmarkStart w:id="226" w:name="OLE_LINK538"/>
      <w:bookmarkStart w:id="227" w:name="OLE_LINK539"/>
      <w:bookmarkStart w:id="228" w:name="OLE_LINK540"/>
      <w:r w:rsidRPr="00807D0E">
        <w:rPr>
          <w:rFonts w:cstheme="minorHAnsi"/>
          <w:kern w:val="2"/>
          <w:szCs w:val="24"/>
        </w:rPr>
        <w:t>Los gastos de representación de los miembros de la Junta Directiva del Colegio durante el ejercicio 2019 han ascendido a 15.121,36 euros, en 2018 ascendieron a 20.676,85 euros. Al cierre del ejercicio no existían saldos pendientes con miembros de la Junta Directiva.</w:t>
      </w:r>
      <w:bookmarkEnd w:id="226"/>
      <w:bookmarkEnd w:id="227"/>
      <w:bookmarkEnd w:id="228"/>
    </w:p>
    <w:p w:rsidR="00010D5B" w:rsidRPr="005B3B05" w:rsidRDefault="00010D5B" w:rsidP="0067722F">
      <w:pPr>
        <w:pStyle w:val="Prrafodelista"/>
        <w:ind w:left="284" w:right="-136"/>
        <w:jc w:val="both"/>
        <w:rPr>
          <w:rFonts w:cstheme="minorHAnsi"/>
          <w:kern w:val="2"/>
          <w:sz w:val="20"/>
          <w:szCs w:val="24"/>
        </w:rPr>
      </w:pPr>
    </w:p>
    <w:p w:rsidR="00010D5B" w:rsidRDefault="00010D5B" w:rsidP="0067722F">
      <w:pPr>
        <w:widowControl w:val="0"/>
        <w:overflowPunct w:val="0"/>
        <w:ind w:right="-136"/>
        <w:jc w:val="both"/>
        <w:rPr>
          <w:rFonts w:cstheme="minorHAnsi"/>
          <w:kern w:val="2"/>
          <w:szCs w:val="24"/>
        </w:rPr>
      </w:pPr>
      <w:r w:rsidRPr="00807D0E">
        <w:rPr>
          <w:rFonts w:cstheme="minorHAnsi"/>
          <w:kern w:val="2"/>
          <w:szCs w:val="24"/>
        </w:rPr>
        <w:t xml:space="preserve">El número medio de personas empleadas en el curso del ejercicio, expresado por categorías es el siguiente: </w:t>
      </w:r>
    </w:p>
    <w:p w:rsidR="007746DB" w:rsidRPr="00807D0E" w:rsidRDefault="007746DB" w:rsidP="00807D0E">
      <w:pPr>
        <w:widowControl w:val="0"/>
        <w:overflowPunct w:val="0"/>
        <w:spacing w:after="0" w:line="360" w:lineRule="auto"/>
        <w:ind w:right="-136"/>
        <w:jc w:val="both"/>
        <w:rPr>
          <w:rFonts w:cstheme="minorHAnsi"/>
          <w:kern w:val="2"/>
          <w:szCs w:val="24"/>
        </w:rPr>
      </w:pPr>
    </w:p>
    <w:tbl>
      <w:tblPr>
        <w:tblW w:w="4689" w:type="dxa"/>
        <w:jc w:val="center"/>
        <w:tblInd w:w="-1262" w:type="dxa"/>
        <w:tblCellMar>
          <w:left w:w="70" w:type="dxa"/>
          <w:right w:w="70" w:type="dxa"/>
        </w:tblCellMar>
        <w:tblLook w:val="04A0" w:firstRow="1" w:lastRow="0" w:firstColumn="1" w:lastColumn="0" w:noHBand="0" w:noVBand="1"/>
      </w:tblPr>
      <w:tblGrid>
        <w:gridCol w:w="1220"/>
        <w:gridCol w:w="1969"/>
        <w:gridCol w:w="811"/>
        <w:gridCol w:w="689"/>
      </w:tblGrid>
      <w:tr w:rsidR="00010D5B" w:rsidRPr="009E229F" w:rsidTr="00807D0E">
        <w:trPr>
          <w:gridBefore w:val="1"/>
          <w:wBefore w:w="1262" w:type="dxa"/>
          <w:trHeight w:val="283"/>
          <w:jc w:val="center"/>
        </w:trPr>
        <w:tc>
          <w:tcPr>
            <w:tcW w:w="1993" w:type="dxa"/>
            <w:tcBorders>
              <w:right w:val="single" w:sz="4" w:space="0" w:color="FFFFFF" w:themeColor="background1"/>
            </w:tcBorders>
            <w:shd w:val="clear" w:color="000000" w:fill="808080" w:themeFill="background1" w:themeFillShade="80"/>
            <w:vAlign w:val="center"/>
            <w:hideMark/>
          </w:tcPr>
          <w:p w:rsidR="00010D5B" w:rsidRPr="00807D0E" w:rsidRDefault="00010D5B" w:rsidP="00807D0E">
            <w:pPr>
              <w:spacing w:before="40" w:after="40"/>
              <w:jc w:val="center"/>
              <w:rPr>
                <w:rFonts w:cstheme="minorHAnsi"/>
                <w:b/>
                <w:bCs/>
                <w:iCs/>
                <w:color w:val="FFFFFF" w:themeColor="background1"/>
                <w:sz w:val="24"/>
                <w:szCs w:val="18"/>
                <w:lang w:eastAsia="es-ES"/>
              </w:rPr>
            </w:pPr>
            <w:bookmarkStart w:id="229" w:name="_Hlk1727150"/>
            <w:r w:rsidRPr="00807D0E">
              <w:rPr>
                <w:rFonts w:cstheme="minorHAnsi"/>
                <w:b/>
                <w:bCs/>
                <w:iCs/>
                <w:color w:val="FFFFFF" w:themeColor="background1"/>
                <w:sz w:val="24"/>
                <w:szCs w:val="18"/>
                <w:lang w:eastAsia="es-ES"/>
              </w:rPr>
              <w:t>Categorías</w:t>
            </w:r>
          </w:p>
        </w:tc>
        <w:tc>
          <w:tcPr>
            <w:tcW w:w="755" w:type="dxa"/>
            <w:tcBorders>
              <w:left w:val="single" w:sz="4" w:space="0" w:color="FFFFFF" w:themeColor="background1"/>
              <w:right w:val="single" w:sz="4" w:space="0" w:color="FFFFFF" w:themeColor="background1"/>
            </w:tcBorders>
            <w:shd w:val="clear" w:color="000000" w:fill="808080" w:themeFill="background1" w:themeFillShade="80"/>
            <w:vAlign w:val="center"/>
            <w:hideMark/>
          </w:tcPr>
          <w:p w:rsidR="00010D5B" w:rsidRPr="00807D0E" w:rsidRDefault="00010D5B" w:rsidP="00807D0E">
            <w:pPr>
              <w:spacing w:before="40" w:after="40"/>
              <w:jc w:val="center"/>
              <w:rPr>
                <w:rFonts w:cstheme="minorHAnsi"/>
                <w:b/>
                <w:bCs/>
                <w:iCs/>
                <w:color w:val="FFFFFF" w:themeColor="background1"/>
                <w:sz w:val="24"/>
                <w:szCs w:val="18"/>
                <w:lang w:eastAsia="es-ES"/>
              </w:rPr>
            </w:pPr>
            <w:r w:rsidRPr="00807D0E">
              <w:rPr>
                <w:rFonts w:cstheme="minorHAnsi"/>
                <w:b/>
                <w:bCs/>
                <w:iCs/>
                <w:color w:val="FFFFFF" w:themeColor="background1"/>
                <w:sz w:val="24"/>
                <w:szCs w:val="18"/>
                <w:lang w:eastAsia="es-ES"/>
              </w:rPr>
              <w:t>2019</w:t>
            </w:r>
          </w:p>
        </w:tc>
        <w:tc>
          <w:tcPr>
            <w:tcW w:w="679" w:type="dxa"/>
            <w:tcBorders>
              <w:left w:val="single" w:sz="4" w:space="0" w:color="FFFFFF" w:themeColor="background1"/>
            </w:tcBorders>
            <w:shd w:val="clear" w:color="000000" w:fill="808080" w:themeFill="background1" w:themeFillShade="80"/>
            <w:vAlign w:val="center"/>
            <w:hideMark/>
          </w:tcPr>
          <w:p w:rsidR="00010D5B" w:rsidRPr="00807D0E" w:rsidRDefault="00010D5B" w:rsidP="00807D0E">
            <w:pPr>
              <w:spacing w:before="40" w:after="40"/>
              <w:jc w:val="center"/>
              <w:rPr>
                <w:rFonts w:cstheme="minorHAnsi"/>
                <w:b/>
                <w:bCs/>
                <w:iCs/>
                <w:color w:val="FFFFFF" w:themeColor="background1"/>
                <w:sz w:val="24"/>
                <w:szCs w:val="18"/>
                <w:lang w:eastAsia="es-ES"/>
              </w:rPr>
            </w:pPr>
            <w:r w:rsidRPr="00807D0E">
              <w:rPr>
                <w:rFonts w:cstheme="minorHAnsi"/>
                <w:b/>
                <w:bCs/>
                <w:iCs/>
                <w:color w:val="FFFFFF" w:themeColor="background1"/>
                <w:sz w:val="24"/>
                <w:szCs w:val="18"/>
                <w:lang w:eastAsia="es-ES"/>
              </w:rPr>
              <w:t>2018</w:t>
            </w:r>
          </w:p>
        </w:tc>
      </w:tr>
      <w:tr w:rsidR="00010D5B" w:rsidRPr="009E229F" w:rsidTr="00807D0E">
        <w:trPr>
          <w:trHeight w:val="20"/>
          <w:jc w:val="center"/>
        </w:trPr>
        <w:tc>
          <w:tcPr>
            <w:tcW w:w="3255" w:type="dxa"/>
            <w:gridSpan w:val="2"/>
            <w:shd w:val="clear" w:color="auto" w:fill="auto"/>
            <w:vAlign w:val="center"/>
            <w:hideMark/>
          </w:tcPr>
          <w:p w:rsidR="00010D5B" w:rsidRPr="00807D0E" w:rsidRDefault="00010D5B" w:rsidP="00807D0E">
            <w:pPr>
              <w:spacing w:before="40" w:after="40"/>
              <w:jc w:val="both"/>
              <w:rPr>
                <w:rFonts w:cstheme="minorHAnsi"/>
                <w:szCs w:val="18"/>
                <w:lang w:eastAsia="es-ES"/>
              </w:rPr>
            </w:pPr>
            <w:bookmarkStart w:id="230" w:name="_Hlk476525344"/>
            <w:r w:rsidRPr="00807D0E">
              <w:rPr>
                <w:rFonts w:cstheme="minorHAnsi"/>
                <w:szCs w:val="18"/>
                <w:lang w:eastAsia="es-ES"/>
              </w:rPr>
              <w:t>Jefe superior</w:t>
            </w:r>
          </w:p>
        </w:tc>
        <w:tc>
          <w:tcPr>
            <w:tcW w:w="755" w:type="dxa"/>
            <w:shd w:val="clear" w:color="auto" w:fill="auto"/>
            <w:vAlign w:val="center"/>
          </w:tcPr>
          <w:p w:rsidR="00010D5B" w:rsidRPr="00807D0E" w:rsidRDefault="00010D5B" w:rsidP="00807D0E">
            <w:pPr>
              <w:spacing w:before="40" w:after="40"/>
              <w:jc w:val="center"/>
              <w:rPr>
                <w:rFonts w:cstheme="minorHAnsi"/>
                <w:szCs w:val="18"/>
                <w:lang w:eastAsia="es-ES"/>
              </w:rPr>
            </w:pPr>
            <w:r w:rsidRPr="00807D0E">
              <w:rPr>
                <w:rFonts w:cstheme="minorHAnsi"/>
                <w:szCs w:val="18"/>
                <w:lang w:eastAsia="es-ES"/>
              </w:rPr>
              <w:t>1</w:t>
            </w:r>
          </w:p>
        </w:tc>
        <w:tc>
          <w:tcPr>
            <w:tcW w:w="679" w:type="dxa"/>
            <w:shd w:val="clear" w:color="auto" w:fill="auto"/>
            <w:vAlign w:val="center"/>
            <w:hideMark/>
          </w:tcPr>
          <w:p w:rsidR="00010D5B" w:rsidRPr="00807D0E" w:rsidRDefault="00010D5B" w:rsidP="00807D0E">
            <w:pPr>
              <w:spacing w:before="40" w:after="40"/>
              <w:jc w:val="center"/>
              <w:rPr>
                <w:rFonts w:cstheme="minorHAnsi"/>
                <w:szCs w:val="18"/>
                <w:lang w:eastAsia="es-ES"/>
              </w:rPr>
            </w:pPr>
            <w:r w:rsidRPr="00807D0E">
              <w:rPr>
                <w:rFonts w:cstheme="minorHAnsi"/>
                <w:szCs w:val="18"/>
                <w:lang w:eastAsia="es-ES"/>
              </w:rPr>
              <w:t>1</w:t>
            </w:r>
          </w:p>
        </w:tc>
      </w:tr>
      <w:tr w:rsidR="00010D5B" w:rsidRPr="009E229F" w:rsidTr="00807D0E">
        <w:trPr>
          <w:trHeight w:val="20"/>
          <w:jc w:val="center"/>
        </w:trPr>
        <w:tc>
          <w:tcPr>
            <w:tcW w:w="3255" w:type="dxa"/>
            <w:gridSpan w:val="2"/>
            <w:shd w:val="clear" w:color="auto" w:fill="auto"/>
            <w:vAlign w:val="center"/>
            <w:hideMark/>
          </w:tcPr>
          <w:p w:rsidR="00010D5B" w:rsidRPr="00807D0E" w:rsidRDefault="006F5FFA" w:rsidP="00807D0E">
            <w:pPr>
              <w:spacing w:before="40" w:after="40"/>
              <w:jc w:val="both"/>
              <w:rPr>
                <w:rFonts w:cstheme="minorHAnsi"/>
                <w:szCs w:val="18"/>
                <w:lang w:eastAsia="es-ES"/>
              </w:rPr>
            </w:pPr>
            <w:r>
              <w:rPr>
                <w:rFonts w:cstheme="minorHAnsi"/>
                <w:szCs w:val="18"/>
                <w:lang w:eastAsia="es-ES"/>
              </w:rPr>
              <w:t>Jefe 1 Técni</w:t>
            </w:r>
            <w:r w:rsidR="00010D5B" w:rsidRPr="00807D0E">
              <w:rPr>
                <w:rFonts w:cstheme="minorHAnsi"/>
                <w:szCs w:val="18"/>
                <w:lang w:eastAsia="es-ES"/>
              </w:rPr>
              <w:t>c</w:t>
            </w:r>
            <w:r>
              <w:rPr>
                <w:rFonts w:cstheme="minorHAnsi"/>
                <w:szCs w:val="18"/>
                <w:lang w:eastAsia="es-ES"/>
              </w:rPr>
              <w:t>o de oficina</w:t>
            </w:r>
            <w:r w:rsidR="00010D5B" w:rsidRPr="00807D0E">
              <w:rPr>
                <w:rFonts w:cstheme="minorHAnsi"/>
                <w:szCs w:val="18"/>
                <w:lang w:eastAsia="es-ES"/>
              </w:rPr>
              <w:t xml:space="preserve"> </w:t>
            </w:r>
          </w:p>
        </w:tc>
        <w:tc>
          <w:tcPr>
            <w:tcW w:w="755" w:type="dxa"/>
            <w:shd w:val="clear" w:color="auto" w:fill="auto"/>
            <w:vAlign w:val="center"/>
          </w:tcPr>
          <w:p w:rsidR="00010D5B" w:rsidRPr="00807D0E" w:rsidRDefault="00010D5B" w:rsidP="00807D0E">
            <w:pPr>
              <w:spacing w:before="40" w:after="40"/>
              <w:jc w:val="center"/>
              <w:rPr>
                <w:rFonts w:cstheme="minorHAnsi"/>
                <w:szCs w:val="18"/>
                <w:lang w:eastAsia="es-ES"/>
              </w:rPr>
            </w:pPr>
            <w:r w:rsidRPr="00807D0E">
              <w:rPr>
                <w:rFonts w:cstheme="minorHAnsi"/>
                <w:szCs w:val="18"/>
                <w:lang w:eastAsia="es-ES"/>
              </w:rPr>
              <w:t>1</w:t>
            </w:r>
          </w:p>
        </w:tc>
        <w:tc>
          <w:tcPr>
            <w:tcW w:w="679" w:type="dxa"/>
            <w:shd w:val="clear" w:color="auto" w:fill="auto"/>
            <w:vAlign w:val="center"/>
            <w:hideMark/>
          </w:tcPr>
          <w:p w:rsidR="00010D5B" w:rsidRPr="00807D0E" w:rsidRDefault="00010D5B" w:rsidP="00807D0E">
            <w:pPr>
              <w:spacing w:before="40" w:after="40"/>
              <w:jc w:val="center"/>
              <w:rPr>
                <w:rFonts w:cstheme="minorHAnsi"/>
                <w:szCs w:val="18"/>
                <w:lang w:eastAsia="es-ES"/>
              </w:rPr>
            </w:pPr>
            <w:r w:rsidRPr="00807D0E">
              <w:rPr>
                <w:rFonts w:cstheme="minorHAnsi"/>
                <w:szCs w:val="18"/>
                <w:lang w:eastAsia="es-ES"/>
              </w:rPr>
              <w:t>1</w:t>
            </w:r>
          </w:p>
        </w:tc>
      </w:tr>
      <w:tr w:rsidR="00010D5B" w:rsidRPr="009E229F" w:rsidTr="00807D0E">
        <w:trPr>
          <w:trHeight w:val="20"/>
          <w:jc w:val="center"/>
        </w:trPr>
        <w:tc>
          <w:tcPr>
            <w:tcW w:w="3255" w:type="dxa"/>
            <w:gridSpan w:val="2"/>
            <w:shd w:val="clear" w:color="auto" w:fill="auto"/>
            <w:vAlign w:val="center"/>
            <w:hideMark/>
          </w:tcPr>
          <w:p w:rsidR="00010D5B" w:rsidRPr="00807D0E" w:rsidRDefault="00010D5B" w:rsidP="00807D0E">
            <w:pPr>
              <w:spacing w:before="40" w:after="40"/>
              <w:jc w:val="both"/>
              <w:rPr>
                <w:rFonts w:cstheme="minorHAnsi"/>
                <w:szCs w:val="18"/>
                <w:lang w:eastAsia="es-ES"/>
              </w:rPr>
            </w:pPr>
            <w:r w:rsidRPr="00807D0E">
              <w:rPr>
                <w:rFonts w:cstheme="minorHAnsi"/>
                <w:szCs w:val="18"/>
                <w:lang w:eastAsia="es-ES"/>
              </w:rPr>
              <w:t xml:space="preserve">Jefe 2 </w:t>
            </w:r>
            <w:r w:rsidR="006F5FFA">
              <w:rPr>
                <w:rFonts w:cstheme="minorHAnsi"/>
                <w:szCs w:val="18"/>
                <w:lang w:eastAsia="es-ES"/>
              </w:rPr>
              <w:t>Técni</w:t>
            </w:r>
            <w:r w:rsidR="006F5FFA" w:rsidRPr="00807D0E">
              <w:rPr>
                <w:rFonts w:cstheme="minorHAnsi"/>
                <w:szCs w:val="18"/>
                <w:lang w:eastAsia="es-ES"/>
              </w:rPr>
              <w:t>c</w:t>
            </w:r>
            <w:r w:rsidR="006F5FFA">
              <w:rPr>
                <w:rFonts w:cstheme="minorHAnsi"/>
                <w:szCs w:val="18"/>
                <w:lang w:eastAsia="es-ES"/>
              </w:rPr>
              <w:t>o de oficina</w:t>
            </w:r>
          </w:p>
        </w:tc>
        <w:tc>
          <w:tcPr>
            <w:tcW w:w="755" w:type="dxa"/>
            <w:shd w:val="clear" w:color="auto" w:fill="auto"/>
            <w:vAlign w:val="center"/>
          </w:tcPr>
          <w:p w:rsidR="00010D5B" w:rsidRPr="00807D0E" w:rsidRDefault="00010D5B" w:rsidP="00807D0E">
            <w:pPr>
              <w:spacing w:before="40" w:after="40"/>
              <w:jc w:val="center"/>
              <w:rPr>
                <w:rFonts w:cstheme="minorHAnsi"/>
                <w:szCs w:val="18"/>
                <w:lang w:eastAsia="es-ES"/>
              </w:rPr>
            </w:pPr>
            <w:r w:rsidRPr="00807D0E">
              <w:rPr>
                <w:rFonts w:cstheme="minorHAnsi"/>
                <w:szCs w:val="18"/>
                <w:lang w:eastAsia="es-ES"/>
              </w:rPr>
              <w:t>3</w:t>
            </w:r>
          </w:p>
        </w:tc>
        <w:tc>
          <w:tcPr>
            <w:tcW w:w="679" w:type="dxa"/>
            <w:shd w:val="clear" w:color="auto" w:fill="auto"/>
            <w:vAlign w:val="center"/>
            <w:hideMark/>
          </w:tcPr>
          <w:p w:rsidR="00010D5B" w:rsidRPr="00807D0E" w:rsidRDefault="00010D5B" w:rsidP="00807D0E">
            <w:pPr>
              <w:spacing w:before="40" w:after="40"/>
              <w:jc w:val="center"/>
              <w:rPr>
                <w:rFonts w:cstheme="minorHAnsi"/>
                <w:szCs w:val="18"/>
                <w:lang w:eastAsia="es-ES"/>
              </w:rPr>
            </w:pPr>
            <w:r w:rsidRPr="00807D0E">
              <w:rPr>
                <w:rFonts w:cstheme="minorHAnsi"/>
                <w:szCs w:val="18"/>
                <w:lang w:eastAsia="es-ES"/>
              </w:rPr>
              <w:t>3</w:t>
            </w:r>
          </w:p>
        </w:tc>
      </w:tr>
      <w:tr w:rsidR="00010D5B" w:rsidRPr="009E229F" w:rsidTr="00807D0E">
        <w:trPr>
          <w:trHeight w:val="20"/>
          <w:jc w:val="center"/>
        </w:trPr>
        <w:tc>
          <w:tcPr>
            <w:tcW w:w="3255" w:type="dxa"/>
            <w:gridSpan w:val="2"/>
            <w:shd w:val="clear" w:color="auto" w:fill="auto"/>
            <w:vAlign w:val="center"/>
            <w:hideMark/>
          </w:tcPr>
          <w:p w:rsidR="00010D5B" w:rsidRPr="00807D0E" w:rsidRDefault="00010D5B" w:rsidP="00807D0E">
            <w:pPr>
              <w:spacing w:before="40" w:after="40"/>
              <w:jc w:val="both"/>
              <w:rPr>
                <w:rFonts w:cstheme="minorHAnsi"/>
                <w:szCs w:val="18"/>
                <w:lang w:eastAsia="es-ES"/>
              </w:rPr>
            </w:pPr>
            <w:r w:rsidRPr="00807D0E">
              <w:rPr>
                <w:rFonts w:cstheme="minorHAnsi"/>
                <w:szCs w:val="18"/>
                <w:lang w:eastAsia="es-ES"/>
              </w:rPr>
              <w:t xml:space="preserve">Oficial 1 </w:t>
            </w:r>
            <w:r w:rsidR="006F5FFA">
              <w:rPr>
                <w:rFonts w:cstheme="minorHAnsi"/>
                <w:szCs w:val="18"/>
                <w:lang w:eastAsia="es-ES"/>
              </w:rPr>
              <w:t>Técni</w:t>
            </w:r>
            <w:r w:rsidR="006F5FFA" w:rsidRPr="00807D0E">
              <w:rPr>
                <w:rFonts w:cstheme="minorHAnsi"/>
                <w:szCs w:val="18"/>
                <w:lang w:eastAsia="es-ES"/>
              </w:rPr>
              <w:t>c</w:t>
            </w:r>
            <w:r w:rsidR="006F5FFA">
              <w:rPr>
                <w:rFonts w:cstheme="minorHAnsi"/>
                <w:szCs w:val="18"/>
                <w:lang w:eastAsia="es-ES"/>
              </w:rPr>
              <w:t>o de oficina</w:t>
            </w:r>
          </w:p>
        </w:tc>
        <w:tc>
          <w:tcPr>
            <w:tcW w:w="755" w:type="dxa"/>
            <w:shd w:val="clear" w:color="auto" w:fill="auto"/>
            <w:vAlign w:val="center"/>
          </w:tcPr>
          <w:p w:rsidR="00010D5B" w:rsidRPr="00807D0E" w:rsidRDefault="00010D5B" w:rsidP="00807D0E">
            <w:pPr>
              <w:spacing w:before="40" w:after="40"/>
              <w:jc w:val="center"/>
              <w:rPr>
                <w:rFonts w:cstheme="minorHAnsi"/>
                <w:szCs w:val="18"/>
                <w:lang w:eastAsia="es-ES"/>
              </w:rPr>
            </w:pPr>
            <w:r w:rsidRPr="00807D0E">
              <w:rPr>
                <w:rFonts w:cstheme="minorHAnsi"/>
                <w:szCs w:val="18"/>
                <w:lang w:eastAsia="es-ES"/>
              </w:rPr>
              <w:t>1</w:t>
            </w:r>
          </w:p>
        </w:tc>
        <w:tc>
          <w:tcPr>
            <w:tcW w:w="679" w:type="dxa"/>
            <w:shd w:val="clear" w:color="auto" w:fill="auto"/>
            <w:vAlign w:val="center"/>
            <w:hideMark/>
          </w:tcPr>
          <w:p w:rsidR="00010D5B" w:rsidRPr="00807D0E" w:rsidRDefault="00010D5B" w:rsidP="00807D0E">
            <w:pPr>
              <w:spacing w:before="40" w:after="40"/>
              <w:jc w:val="center"/>
              <w:rPr>
                <w:rFonts w:cstheme="minorHAnsi"/>
                <w:szCs w:val="18"/>
                <w:lang w:eastAsia="es-ES"/>
              </w:rPr>
            </w:pPr>
            <w:r w:rsidRPr="00807D0E">
              <w:rPr>
                <w:rFonts w:cstheme="minorHAnsi"/>
                <w:szCs w:val="18"/>
                <w:lang w:eastAsia="es-ES"/>
              </w:rPr>
              <w:t>1</w:t>
            </w:r>
          </w:p>
        </w:tc>
      </w:tr>
      <w:tr w:rsidR="00010D5B" w:rsidRPr="009E229F" w:rsidTr="00807D0E">
        <w:trPr>
          <w:trHeight w:val="20"/>
          <w:jc w:val="center"/>
        </w:trPr>
        <w:tc>
          <w:tcPr>
            <w:tcW w:w="3255" w:type="dxa"/>
            <w:gridSpan w:val="2"/>
            <w:shd w:val="clear" w:color="auto" w:fill="auto"/>
            <w:vAlign w:val="center"/>
            <w:hideMark/>
          </w:tcPr>
          <w:p w:rsidR="00010D5B" w:rsidRPr="00807D0E" w:rsidRDefault="00010D5B" w:rsidP="00807D0E">
            <w:pPr>
              <w:spacing w:before="40" w:after="40"/>
              <w:jc w:val="both"/>
              <w:rPr>
                <w:rFonts w:cstheme="minorHAnsi"/>
                <w:szCs w:val="18"/>
                <w:lang w:eastAsia="es-ES"/>
              </w:rPr>
            </w:pPr>
            <w:r w:rsidRPr="00807D0E">
              <w:rPr>
                <w:rFonts w:cstheme="minorHAnsi"/>
                <w:szCs w:val="18"/>
                <w:lang w:eastAsia="es-ES"/>
              </w:rPr>
              <w:t xml:space="preserve">Oficial 2 </w:t>
            </w:r>
            <w:r w:rsidR="006F5FFA">
              <w:rPr>
                <w:rFonts w:cstheme="minorHAnsi"/>
                <w:szCs w:val="18"/>
                <w:lang w:eastAsia="es-ES"/>
              </w:rPr>
              <w:t>Técni</w:t>
            </w:r>
            <w:r w:rsidR="006F5FFA" w:rsidRPr="00807D0E">
              <w:rPr>
                <w:rFonts w:cstheme="minorHAnsi"/>
                <w:szCs w:val="18"/>
                <w:lang w:eastAsia="es-ES"/>
              </w:rPr>
              <w:t>c</w:t>
            </w:r>
            <w:r w:rsidR="006F5FFA">
              <w:rPr>
                <w:rFonts w:cstheme="minorHAnsi"/>
                <w:szCs w:val="18"/>
                <w:lang w:eastAsia="es-ES"/>
              </w:rPr>
              <w:t>o de oficina</w:t>
            </w:r>
          </w:p>
        </w:tc>
        <w:tc>
          <w:tcPr>
            <w:tcW w:w="755" w:type="dxa"/>
            <w:shd w:val="clear" w:color="auto" w:fill="auto"/>
            <w:vAlign w:val="center"/>
          </w:tcPr>
          <w:p w:rsidR="00010D5B" w:rsidRPr="00807D0E" w:rsidRDefault="00010D5B" w:rsidP="00807D0E">
            <w:pPr>
              <w:spacing w:before="40" w:after="40"/>
              <w:jc w:val="center"/>
              <w:rPr>
                <w:rFonts w:cstheme="minorHAnsi"/>
                <w:szCs w:val="18"/>
                <w:lang w:eastAsia="es-ES"/>
              </w:rPr>
            </w:pPr>
            <w:r w:rsidRPr="00807D0E">
              <w:rPr>
                <w:rFonts w:cstheme="minorHAnsi"/>
                <w:szCs w:val="18"/>
                <w:lang w:eastAsia="es-ES"/>
              </w:rPr>
              <w:t>1</w:t>
            </w:r>
          </w:p>
        </w:tc>
        <w:tc>
          <w:tcPr>
            <w:tcW w:w="679" w:type="dxa"/>
            <w:shd w:val="clear" w:color="auto" w:fill="auto"/>
            <w:vAlign w:val="center"/>
            <w:hideMark/>
          </w:tcPr>
          <w:p w:rsidR="00010D5B" w:rsidRPr="00807D0E" w:rsidRDefault="00010D5B" w:rsidP="00807D0E">
            <w:pPr>
              <w:spacing w:before="40" w:after="40"/>
              <w:jc w:val="center"/>
              <w:rPr>
                <w:rFonts w:cstheme="minorHAnsi"/>
                <w:szCs w:val="18"/>
                <w:lang w:eastAsia="es-ES"/>
              </w:rPr>
            </w:pPr>
            <w:r w:rsidRPr="00807D0E">
              <w:rPr>
                <w:rFonts w:cstheme="minorHAnsi"/>
                <w:szCs w:val="18"/>
                <w:lang w:eastAsia="es-ES"/>
              </w:rPr>
              <w:t>1</w:t>
            </w:r>
          </w:p>
        </w:tc>
      </w:tr>
      <w:tr w:rsidR="00010D5B" w:rsidRPr="009E229F" w:rsidTr="00807D0E">
        <w:trPr>
          <w:trHeight w:val="20"/>
          <w:jc w:val="center"/>
        </w:trPr>
        <w:tc>
          <w:tcPr>
            <w:tcW w:w="3255" w:type="dxa"/>
            <w:gridSpan w:val="2"/>
            <w:shd w:val="clear" w:color="auto" w:fill="auto"/>
            <w:vAlign w:val="center"/>
            <w:hideMark/>
          </w:tcPr>
          <w:p w:rsidR="00010D5B" w:rsidRPr="00807D0E" w:rsidRDefault="00010D5B" w:rsidP="00807D0E">
            <w:pPr>
              <w:spacing w:before="40" w:after="40"/>
              <w:jc w:val="both"/>
              <w:rPr>
                <w:rFonts w:cstheme="minorHAnsi"/>
                <w:szCs w:val="18"/>
                <w:lang w:eastAsia="es-ES"/>
              </w:rPr>
            </w:pPr>
            <w:r w:rsidRPr="00807D0E">
              <w:rPr>
                <w:rFonts w:cstheme="minorHAnsi"/>
                <w:szCs w:val="18"/>
                <w:lang w:eastAsia="es-ES"/>
              </w:rPr>
              <w:t>Auxiliar administrativo</w:t>
            </w:r>
          </w:p>
        </w:tc>
        <w:tc>
          <w:tcPr>
            <w:tcW w:w="755" w:type="dxa"/>
            <w:shd w:val="clear" w:color="auto" w:fill="auto"/>
            <w:vAlign w:val="center"/>
          </w:tcPr>
          <w:p w:rsidR="00010D5B" w:rsidRPr="00807D0E" w:rsidRDefault="00010D5B" w:rsidP="00807D0E">
            <w:pPr>
              <w:spacing w:before="40" w:after="40"/>
              <w:jc w:val="center"/>
              <w:rPr>
                <w:rFonts w:cstheme="minorHAnsi"/>
                <w:szCs w:val="18"/>
                <w:lang w:eastAsia="es-ES"/>
              </w:rPr>
            </w:pPr>
            <w:r w:rsidRPr="00807D0E">
              <w:rPr>
                <w:rFonts w:cstheme="minorHAnsi"/>
                <w:szCs w:val="18"/>
                <w:lang w:eastAsia="es-ES"/>
              </w:rPr>
              <w:t>5,522</w:t>
            </w:r>
          </w:p>
        </w:tc>
        <w:tc>
          <w:tcPr>
            <w:tcW w:w="679" w:type="dxa"/>
            <w:shd w:val="clear" w:color="auto" w:fill="auto"/>
            <w:vAlign w:val="center"/>
            <w:hideMark/>
          </w:tcPr>
          <w:p w:rsidR="00010D5B" w:rsidRPr="00807D0E" w:rsidRDefault="00010D5B" w:rsidP="00807D0E">
            <w:pPr>
              <w:spacing w:before="40" w:after="40"/>
              <w:jc w:val="center"/>
              <w:rPr>
                <w:rFonts w:cstheme="minorHAnsi"/>
                <w:szCs w:val="18"/>
                <w:lang w:eastAsia="es-ES"/>
              </w:rPr>
            </w:pPr>
            <w:r w:rsidRPr="00807D0E">
              <w:rPr>
                <w:rFonts w:cstheme="minorHAnsi"/>
                <w:szCs w:val="18"/>
                <w:lang w:eastAsia="es-ES"/>
              </w:rPr>
              <w:t>5</w:t>
            </w:r>
          </w:p>
        </w:tc>
      </w:tr>
      <w:tr w:rsidR="00010D5B" w:rsidRPr="009E229F" w:rsidTr="00807D0E">
        <w:trPr>
          <w:trHeight w:val="20"/>
          <w:jc w:val="center"/>
        </w:trPr>
        <w:tc>
          <w:tcPr>
            <w:tcW w:w="3255" w:type="dxa"/>
            <w:gridSpan w:val="2"/>
            <w:shd w:val="clear" w:color="auto" w:fill="auto"/>
            <w:vAlign w:val="center"/>
            <w:hideMark/>
          </w:tcPr>
          <w:p w:rsidR="00010D5B" w:rsidRPr="00807D0E" w:rsidRDefault="00010D5B" w:rsidP="00807D0E">
            <w:pPr>
              <w:spacing w:before="40" w:after="40"/>
              <w:jc w:val="both"/>
              <w:rPr>
                <w:rFonts w:cstheme="minorHAnsi"/>
                <w:szCs w:val="18"/>
                <w:lang w:eastAsia="es-ES"/>
              </w:rPr>
            </w:pPr>
            <w:r w:rsidRPr="00807D0E">
              <w:rPr>
                <w:rFonts w:cstheme="minorHAnsi"/>
                <w:szCs w:val="18"/>
                <w:lang w:eastAsia="es-ES"/>
              </w:rPr>
              <w:t>Licenciados</w:t>
            </w:r>
          </w:p>
        </w:tc>
        <w:tc>
          <w:tcPr>
            <w:tcW w:w="755" w:type="dxa"/>
            <w:shd w:val="clear" w:color="auto" w:fill="auto"/>
            <w:vAlign w:val="center"/>
          </w:tcPr>
          <w:p w:rsidR="00010D5B" w:rsidRPr="00807D0E" w:rsidRDefault="001E710A" w:rsidP="00807D0E">
            <w:pPr>
              <w:spacing w:before="40" w:after="40"/>
              <w:jc w:val="center"/>
              <w:rPr>
                <w:rFonts w:cstheme="minorHAnsi"/>
                <w:szCs w:val="18"/>
                <w:lang w:eastAsia="es-ES"/>
              </w:rPr>
            </w:pPr>
            <w:r>
              <w:rPr>
                <w:rFonts w:cstheme="minorHAnsi"/>
                <w:szCs w:val="18"/>
                <w:lang w:eastAsia="es-ES"/>
              </w:rPr>
              <w:t>3,</w:t>
            </w:r>
            <w:r w:rsidR="00010D5B" w:rsidRPr="00807D0E">
              <w:rPr>
                <w:rFonts w:cstheme="minorHAnsi"/>
                <w:szCs w:val="18"/>
                <w:lang w:eastAsia="es-ES"/>
              </w:rPr>
              <w:t>079</w:t>
            </w:r>
          </w:p>
        </w:tc>
        <w:tc>
          <w:tcPr>
            <w:tcW w:w="679" w:type="dxa"/>
            <w:shd w:val="clear" w:color="auto" w:fill="auto"/>
            <w:vAlign w:val="center"/>
            <w:hideMark/>
          </w:tcPr>
          <w:p w:rsidR="00010D5B" w:rsidRPr="00807D0E" w:rsidRDefault="00010D5B" w:rsidP="00807D0E">
            <w:pPr>
              <w:spacing w:before="40" w:after="40"/>
              <w:jc w:val="center"/>
              <w:rPr>
                <w:rFonts w:cstheme="minorHAnsi"/>
                <w:szCs w:val="18"/>
                <w:lang w:eastAsia="es-ES"/>
              </w:rPr>
            </w:pPr>
            <w:r w:rsidRPr="00807D0E">
              <w:rPr>
                <w:rFonts w:cstheme="minorHAnsi"/>
                <w:szCs w:val="18"/>
                <w:lang w:eastAsia="es-ES"/>
              </w:rPr>
              <w:t>4</w:t>
            </w:r>
          </w:p>
        </w:tc>
      </w:tr>
      <w:tr w:rsidR="00010D5B" w:rsidRPr="009E229F" w:rsidTr="00807D0E">
        <w:trPr>
          <w:trHeight w:val="20"/>
          <w:jc w:val="center"/>
        </w:trPr>
        <w:tc>
          <w:tcPr>
            <w:tcW w:w="3255" w:type="dxa"/>
            <w:gridSpan w:val="2"/>
            <w:shd w:val="clear" w:color="auto" w:fill="auto"/>
            <w:vAlign w:val="center"/>
            <w:hideMark/>
          </w:tcPr>
          <w:p w:rsidR="00010D5B" w:rsidRPr="00807D0E" w:rsidRDefault="00010D5B" w:rsidP="00807D0E">
            <w:pPr>
              <w:spacing w:before="40" w:after="40"/>
              <w:jc w:val="both"/>
              <w:rPr>
                <w:rFonts w:cstheme="minorHAnsi"/>
                <w:szCs w:val="18"/>
                <w:lang w:eastAsia="es-ES"/>
              </w:rPr>
            </w:pPr>
            <w:r w:rsidRPr="00807D0E">
              <w:rPr>
                <w:rFonts w:cstheme="minorHAnsi"/>
                <w:szCs w:val="18"/>
                <w:lang w:eastAsia="es-ES"/>
              </w:rPr>
              <w:t>Limpiadora</w:t>
            </w:r>
          </w:p>
        </w:tc>
        <w:tc>
          <w:tcPr>
            <w:tcW w:w="755" w:type="dxa"/>
            <w:shd w:val="clear" w:color="auto" w:fill="auto"/>
            <w:vAlign w:val="center"/>
          </w:tcPr>
          <w:p w:rsidR="00010D5B" w:rsidRPr="00807D0E" w:rsidRDefault="00010D5B" w:rsidP="00807D0E">
            <w:pPr>
              <w:spacing w:before="40" w:after="40"/>
              <w:jc w:val="center"/>
              <w:rPr>
                <w:rFonts w:cstheme="minorHAnsi"/>
                <w:szCs w:val="18"/>
                <w:lang w:eastAsia="es-ES"/>
              </w:rPr>
            </w:pPr>
            <w:r w:rsidRPr="00807D0E">
              <w:rPr>
                <w:rFonts w:cstheme="minorHAnsi"/>
                <w:szCs w:val="18"/>
                <w:lang w:eastAsia="es-ES"/>
              </w:rPr>
              <w:t>0,75</w:t>
            </w:r>
          </w:p>
        </w:tc>
        <w:tc>
          <w:tcPr>
            <w:tcW w:w="679" w:type="dxa"/>
            <w:shd w:val="clear" w:color="auto" w:fill="auto"/>
            <w:vAlign w:val="center"/>
            <w:hideMark/>
          </w:tcPr>
          <w:p w:rsidR="00010D5B" w:rsidRPr="00807D0E" w:rsidRDefault="00010D5B" w:rsidP="00807D0E">
            <w:pPr>
              <w:spacing w:before="40" w:after="40"/>
              <w:jc w:val="center"/>
              <w:rPr>
                <w:rFonts w:cstheme="minorHAnsi"/>
                <w:szCs w:val="18"/>
                <w:lang w:eastAsia="es-ES"/>
              </w:rPr>
            </w:pPr>
            <w:r w:rsidRPr="00807D0E">
              <w:rPr>
                <w:rFonts w:cstheme="minorHAnsi"/>
                <w:szCs w:val="18"/>
                <w:lang w:eastAsia="es-ES"/>
              </w:rPr>
              <w:t>0,75</w:t>
            </w:r>
          </w:p>
        </w:tc>
      </w:tr>
      <w:tr w:rsidR="00010D5B" w:rsidRPr="009E229F" w:rsidTr="00807D0E">
        <w:trPr>
          <w:trHeight w:val="20"/>
          <w:jc w:val="center"/>
        </w:trPr>
        <w:tc>
          <w:tcPr>
            <w:tcW w:w="3255" w:type="dxa"/>
            <w:gridSpan w:val="2"/>
            <w:shd w:val="clear" w:color="auto" w:fill="auto"/>
            <w:vAlign w:val="center"/>
            <w:hideMark/>
          </w:tcPr>
          <w:p w:rsidR="00010D5B" w:rsidRPr="00807D0E" w:rsidRDefault="00010D5B" w:rsidP="00807D0E">
            <w:pPr>
              <w:spacing w:before="40" w:after="40"/>
              <w:jc w:val="both"/>
              <w:rPr>
                <w:rFonts w:cstheme="minorHAnsi"/>
                <w:szCs w:val="18"/>
                <w:lang w:eastAsia="es-ES"/>
              </w:rPr>
            </w:pPr>
            <w:r w:rsidRPr="00807D0E">
              <w:rPr>
                <w:rFonts w:cstheme="minorHAnsi"/>
                <w:szCs w:val="18"/>
                <w:lang w:eastAsia="es-ES"/>
              </w:rPr>
              <w:t>Diplomado Universitario</w:t>
            </w:r>
          </w:p>
        </w:tc>
        <w:tc>
          <w:tcPr>
            <w:tcW w:w="755" w:type="dxa"/>
            <w:shd w:val="clear" w:color="auto" w:fill="auto"/>
            <w:vAlign w:val="center"/>
          </w:tcPr>
          <w:p w:rsidR="00010D5B" w:rsidRPr="00807D0E" w:rsidRDefault="00010D5B" w:rsidP="00807D0E">
            <w:pPr>
              <w:spacing w:before="40" w:after="40"/>
              <w:jc w:val="center"/>
              <w:rPr>
                <w:rFonts w:cstheme="minorHAnsi"/>
                <w:szCs w:val="18"/>
                <w:lang w:eastAsia="es-ES"/>
              </w:rPr>
            </w:pPr>
            <w:r w:rsidRPr="00807D0E">
              <w:rPr>
                <w:rFonts w:cstheme="minorHAnsi"/>
                <w:szCs w:val="18"/>
                <w:lang w:eastAsia="es-ES"/>
              </w:rPr>
              <w:t>1</w:t>
            </w:r>
          </w:p>
        </w:tc>
        <w:tc>
          <w:tcPr>
            <w:tcW w:w="679" w:type="dxa"/>
            <w:shd w:val="clear" w:color="auto" w:fill="auto"/>
            <w:vAlign w:val="center"/>
            <w:hideMark/>
          </w:tcPr>
          <w:p w:rsidR="00010D5B" w:rsidRPr="00807D0E" w:rsidRDefault="00010D5B" w:rsidP="00807D0E">
            <w:pPr>
              <w:spacing w:before="40" w:after="40"/>
              <w:jc w:val="center"/>
              <w:rPr>
                <w:rFonts w:cstheme="minorHAnsi"/>
                <w:szCs w:val="18"/>
                <w:lang w:eastAsia="es-ES"/>
              </w:rPr>
            </w:pPr>
            <w:r w:rsidRPr="00807D0E">
              <w:rPr>
                <w:rFonts w:cstheme="minorHAnsi"/>
                <w:szCs w:val="18"/>
                <w:lang w:eastAsia="es-ES"/>
              </w:rPr>
              <w:t>1</w:t>
            </w:r>
          </w:p>
        </w:tc>
      </w:tr>
      <w:tr w:rsidR="00010D5B" w:rsidRPr="009E229F" w:rsidTr="00807D0E">
        <w:trPr>
          <w:trHeight w:val="20"/>
          <w:jc w:val="center"/>
        </w:trPr>
        <w:tc>
          <w:tcPr>
            <w:tcW w:w="3255" w:type="dxa"/>
            <w:gridSpan w:val="2"/>
            <w:shd w:val="clear" w:color="auto" w:fill="auto"/>
            <w:vAlign w:val="center"/>
          </w:tcPr>
          <w:p w:rsidR="00010D5B" w:rsidRPr="00807D0E" w:rsidRDefault="00010D5B" w:rsidP="00807D0E">
            <w:pPr>
              <w:spacing w:before="40" w:after="40"/>
              <w:jc w:val="both"/>
              <w:rPr>
                <w:rFonts w:cstheme="minorHAnsi"/>
                <w:szCs w:val="18"/>
                <w:lang w:eastAsia="es-ES"/>
              </w:rPr>
            </w:pPr>
            <w:r w:rsidRPr="00807D0E">
              <w:rPr>
                <w:rFonts w:cstheme="minorHAnsi"/>
                <w:szCs w:val="18"/>
                <w:lang w:eastAsia="es-ES"/>
              </w:rPr>
              <w:t>Oficial 2º Oficios Varios</w:t>
            </w:r>
          </w:p>
        </w:tc>
        <w:tc>
          <w:tcPr>
            <w:tcW w:w="755" w:type="dxa"/>
            <w:tcBorders>
              <w:bottom w:val="single" w:sz="4" w:space="0" w:color="auto"/>
            </w:tcBorders>
            <w:shd w:val="clear" w:color="auto" w:fill="auto"/>
            <w:vAlign w:val="center"/>
          </w:tcPr>
          <w:p w:rsidR="00010D5B" w:rsidRPr="00807D0E" w:rsidRDefault="00010D5B" w:rsidP="00807D0E">
            <w:pPr>
              <w:spacing w:before="40" w:after="40"/>
              <w:jc w:val="center"/>
              <w:rPr>
                <w:rFonts w:cstheme="minorHAnsi"/>
                <w:szCs w:val="18"/>
                <w:lang w:eastAsia="es-ES"/>
              </w:rPr>
            </w:pPr>
            <w:r w:rsidRPr="00807D0E">
              <w:rPr>
                <w:rFonts w:cstheme="minorHAnsi"/>
                <w:szCs w:val="18"/>
                <w:lang w:eastAsia="es-ES"/>
              </w:rPr>
              <w:t>1</w:t>
            </w:r>
          </w:p>
        </w:tc>
        <w:tc>
          <w:tcPr>
            <w:tcW w:w="679" w:type="dxa"/>
            <w:tcBorders>
              <w:bottom w:val="single" w:sz="4" w:space="0" w:color="auto"/>
            </w:tcBorders>
            <w:shd w:val="clear" w:color="auto" w:fill="auto"/>
            <w:vAlign w:val="center"/>
          </w:tcPr>
          <w:p w:rsidR="00010D5B" w:rsidRPr="00807D0E" w:rsidRDefault="00010D5B" w:rsidP="00807D0E">
            <w:pPr>
              <w:spacing w:before="40" w:after="40"/>
              <w:jc w:val="center"/>
              <w:rPr>
                <w:rFonts w:cstheme="minorHAnsi"/>
                <w:szCs w:val="18"/>
                <w:lang w:eastAsia="es-ES"/>
              </w:rPr>
            </w:pPr>
            <w:r w:rsidRPr="00807D0E">
              <w:rPr>
                <w:rFonts w:cstheme="minorHAnsi"/>
                <w:szCs w:val="18"/>
                <w:lang w:eastAsia="es-ES"/>
              </w:rPr>
              <w:t>1</w:t>
            </w:r>
          </w:p>
        </w:tc>
      </w:tr>
      <w:tr w:rsidR="00010D5B" w:rsidRPr="00807D0E" w:rsidTr="00807D0E">
        <w:trPr>
          <w:trHeight w:val="373"/>
          <w:jc w:val="center"/>
        </w:trPr>
        <w:tc>
          <w:tcPr>
            <w:tcW w:w="3255" w:type="dxa"/>
            <w:gridSpan w:val="2"/>
            <w:shd w:val="clear" w:color="auto" w:fill="auto"/>
            <w:vAlign w:val="center"/>
            <w:hideMark/>
          </w:tcPr>
          <w:p w:rsidR="00010D5B" w:rsidRPr="00807D0E" w:rsidRDefault="00010D5B" w:rsidP="00807D0E">
            <w:pPr>
              <w:spacing w:before="40" w:after="40"/>
              <w:jc w:val="right"/>
              <w:rPr>
                <w:rFonts w:cstheme="minorHAnsi"/>
                <w:b/>
                <w:bCs/>
                <w:color w:val="000000"/>
                <w:sz w:val="24"/>
                <w:szCs w:val="18"/>
                <w:lang w:eastAsia="es-ES"/>
              </w:rPr>
            </w:pPr>
            <w:r w:rsidRPr="00807D0E">
              <w:rPr>
                <w:rFonts w:cstheme="minorHAnsi"/>
                <w:b/>
                <w:bCs/>
                <w:color w:val="000000"/>
                <w:sz w:val="24"/>
                <w:szCs w:val="18"/>
                <w:lang w:eastAsia="es-ES"/>
              </w:rPr>
              <w:t>TOTAL</w:t>
            </w:r>
          </w:p>
        </w:tc>
        <w:tc>
          <w:tcPr>
            <w:tcW w:w="755" w:type="dxa"/>
            <w:tcBorders>
              <w:top w:val="single" w:sz="4" w:space="0" w:color="auto"/>
            </w:tcBorders>
            <w:shd w:val="clear" w:color="auto" w:fill="auto"/>
            <w:vAlign w:val="center"/>
          </w:tcPr>
          <w:p w:rsidR="00010D5B" w:rsidRPr="00807D0E" w:rsidRDefault="00010D5B" w:rsidP="00807D0E">
            <w:pPr>
              <w:spacing w:before="40" w:after="40"/>
              <w:jc w:val="center"/>
              <w:rPr>
                <w:rFonts w:cstheme="minorHAnsi"/>
                <w:b/>
                <w:bCs/>
                <w:color w:val="000000"/>
                <w:sz w:val="24"/>
                <w:szCs w:val="18"/>
                <w:lang w:eastAsia="es-ES"/>
              </w:rPr>
            </w:pPr>
            <w:r w:rsidRPr="00807D0E">
              <w:rPr>
                <w:rFonts w:cstheme="minorHAnsi"/>
                <w:b/>
                <w:bCs/>
                <w:color w:val="000000"/>
                <w:sz w:val="24"/>
                <w:szCs w:val="18"/>
                <w:lang w:eastAsia="es-ES"/>
              </w:rPr>
              <w:t>18,351</w:t>
            </w:r>
          </w:p>
        </w:tc>
        <w:tc>
          <w:tcPr>
            <w:tcW w:w="679" w:type="dxa"/>
            <w:tcBorders>
              <w:top w:val="single" w:sz="4" w:space="0" w:color="auto"/>
            </w:tcBorders>
            <w:shd w:val="clear" w:color="auto" w:fill="auto"/>
            <w:vAlign w:val="center"/>
            <w:hideMark/>
          </w:tcPr>
          <w:p w:rsidR="00010D5B" w:rsidRPr="00807D0E" w:rsidRDefault="00010D5B" w:rsidP="00807D0E">
            <w:pPr>
              <w:spacing w:before="40" w:after="40"/>
              <w:jc w:val="center"/>
              <w:rPr>
                <w:rFonts w:cstheme="minorHAnsi"/>
                <w:b/>
                <w:bCs/>
                <w:color w:val="000000"/>
                <w:sz w:val="24"/>
                <w:szCs w:val="18"/>
                <w:lang w:eastAsia="es-ES"/>
              </w:rPr>
            </w:pPr>
            <w:r w:rsidRPr="00807D0E">
              <w:rPr>
                <w:rFonts w:cstheme="minorHAnsi"/>
                <w:b/>
                <w:bCs/>
                <w:color w:val="000000"/>
                <w:sz w:val="24"/>
                <w:szCs w:val="18"/>
                <w:lang w:eastAsia="es-ES"/>
              </w:rPr>
              <w:t>18,75</w:t>
            </w:r>
          </w:p>
        </w:tc>
      </w:tr>
      <w:bookmarkEnd w:id="229"/>
      <w:bookmarkEnd w:id="230"/>
    </w:tbl>
    <w:p w:rsidR="00010D5B" w:rsidRPr="009E229F" w:rsidRDefault="00010D5B" w:rsidP="00010D5B">
      <w:pPr>
        <w:spacing w:line="360" w:lineRule="auto"/>
        <w:ind w:right="-134"/>
        <w:jc w:val="both"/>
        <w:rPr>
          <w:rFonts w:cstheme="minorHAnsi"/>
          <w:b/>
        </w:rPr>
      </w:pPr>
    </w:p>
    <w:p w:rsidR="007746DB" w:rsidRDefault="007746DB" w:rsidP="00807D0E">
      <w:pPr>
        <w:spacing w:line="360" w:lineRule="auto"/>
        <w:ind w:right="-134"/>
        <w:jc w:val="both"/>
        <w:rPr>
          <w:rFonts w:cstheme="minorHAnsi"/>
        </w:rPr>
      </w:pPr>
    </w:p>
    <w:p w:rsidR="007746DB" w:rsidRDefault="00010D5B" w:rsidP="00807D0E">
      <w:pPr>
        <w:spacing w:line="360" w:lineRule="auto"/>
        <w:ind w:right="-134"/>
        <w:jc w:val="both"/>
        <w:rPr>
          <w:rFonts w:cstheme="minorHAnsi"/>
        </w:rPr>
      </w:pPr>
      <w:r w:rsidRPr="00807D0E">
        <w:rPr>
          <w:rFonts w:cstheme="minorHAnsi"/>
        </w:rPr>
        <w:t>No existen trabajadores con discapacidad mayor o igual del 33%.</w:t>
      </w:r>
    </w:p>
    <w:p w:rsidR="007746DB" w:rsidRDefault="007746DB">
      <w:pPr>
        <w:rPr>
          <w:rFonts w:cstheme="minorHAnsi"/>
        </w:rPr>
      </w:pPr>
      <w:r>
        <w:rPr>
          <w:rFonts w:cstheme="minorHAnsi"/>
        </w:rPr>
        <w:br w:type="page"/>
      </w:r>
    </w:p>
    <w:p w:rsidR="00010D5B" w:rsidRPr="00807D0E" w:rsidRDefault="00010D5B" w:rsidP="00DA630B">
      <w:pPr>
        <w:widowControl w:val="0"/>
        <w:overflowPunct w:val="0"/>
        <w:spacing w:afterLines="200" w:after="480"/>
        <w:ind w:right="56"/>
        <w:jc w:val="both"/>
        <w:rPr>
          <w:rFonts w:cstheme="minorHAnsi"/>
          <w:kern w:val="2"/>
          <w:szCs w:val="24"/>
        </w:rPr>
      </w:pPr>
      <w:r w:rsidRPr="00807D0E">
        <w:rPr>
          <w:rFonts w:cstheme="minorHAnsi"/>
          <w:kern w:val="2"/>
          <w:szCs w:val="24"/>
        </w:rPr>
        <w:t>La distribución por sexos al término del ejercicio del personal de la sociedad, desglosado en categorías y niveles es el siguiente:</w:t>
      </w:r>
    </w:p>
    <w:p w:rsidR="00010D5B" w:rsidRPr="00807D0E" w:rsidRDefault="00010D5B" w:rsidP="0067722F">
      <w:pPr>
        <w:pStyle w:val="Prrafodelista"/>
        <w:spacing w:afterLines="200" w:after="480"/>
        <w:ind w:left="284" w:right="-136"/>
        <w:jc w:val="both"/>
        <w:rPr>
          <w:rFonts w:cstheme="minorHAnsi"/>
          <w:kern w:val="2"/>
          <w:sz w:val="24"/>
          <w:szCs w:val="24"/>
        </w:rPr>
      </w:pPr>
    </w:p>
    <w:tbl>
      <w:tblPr>
        <w:tblW w:w="6016" w:type="dxa"/>
        <w:jc w:val="center"/>
        <w:tblInd w:w="-1187" w:type="dxa"/>
        <w:tblCellMar>
          <w:left w:w="70" w:type="dxa"/>
          <w:right w:w="70" w:type="dxa"/>
        </w:tblCellMar>
        <w:tblLook w:val="04A0" w:firstRow="1" w:lastRow="0" w:firstColumn="1" w:lastColumn="0" w:noHBand="0" w:noVBand="1"/>
      </w:tblPr>
      <w:tblGrid>
        <w:gridCol w:w="199"/>
        <w:gridCol w:w="2423"/>
        <w:gridCol w:w="746"/>
        <w:gridCol w:w="951"/>
        <w:gridCol w:w="746"/>
        <w:gridCol w:w="951"/>
      </w:tblGrid>
      <w:tr w:rsidR="00010D5B" w:rsidRPr="009E229F" w:rsidTr="00A90CD4">
        <w:trPr>
          <w:gridBefore w:val="1"/>
          <w:wBefore w:w="199" w:type="dxa"/>
          <w:trHeight w:val="227"/>
          <w:jc w:val="center"/>
        </w:trPr>
        <w:tc>
          <w:tcPr>
            <w:tcW w:w="2423" w:type="dxa"/>
            <w:shd w:val="clear" w:color="auto" w:fill="auto"/>
            <w:vAlign w:val="center"/>
          </w:tcPr>
          <w:p w:rsidR="00010D5B" w:rsidRPr="009E229F" w:rsidRDefault="00010D5B" w:rsidP="0067722F">
            <w:pPr>
              <w:spacing w:after="0"/>
              <w:jc w:val="center"/>
              <w:rPr>
                <w:rFonts w:cstheme="minorHAnsi"/>
                <w:b/>
                <w:bCs/>
                <w:i/>
                <w:iCs/>
                <w:sz w:val="18"/>
                <w:szCs w:val="18"/>
                <w:lang w:eastAsia="es-ES"/>
              </w:rPr>
            </w:pPr>
          </w:p>
        </w:tc>
        <w:tc>
          <w:tcPr>
            <w:tcW w:w="1697" w:type="dxa"/>
            <w:gridSpan w:val="2"/>
            <w:shd w:val="clear" w:color="auto" w:fill="auto"/>
            <w:vAlign w:val="center"/>
          </w:tcPr>
          <w:p w:rsidR="00010D5B" w:rsidRPr="007746DB" w:rsidRDefault="00010D5B" w:rsidP="0067722F">
            <w:pPr>
              <w:spacing w:after="0"/>
              <w:jc w:val="center"/>
              <w:rPr>
                <w:rFonts w:cstheme="minorHAnsi"/>
                <w:b/>
                <w:bCs/>
                <w:iCs/>
                <w:sz w:val="26"/>
                <w:szCs w:val="26"/>
                <w:lang w:eastAsia="es-ES"/>
              </w:rPr>
            </w:pPr>
            <w:r w:rsidRPr="007746DB">
              <w:rPr>
                <w:rFonts w:cstheme="minorHAnsi"/>
                <w:b/>
                <w:bCs/>
                <w:iCs/>
                <w:sz w:val="26"/>
                <w:szCs w:val="26"/>
                <w:lang w:eastAsia="es-ES"/>
              </w:rPr>
              <w:t>2019</w:t>
            </w:r>
          </w:p>
        </w:tc>
        <w:tc>
          <w:tcPr>
            <w:tcW w:w="1697" w:type="dxa"/>
            <w:gridSpan w:val="2"/>
            <w:shd w:val="clear" w:color="auto" w:fill="auto"/>
            <w:vAlign w:val="center"/>
          </w:tcPr>
          <w:p w:rsidR="00010D5B" w:rsidRPr="007746DB" w:rsidRDefault="00010D5B" w:rsidP="0067722F">
            <w:pPr>
              <w:spacing w:after="0"/>
              <w:jc w:val="center"/>
              <w:rPr>
                <w:rFonts w:cstheme="minorHAnsi"/>
                <w:b/>
                <w:bCs/>
                <w:iCs/>
                <w:sz w:val="26"/>
                <w:szCs w:val="26"/>
                <w:lang w:eastAsia="es-ES"/>
              </w:rPr>
            </w:pPr>
            <w:r w:rsidRPr="007746DB">
              <w:rPr>
                <w:rFonts w:cstheme="minorHAnsi"/>
                <w:b/>
                <w:bCs/>
                <w:iCs/>
                <w:sz w:val="26"/>
                <w:szCs w:val="26"/>
                <w:lang w:eastAsia="es-ES"/>
              </w:rPr>
              <w:t>2018</w:t>
            </w:r>
          </w:p>
        </w:tc>
      </w:tr>
      <w:tr w:rsidR="00010D5B" w:rsidRPr="007746DB" w:rsidTr="00A90CD4">
        <w:trPr>
          <w:gridBefore w:val="1"/>
          <w:wBefore w:w="199" w:type="dxa"/>
          <w:trHeight w:val="227"/>
          <w:jc w:val="center"/>
        </w:trPr>
        <w:tc>
          <w:tcPr>
            <w:tcW w:w="2423" w:type="dxa"/>
            <w:tcBorders>
              <w:right w:val="single" w:sz="4" w:space="0" w:color="FFFFFF" w:themeColor="background1"/>
            </w:tcBorders>
            <w:shd w:val="clear" w:color="000000" w:fill="808080" w:themeFill="background1" w:themeFillShade="80"/>
            <w:vAlign w:val="center"/>
            <w:hideMark/>
          </w:tcPr>
          <w:p w:rsidR="00010D5B" w:rsidRPr="007746DB" w:rsidRDefault="00010D5B" w:rsidP="0067722F">
            <w:pPr>
              <w:spacing w:after="0"/>
              <w:jc w:val="center"/>
              <w:rPr>
                <w:rFonts w:cstheme="minorHAnsi"/>
                <w:b/>
                <w:bCs/>
                <w:iCs/>
                <w:color w:val="FFFFFF" w:themeColor="background1"/>
                <w:sz w:val="24"/>
                <w:szCs w:val="24"/>
                <w:lang w:eastAsia="es-ES"/>
              </w:rPr>
            </w:pPr>
            <w:r w:rsidRPr="007746DB">
              <w:rPr>
                <w:rFonts w:cstheme="minorHAnsi"/>
                <w:b/>
                <w:bCs/>
                <w:iCs/>
                <w:color w:val="FFFFFF" w:themeColor="background1"/>
                <w:sz w:val="24"/>
                <w:szCs w:val="24"/>
                <w:lang w:eastAsia="es-ES"/>
              </w:rPr>
              <w:t>Categorías</w:t>
            </w:r>
          </w:p>
        </w:tc>
        <w:tc>
          <w:tcPr>
            <w:tcW w:w="746" w:type="dxa"/>
            <w:tcBorders>
              <w:left w:val="single" w:sz="4" w:space="0" w:color="FFFFFF" w:themeColor="background1"/>
              <w:right w:val="single" w:sz="4" w:space="0" w:color="FFFFFF" w:themeColor="background1"/>
            </w:tcBorders>
            <w:shd w:val="clear" w:color="000000" w:fill="808080" w:themeFill="background1" w:themeFillShade="80"/>
            <w:vAlign w:val="center"/>
            <w:hideMark/>
          </w:tcPr>
          <w:p w:rsidR="00010D5B" w:rsidRPr="007746DB" w:rsidRDefault="00010D5B" w:rsidP="0067722F">
            <w:pPr>
              <w:spacing w:after="0"/>
              <w:jc w:val="center"/>
              <w:rPr>
                <w:rFonts w:cstheme="minorHAnsi"/>
                <w:b/>
                <w:bCs/>
                <w:iCs/>
                <w:color w:val="FFFFFF" w:themeColor="background1"/>
                <w:sz w:val="24"/>
                <w:szCs w:val="24"/>
                <w:lang w:eastAsia="es-ES"/>
              </w:rPr>
            </w:pPr>
            <w:r w:rsidRPr="007746DB">
              <w:rPr>
                <w:rFonts w:cstheme="minorHAnsi"/>
                <w:b/>
                <w:bCs/>
                <w:iCs/>
                <w:color w:val="FFFFFF" w:themeColor="background1"/>
                <w:sz w:val="24"/>
                <w:szCs w:val="24"/>
                <w:lang w:eastAsia="es-ES"/>
              </w:rPr>
              <w:t>Mujer</w:t>
            </w:r>
          </w:p>
        </w:tc>
        <w:tc>
          <w:tcPr>
            <w:tcW w:w="951" w:type="dxa"/>
            <w:tcBorders>
              <w:left w:val="single" w:sz="4" w:space="0" w:color="FFFFFF" w:themeColor="background1"/>
              <w:right w:val="single" w:sz="4" w:space="0" w:color="FFFFFF" w:themeColor="background1"/>
            </w:tcBorders>
            <w:shd w:val="clear" w:color="000000" w:fill="808080" w:themeFill="background1" w:themeFillShade="80"/>
            <w:vAlign w:val="center"/>
            <w:hideMark/>
          </w:tcPr>
          <w:p w:rsidR="00010D5B" w:rsidRPr="007746DB" w:rsidRDefault="00010D5B" w:rsidP="0067722F">
            <w:pPr>
              <w:spacing w:after="0"/>
              <w:jc w:val="center"/>
              <w:rPr>
                <w:rFonts w:cstheme="minorHAnsi"/>
                <w:b/>
                <w:bCs/>
                <w:iCs/>
                <w:color w:val="FFFFFF" w:themeColor="background1"/>
                <w:sz w:val="24"/>
                <w:szCs w:val="24"/>
                <w:lang w:eastAsia="es-ES"/>
              </w:rPr>
            </w:pPr>
            <w:r w:rsidRPr="007746DB">
              <w:rPr>
                <w:rFonts w:cstheme="minorHAnsi"/>
                <w:b/>
                <w:bCs/>
                <w:iCs/>
                <w:color w:val="FFFFFF" w:themeColor="background1"/>
                <w:sz w:val="24"/>
                <w:szCs w:val="24"/>
                <w:lang w:eastAsia="es-ES"/>
              </w:rPr>
              <w:t>Hombre</w:t>
            </w:r>
          </w:p>
        </w:tc>
        <w:tc>
          <w:tcPr>
            <w:tcW w:w="746" w:type="dxa"/>
            <w:tcBorders>
              <w:left w:val="single" w:sz="4" w:space="0" w:color="FFFFFF" w:themeColor="background1"/>
              <w:right w:val="single" w:sz="4" w:space="0" w:color="FFFFFF" w:themeColor="background1"/>
            </w:tcBorders>
            <w:shd w:val="clear" w:color="000000" w:fill="808080" w:themeFill="background1" w:themeFillShade="80"/>
            <w:vAlign w:val="center"/>
          </w:tcPr>
          <w:p w:rsidR="00010D5B" w:rsidRPr="007746DB" w:rsidRDefault="00010D5B" w:rsidP="0067722F">
            <w:pPr>
              <w:spacing w:after="0"/>
              <w:jc w:val="center"/>
              <w:rPr>
                <w:rFonts w:cstheme="minorHAnsi"/>
                <w:b/>
                <w:bCs/>
                <w:iCs/>
                <w:color w:val="FFFFFF" w:themeColor="background1"/>
                <w:sz w:val="24"/>
                <w:szCs w:val="24"/>
                <w:lang w:eastAsia="es-ES"/>
              </w:rPr>
            </w:pPr>
            <w:r w:rsidRPr="007746DB">
              <w:rPr>
                <w:rFonts w:cstheme="minorHAnsi"/>
                <w:b/>
                <w:bCs/>
                <w:iCs/>
                <w:color w:val="FFFFFF" w:themeColor="background1"/>
                <w:sz w:val="24"/>
                <w:szCs w:val="24"/>
                <w:lang w:eastAsia="es-ES"/>
              </w:rPr>
              <w:t>Mujer</w:t>
            </w:r>
          </w:p>
        </w:tc>
        <w:tc>
          <w:tcPr>
            <w:tcW w:w="951" w:type="dxa"/>
            <w:tcBorders>
              <w:left w:val="single" w:sz="4" w:space="0" w:color="FFFFFF" w:themeColor="background1"/>
            </w:tcBorders>
            <w:shd w:val="clear" w:color="000000" w:fill="808080" w:themeFill="background1" w:themeFillShade="80"/>
            <w:vAlign w:val="center"/>
          </w:tcPr>
          <w:p w:rsidR="00010D5B" w:rsidRPr="007746DB" w:rsidRDefault="00010D5B" w:rsidP="0067722F">
            <w:pPr>
              <w:spacing w:after="0"/>
              <w:jc w:val="center"/>
              <w:rPr>
                <w:rFonts w:cstheme="minorHAnsi"/>
                <w:b/>
                <w:bCs/>
                <w:iCs/>
                <w:color w:val="FFFFFF" w:themeColor="background1"/>
                <w:sz w:val="24"/>
                <w:szCs w:val="24"/>
                <w:lang w:eastAsia="es-ES"/>
              </w:rPr>
            </w:pPr>
            <w:r w:rsidRPr="007746DB">
              <w:rPr>
                <w:rFonts w:cstheme="minorHAnsi"/>
                <w:b/>
                <w:bCs/>
                <w:iCs/>
                <w:color w:val="FFFFFF" w:themeColor="background1"/>
                <w:sz w:val="24"/>
                <w:szCs w:val="24"/>
                <w:lang w:eastAsia="es-ES"/>
              </w:rPr>
              <w:t>Hombre</w:t>
            </w:r>
          </w:p>
        </w:tc>
      </w:tr>
      <w:tr w:rsidR="00010D5B" w:rsidRPr="007746DB" w:rsidTr="00A90CD4">
        <w:trPr>
          <w:trHeight w:val="227"/>
          <w:jc w:val="center"/>
        </w:trPr>
        <w:tc>
          <w:tcPr>
            <w:tcW w:w="2622" w:type="dxa"/>
            <w:gridSpan w:val="2"/>
            <w:shd w:val="clear" w:color="auto" w:fill="auto"/>
            <w:vAlign w:val="center"/>
            <w:hideMark/>
          </w:tcPr>
          <w:p w:rsidR="00010D5B" w:rsidRPr="007746DB" w:rsidRDefault="00010D5B" w:rsidP="0067722F">
            <w:pPr>
              <w:spacing w:after="0"/>
              <w:jc w:val="both"/>
              <w:rPr>
                <w:rFonts w:cstheme="minorHAnsi"/>
                <w:lang w:eastAsia="es-ES"/>
              </w:rPr>
            </w:pPr>
            <w:bookmarkStart w:id="231" w:name="_Hlk1727182"/>
            <w:r w:rsidRPr="007746DB">
              <w:rPr>
                <w:rFonts w:cstheme="minorHAnsi"/>
                <w:lang w:eastAsia="es-ES"/>
              </w:rPr>
              <w:t>Jefe superior</w:t>
            </w:r>
          </w:p>
        </w:tc>
        <w:tc>
          <w:tcPr>
            <w:tcW w:w="746" w:type="dxa"/>
            <w:shd w:val="clear" w:color="auto" w:fill="auto"/>
            <w:vAlign w:val="center"/>
          </w:tcPr>
          <w:p w:rsidR="00010D5B" w:rsidRPr="007746DB" w:rsidRDefault="00010D5B" w:rsidP="0067722F">
            <w:pPr>
              <w:spacing w:after="0"/>
              <w:jc w:val="center"/>
              <w:rPr>
                <w:rFonts w:cstheme="minorHAnsi"/>
                <w:lang w:eastAsia="es-ES"/>
              </w:rPr>
            </w:pPr>
            <w:r w:rsidRPr="007746DB">
              <w:rPr>
                <w:rFonts w:cstheme="minorHAnsi"/>
                <w:lang w:eastAsia="es-ES"/>
              </w:rPr>
              <w:t>1</w:t>
            </w:r>
          </w:p>
        </w:tc>
        <w:tc>
          <w:tcPr>
            <w:tcW w:w="951" w:type="dxa"/>
            <w:shd w:val="clear" w:color="auto" w:fill="auto"/>
            <w:vAlign w:val="center"/>
          </w:tcPr>
          <w:p w:rsidR="00010D5B" w:rsidRPr="007746DB" w:rsidRDefault="00551A34" w:rsidP="0067722F">
            <w:pPr>
              <w:spacing w:after="0"/>
              <w:jc w:val="center"/>
              <w:rPr>
                <w:rFonts w:cstheme="minorHAnsi"/>
                <w:lang w:eastAsia="es-ES"/>
              </w:rPr>
            </w:pPr>
            <w:r>
              <w:rPr>
                <w:rFonts w:cstheme="minorHAnsi"/>
                <w:lang w:eastAsia="es-ES"/>
              </w:rPr>
              <w:t>0</w:t>
            </w:r>
          </w:p>
        </w:tc>
        <w:tc>
          <w:tcPr>
            <w:tcW w:w="746" w:type="dxa"/>
            <w:vAlign w:val="center"/>
          </w:tcPr>
          <w:p w:rsidR="00010D5B" w:rsidRPr="007746DB" w:rsidRDefault="00010D5B" w:rsidP="0067722F">
            <w:pPr>
              <w:spacing w:after="0"/>
              <w:jc w:val="center"/>
              <w:rPr>
                <w:rFonts w:cstheme="minorHAnsi"/>
                <w:lang w:eastAsia="es-ES"/>
              </w:rPr>
            </w:pPr>
            <w:r w:rsidRPr="007746DB">
              <w:rPr>
                <w:rFonts w:cstheme="minorHAnsi"/>
                <w:lang w:eastAsia="es-ES"/>
              </w:rPr>
              <w:t>1</w:t>
            </w:r>
          </w:p>
        </w:tc>
        <w:tc>
          <w:tcPr>
            <w:tcW w:w="951" w:type="dxa"/>
            <w:vAlign w:val="center"/>
          </w:tcPr>
          <w:p w:rsidR="00010D5B" w:rsidRPr="007746DB" w:rsidRDefault="00551A34" w:rsidP="0067722F">
            <w:pPr>
              <w:spacing w:after="0"/>
              <w:jc w:val="center"/>
              <w:rPr>
                <w:rFonts w:cstheme="minorHAnsi"/>
                <w:lang w:eastAsia="es-ES"/>
              </w:rPr>
            </w:pPr>
            <w:r>
              <w:rPr>
                <w:rFonts w:cstheme="minorHAnsi"/>
                <w:lang w:eastAsia="es-ES"/>
              </w:rPr>
              <w:t>0</w:t>
            </w:r>
          </w:p>
        </w:tc>
      </w:tr>
      <w:tr w:rsidR="00010D5B" w:rsidRPr="007746DB" w:rsidTr="00A90CD4">
        <w:trPr>
          <w:trHeight w:val="227"/>
          <w:jc w:val="center"/>
        </w:trPr>
        <w:tc>
          <w:tcPr>
            <w:tcW w:w="2622" w:type="dxa"/>
            <w:gridSpan w:val="2"/>
            <w:shd w:val="clear" w:color="auto" w:fill="auto"/>
            <w:vAlign w:val="center"/>
            <w:hideMark/>
          </w:tcPr>
          <w:p w:rsidR="00010D5B" w:rsidRPr="007746DB" w:rsidRDefault="007746DB" w:rsidP="0067722F">
            <w:pPr>
              <w:spacing w:after="0"/>
              <w:jc w:val="both"/>
              <w:rPr>
                <w:rFonts w:cstheme="minorHAnsi"/>
                <w:lang w:eastAsia="es-ES"/>
              </w:rPr>
            </w:pPr>
            <w:r>
              <w:rPr>
                <w:rFonts w:cstheme="minorHAnsi"/>
                <w:lang w:eastAsia="es-ES"/>
              </w:rPr>
              <w:t xml:space="preserve">Jefe 1 </w:t>
            </w:r>
            <w:r w:rsidR="00A90CD4">
              <w:rPr>
                <w:rFonts w:cstheme="minorHAnsi"/>
                <w:lang w:eastAsia="es-ES"/>
              </w:rPr>
              <w:t>Técnico</w:t>
            </w:r>
            <w:r>
              <w:rPr>
                <w:rFonts w:cstheme="minorHAnsi"/>
                <w:lang w:eastAsia="es-ES"/>
              </w:rPr>
              <w:t xml:space="preserve"> </w:t>
            </w:r>
            <w:r w:rsidR="00A90CD4">
              <w:rPr>
                <w:rFonts w:cstheme="minorHAnsi"/>
                <w:lang w:eastAsia="es-ES"/>
              </w:rPr>
              <w:t>de oficina</w:t>
            </w:r>
          </w:p>
        </w:tc>
        <w:tc>
          <w:tcPr>
            <w:tcW w:w="746" w:type="dxa"/>
            <w:shd w:val="clear" w:color="auto" w:fill="auto"/>
            <w:vAlign w:val="center"/>
          </w:tcPr>
          <w:p w:rsidR="00010D5B" w:rsidRPr="007746DB" w:rsidRDefault="00010D5B" w:rsidP="0067722F">
            <w:pPr>
              <w:spacing w:after="0"/>
              <w:jc w:val="center"/>
              <w:rPr>
                <w:rFonts w:cstheme="minorHAnsi"/>
                <w:lang w:eastAsia="es-ES"/>
              </w:rPr>
            </w:pPr>
            <w:r w:rsidRPr="007746DB">
              <w:rPr>
                <w:rFonts w:cstheme="minorHAnsi"/>
                <w:lang w:eastAsia="es-ES"/>
              </w:rPr>
              <w:t>1</w:t>
            </w:r>
          </w:p>
        </w:tc>
        <w:tc>
          <w:tcPr>
            <w:tcW w:w="951" w:type="dxa"/>
            <w:shd w:val="clear" w:color="auto" w:fill="auto"/>
            <w:vAlign w:val="center"/>
          </w:tcPr>
          <w:p w:rsidR="00010D5B" w:rsidRPr="007746DB" w:rsidRDefault="00551A34" w:rsidP="0067722F">
            <w:pPr>
              <w:spacing w:after="0"/>
              <w:jc w:val="center"/>
              <w:rPr>
                <w:rFonts w:cstheme="minorHAnsi"/>
                <w:lang w:eastAsia="es-ES"/>
              </w:rPr>
            </w:pPr>
            <w:r>
              <w:rPr>
                <w:rFonts w:cstheme="minorHAnsi"/>
                <w:lang w:eastAsia="es-ES"/>
              </w:rPr>
              <w:t>0</w:t>
            </w:r>
          </w:p>
        </w:tc>
        <w:tc>
          <w:tcPr>
            <w:tcW w:w="746" w:type="dxa"/>
            <w:vAlign w:val="center"/>
          </w:tcPr>
          <w:p w:rsidR="00010D5B" w:rsidRPr="007746DB" w:rsidRDefault="00010D5B" w:rsidP="0067722F">
            <w:pPr>
              <w:spacing w:after="0"/>
              <w:jc w:val="center"/>
              <w:rPr>
                <w:rFonts w:cstheme="minorHAnsi"/>
                <w:lang w:eastAsia="es-ES"/>
              </w:rPr>
            </w:pPr>
            <w:r w:rsidRPr="007746DB">
              <w:rPr>
                <w:rFonts w:cstheme="minorHAnsi"/>
                <w:lang w:eastAsia="es-ES"/>
              </w:rPr>
              <w:t>1</w:t>
            </w:r>
          </w:p>
        </w:tc>
        <w:tc>
          <w:tcPr>
            <w:tcW w:w="951" w:type="dxa"/>
            <w:vAlign w:val="center"/>
          </w:tcPr>
          <w:p w:rsidR="00010D5B" w:rsidRPr="007746DB" w:rsidRDefault="00551A34" w:rsidP="0067722F">
            <w:pPr>
              <w:spacing w:after="0"/>
              <w:jc w:val="center"/>
              <w:rPr>
                <w:rFonts w:cstheme="minorHAnsi"/>
                <w:lang w:eastAsia="es-ES"/>
              </w:rPr>
            </w:pPr>
            <w:r>
              <w:rPr>
                <w:rFonts w:cstheme="minorHAnsi"/>
                <w:lang w:eastAsia="es-ES"/>
              </w:rPr>
              <w:t>0</w:t>
            </w:r>
          </w:p>
        </w:tc>
      </w:tr>
      <w:tr w:rsidR="00010D5B" w:rsidRPr="007746DB" w:rsidTr="00A90CD4">
        <w:trPr>
          <w:trHeight w:val="227"/>
          <w:jc w:val="center"/>
        </w:trPr>
        <w:tc>
          <w:tcPr>
            <w:tcW w:w="2622" w:type="dxa"/>
            <w:gridSpan w:val="2"/>
            <w:shd w:val="clear" w:color="auto" w:fill="auto"/>
            <w:vAlign w:val="center"/>
            <w:hideMark/>
          </w:tcPr>
          <w:p w:rsidR="00010D5B" w:rsidRPr="007746DB" w:rsidRDefault="00010D5B" w:rsidP="0067722F">
            <w:pPr>
              <w:spacing w:after="0"/>
              <w:jc w:val="both"/>
              <w:rPr>
                <w:rFonts w:cstheme="minorHAnsi"/>
                <w:lang w:eastAsia="es-ES"/>
              </w:rPr>
            </w:pPr>
            <w:r w:rsidRPr="007746DB">
              <w:rPr>
                <w:rFonts w:cstheme="minorHAnsi"/>
                <w:lang w:eastAsia="es-ES"/>
              </w:rPr>
              <w:t xml:space="preserve">Jefe 2 </w:t>
            </w:r>
            <w:r w:rsidR="00A90CD4">
              <w:rPr>
                <w:rFonts w:cstheme="minorHAnsi"/>
                <w:lang w:eastAsia="es-ES"/>
              </w:rPr>
              <w:t>Técnico de oficina</w:t>
            </w:r>
          </w:p>
        </w:tc>
        <w:tc>
          <w:tcPr>
            <w:tcW w:w="746" w:type="dxa"/>
            <w:shd w:val="clear" w:color="auto" w:fill="auto"/>
            <w:vAlign w:val="center"/>
          </w:tcPr>
          <w:p w:rsidR="00010D5B" w:rsidRPr="007746DB" w:rsidRDefault="00010D5B" w:rsidP="0067722F">
            <w:pPr>
              <w:spacing w:after="0"/>
              <w:jc w:val="center"/>
              <w:rPr>
                <w:rFonts w:cstheme="minorHAnsi"/>
                <w:lang w:eastAsia="es-ES"/>
              </w:rPr>
            </w:pPr>
            <w:r w:rsidRPr="007746DB">
              <w:rPr>
                <w:rFonts w:cstheme="minorHAnsi"/>
                <w:lang w:eastAsia="es-ES"/>
              </w:rPr>
              <w:t>2</w:t>
            </w:r>
          </w:p>
        </w:tc>
        <w:tc>
          <w:tcPr>
            <w:tcW w:w="951" w:type="dxa"/>
            <w:shd w:val="clear" w:color="auto" w:fill="auto"/>
            <w:vAlign w:val="center"/>
          </w:tcPr>
          <w:p w:rsidR="00010D5B" w:rsidRPr="007746DB" w:rsidRDefault="00010D5B" w:rsidP="0067722F">
            <w:pPr>
              <w:spacing w:after="0"/>
              <w:jc w:val="center"/>
              <w:rPr>
                <w:rFonts w:cstheme="minorHAnsi"/>
                <w:lang w:eastAsia="es-ES"/>
              </w:rPr>
            </w:pPr>
            <w:r w:rsidRPr="007746DB">
              <w:rPr>
                <w:rFonts w:cstheme="minorHAnsi"/>
                <w:lang w:eastAsia="es-ES"/>
              </w:rPr>
              <w:t>1</w:t>
            </w:r>
          </w:p>
        </w:tc>
        <w:tc>
          <w:tcPr>
            <w:tcW w:w="746" w:type="dxa"/>
            <w:vAlign w:val="center"/>
          </w:tcPr>
          <w:p w:rsidR="00010D5B" w:rsidRPr="007746DB" w:rsidRDefault="00010D5B" w:rsidP="0067722F">
            <w:pPr>
              <w:spacing w:after="0"/>
              <w:jc w:val="center"/>
              <w:rPr>
                <w:rFonts w:cstheme="minorHAnsi"/>
                <w:lang w:eastAsia="es-ES"/>
              </w:rPr>
            </w:pPr>
            <w:r w:rsidRPr="007746DB">
              <w:rPr>
                <w:rFonts w:cstheme="minorHAnsi"/>
                <w:lang w:eastAsia="es-ES"/>
              </w:rPr>
              <w:t>2</w:t>
            </w:r>
          </w:p>
        </w:tc>
        <w:tc>
          <w:tcPr>
            <w:tcW w:w="951" w:type="dxa"/>
            <w:vAlign w:val="center"/>
          </w:tcPr>
          <w:p w:rsidR="00010D5B" w:rsidRPr="007746DB" w:rsidRDefault="00010D5B" w:rsidP="0067722F">
            <w:pPr>
              <w:spacing w:after="0"/>
              <w:jc w:val="center"/>
              <w:rPr>
                <w:rFonts w:cstheme="minorHAnsi"/>
                <w:lang w:eastAsia="es-ES"/>
              </w:rPr>
            </w:pPr>
            <w:r w:rsidRPr="007746DB">
              <w:rPr>
                <w:rFonts w:cstheme="minorHAnsi"/>
                <w:lang w:eastAsia="es-ES"/>
              </w:rPr>
              <w:t>1</w:t>
            </w:r>
          </w:p>
        </w:tc>
      </w:tr>
      <w:tr w:rsidR="00010D5B" w:rsidRPr="007746DB" w:rsidTr="00A90CD4">
        <w:trPr>
          <w:trHeight w:val="227"/>
          <w:jc w:val="center"/>
        </w:trPr>
        <w:tc>
          <w:tcPr>
            <w:tcW w:w="2622" w:type="dxa"/>
            <w:gridSpan w:val="2"/>
            <w:shd w:val="clear" w:color="auto" w:fill="auto"/>
            <w:vAlign w:val="center"/>
            <w:hideMark/>
          </w:tcPr>
          <w:p w:rsidR="00010D5B" w:rsidRPr="007746DB" w:rsidRDefault="00010D5B" w:rsidP="00A90CD4">
            <w:pPr>
              <w:spacing w:after="0"/>
              <w:rPr>
                <w:rFonts w:cstheme="minorHAnsi"/>
                <w:lang w:eastAsia="es-ES"/>
              </w:rPr>
            </w:pPr>
            <w:r w:rsidRPr="007746DB">
              <w:rPr>
                <w:rFonts w:cstheme="minorHAnsi"/>
                <w:lang w:eastAsia="es-ES"/>
              </w:rPr>
              <w:t xml:space="preserve">Oficial 1 </w:t>
            </w:r>
            <w:r w:rsidR="00A90CD4">
              <w:rPr>
                <w:rFonts w:cstheme="minorHAnsi"/>
                <w:lang w:eastAsia="es-ES"/>
              </w:rPr>
              <w:t>Técnico de oficina</w:t>
            </w:r>
          </w:p>
        </w:tc>
        <w:tc>
          <w:tcPr>
            <w:tcW w:w="746" w:type="dxa"/>
            <w:shd w:val="clear" w:color="auto" w:fill="auto"/>
            <w:vAlign w:val="center"/>
          </w:tcPr>
          <w:p w:rsidR="00010D5B" w:rsidRPr="007746DB" w:rsidRDefault="00010D5B" w:rsidP="0067722F">
            <w:pPr>
              <w:spacing w:after="0"/>
              <w:jc w:val="center"/>
              <w:rPr>
                <w:rFonts w:cstheme="minorHAnsi"/>
                <w:lang w:eastAsia="es-ES"/>
              </w:rPr>
            </w:pPr>
            <w:r w:rsidRPr="007746DB">
              <w:rPr>
                <w:rFonts w:cstheme="minorHAnsi"/>
                <w:lang w:eastAsia="es-ES"/>
              </w:rPr>
              <w:t>1</w:t>
            </w:r>
          </w:p>
        </w:tc>
        <w:tc>
          <w:tcPr>
            <w:tcW w:w="951" w:type="dxa"/>
            <w:shd w:val="clear" w:color="auto" w:fill="auto"/>
            <w:vAlign w:val="center"/>
          </w:tcPr>
          <w:p w:rsidR="00010D5B" w:rsidRPr="007746DB" w:rsidRDefault="00010D5B" w:rsidP="0067722F">
            <w:pPr>
              <w:spacing w:after="0"/>
              <w:jc w:val="center"/>
              <w:rPr>
                <w:rFonts w:cstheme="minorHAnsi"/>
                <w:lang w:eastAsia="es-ES"/>
              </w:rPr>
            </w:pPr>
            <w:r w:rsidRPr="007746DB">
              <w:rPr>
                <w:rFonts w:cstheme="minorHAnsi"/>
                <w:lang w:eastAsia="es-ES"/>
              </w:rPr>
              <w:t>0</w:t>
            </w:r>
          </w:p>
        </w:tc>
        <w:tc>
          <w:tcPr>
            <w:tcW w:w="746" w:type="dxa"/>
            <w:vAlign w:val="center"/>
          </w:tcPr>
          <w:p w:rsidR="00010D5B" w:rsidRPr="007746DB" w:rsidRDefault="00010D5B" w:rsidP="0067722F">
            <w:pPr>
              <w:spacing w:after="0"/>
              <w:jc w:val="center"/>
              <w:rPr>
                <w:rFonts w:cstheme="minorHAnsi"/>
                <w:lang w:eastAsia="es-ES"/>
              </w:rPr>
            </w:pPr>
            <w:r w:rsidRPr="007746DB">
              <w:rPr>
                <w:rFonts w:cstheme="minorHAnsi"/>
                <w:lang w:eastAsia="es-ES"/>
              </w:rPr>
              <w:t>1</w:t>
            </w:r>
          </w:p>
        </w:tc>
        <w:tc>
          <w:tcPr>
            <w:tcW w:w="951" w:type="dxa"/>
            <w:vAlign w:val="center"/>
          </w:tcPr>
          <w:p w:rsidR="00010D5B" w:rsidRPr="007746DB" w:rsidRDefault="00010D5B" w:rsidP="0067722F">
            <w:pPr>
              <w:spacing w:after="0"/>
              <w:jc w:val="center"/>
              <w:rPr>
                <w:rFonts w:cstheme="minorHAnsi"/>
                <w:lang w:eastAsia="es-ES"/>
              </w:rPr>
            </w:pPr>
            <w:r w:rsidRPr="007746DB">
              <w:rPr>
                <w:rFonts w:cstheme="minorHAnsi"/>
                <w:lang w:eastAsia="es-ES"/>
              </w:rPr>
              <w:t>0</w:t>
            </w:r>
          </w:p>
        </w:tc>
      </w:tr>
      <w:tr w:rsidR="00010D5B" w:rsidRPr="007746DB" w:rsidTr="00A90CD4">
        <w:trPr>
          <w:trHeight w:val="227"/>
          <w:jc w:val="center"/>
        </w:trPr>
        <w:tc>
          <w:tcPr>
            <w:tcW w:w="2622" w:type="dxa"/>
            <w:gridSpan w:val="2"/>
            <w:shd w:val="clear" w:color="auto" w:fill="auto"/>
            <w:vAlign w:val="center"/>
            <w:hideMark/>
          </w:tcPr>
          <w:p w:rsidR="00010D5B" w:rsidRPr="007746DB" w:rsidRDefault="00010D5B" w:rsidP="0067722F">
            <w:pPr>
              <w:spacing w:after="0"/>
              <w:jc w:val="both"/>
              <w:rPr>
                <w:rFonts w:cstheme="minorHAnsi"/>
                <w:lang w:eastAsia="es-ES"/>
              </w:rPr>
            </w:pPr>
            <w:r w:rsidRPr="007746DB">
              <w:rPr>
                <w:rFonts w:cstheme="minorHAnsi"/>
                <w:lang w:eastAsia="es-ES"/>
              </w:rPr>
              <w:t xml:space="preserve">Oficial 2 </w:t>
            </w:r>
            <w:r w:rsidR="00A90CD4">
              <w:rPr>
                <w:rFonts w:cstheme="minorHAnsi"/>
                <w:lang w:eastAsia="es-ES"/>
              </w:rPr>
              <w:t>Técnico de oficina</w:t>
            </w:r>
          </w:p>
        </w:tc>
        <w:tc>
          <w:tcPr>
            <w:tcW w:w="746" w:type="dxa"/>
            <w:shd w:val="clear" w:color="auto" w:fill="auto"/>
            <w:vAlign w:val="center"/>
          </w:tcPr>
          <w:p w:rsidR="00010D5B" w:rsidRPr="007746DB" w:rsidRDefault="00010D5B" w:rsidP="0067722F">
            <w:pPr>
              <w:spacing w:after="0"/>
              <w:jc w:val="center"/>
              <w:rPr>
                <w:rFonts w:cstheme="minorHAnsi"/>
                <w:lang w:eastAsia="es-ES"/>
              </w:rPr>
            </w:pPr>
            <w:r w:rsidRPr="007746DB">
              <w:rPr>
                <w:rFonts w:cstheme="minorHAnsi"/>
                <w:lang w:eastAsia="es-ES"/>
              </w:rPr>
              <w:t>1</w:t>
            </w:r>
          </w:p>
        </w:tc>
        <w:tc>
          <w:tcPr>
            <w:tcW w:w="951" w:type="dxa"/>
            <w:shd w:val="clear" w:color="auto" w:fill="auto"/>
            <w:vAlign w:val="center"/>
          </w:tcPr>
          <w:p w:rsidR="00010D5B" w:rsidRPr="007746DB" w:rsidRDefault="00010D5B" w:rsidP="0067722F">
            <w:pPr>
              <w:spacing w:after="0"/>
              <w:jc w:val="center"/>
              <w:rPr>
                <w:rFonts w:cstheme="minorHAnsi"/>
                <w:lang w:eastAsia="es-ES"/>
              </w:rPr>
            </w:pPr>
            <w:r w:rsidRPr="007746DB">
              <w:rPr>
                <w:rFonts w:cstheme="minorHAnsi"/>
                <w:lang w:eastAsia="es-ES"/>
              </w:rPr>
              <w:t>0</w:t>
            </w:r>
          </w:p>
        </w:tc>
        <w:tc>
          <w:tcPr>
            <w:tcW w:w="746" w:type="dxa"/>
            <w:vAlign w:val="center"/>
          </w:tcPr>
          <w:p w:rsidR="00010D5B" w:rsidRPr="007746DB" w:rsidRDefault="00010D5B" w:rsidP="0067722F">
            <w:pPr>
              <w:spacing w:after="0"/>
              <w:jc w:val="center"/>
              <w:rPr>
                <w:rFonts w:cstheme="minorHAnsi"/>
                <w:lang w:eastAsia="es-ES"/>
              </w:rPr>
            </w:pPr>
            <w:r w:rsidRPr="007746DB">
              <w:rPr>
                <w:rFonts w:cstheme="minorHAnsi"/>
                <w:lang w:eastAsia="es-ES"/>
              </w:rPr>
              <w:t>1</w:t>
            </w:r>
          </w:p>
        </w:tc>
        <w:tc>
          <w:tcPr>
            <w:tcW w:w="951" w:type="dxa"/>
            <w:vAlign w:val="center"/>
          </w:tcPr>
          <w:p w:rsidR="00010D5B" w:rsidRPr="007746DB" w:rsidRDefault="00010D5B" w:rsidP="0067722F">
            <w:pPr>
              <w:spacing w:after="0"/>
              <w:jc w:val="center"/>
              <w:rPr>
                <w:rFonts w:cstheme="minorHAnsi"/>
                <w:lang w:eastAsia="es-ES"/>
              </w:rPr>
            </w:pPr>
            <w:r w:rsidRPr="007746DB">
              <w:rPr>
                <w:rFonts w:cstheme="minorHAnsi"/>
                <w:lang w:eastAsia="es-ES"/>
              </w:rPr>
              <w:t>0</w:t>
            </w:r>
          </w:p>
        </w:tc>
      </w:tr>
      <w:tr w:rsidR="00010D5B" w:rsidRPr="007746DB" w:rsidTr="00A90CD4">
        <w:trPr>
          <w:trHeight w:val="227"/>
          <w:jc w:val="center"/>
        </w:trPr>
        <w:tc>
          <w:tcPr>
            <w:tcW w:w="2622" w:type="dxa"/>
            <w:gridSpan w:val="2"/>
            <w:shd w:val="clear" w:color="auto" w:fill="auto"/>
            <w:vAlign w:val="center"/>
            <w:hideMark/>
          </w:tcPr>
          <w:p w:rsidR="00010D5B" w:rsidRPr="007746DB" w:rsidRDefault="00010D5B" w:rsidP="0067722F">
            <w:pPr>
              <w:spacing w:after="0"/>
              <w:jc w:val="both"/>
              <w:rPr>
                <w:rFonts w:cstheme="minorHAnsi"/>
                <w:lang w:eastAsia="es-ES"/>
              </w:rPr>
            </w:pPr>
            <w:r w:rsidRPr="007746DB">
              <w:rPr>
                <w:rFonts w:cstheme="minorHAnsi"/>
                <w:lang w:eastAsia="es-ES"/>
              </w:rPr>
              <w:t>Auxiliar administrativo</w:t>
            </w:r>
          </w:p>
        </w:tc>
        <w:tc>
          <w:tcPr>
            <w:tcW w:w="746" w:type="dxa"/>
            <w:shd w:val="clear" w:color="auto" w:fill="auto"/>
            <w:vAlign w:val="center"/>
          </w:tcPr>
          <w:p w:rsidR="00010D5B" w:rsidRPr="007746DB" w:rsidRDefault="00010D5B" w:rsidP="0067722F">
            <w:pPr>
              <w:spacing w:after="0"/>
              <w:jc w:val="center"/>
              <w:rPr>
                <w:rFonts w:cstheme="minorHAnsi"/>
                <w:lang w:eastAsia="es-ES"/>
              </w:rPr>
            </w:pPr>
            <w:r w:rsidRPr="007746DB">
              <w:rPr>
                <w:rFonts w:cstheme="minorHAnsi"/>
                <w:lang w:eastAsia="es-ES"/>
              </w:rPr>
              <w:t>6</w:t>
            </w:r>
          </w:p>
        </w:tc>
        <w:tc>
          <w:tcPr>
            <w:tcW w:w="951" w:type="dxa"/>
            <w:shd w:val="clear" w:color="auto" w:fill="auto"/>
            <w:vAlign w:val="center"/>
          </w:tcPr>
          <w:p w:rsidR="00010D5B" w:rsidRPr="007746DB" w:rsidRDefault="00010D5B" w:rsidP="0067722F">
            <w:pPr>
              <w:spacing w:after="0"/>
              <w:jc w:val="center"/>
              <w:rPr>
                <w:rFonts w:cstheme="minorHAnsi"/>
                <w:lang w:eastAsia="es-ES"/>
              </w:rPr>
            </w:pPr>
            <w:r w:rsidRPr="007746DB">
              <w:rPr>
                <w:rFonts w:cstheme="minorHAnsi"/>
                <w:lang w:eastAsia="es-ES"/>
              </w:rPr>
              <w:t>0</w:t>
            </w:r>
          </w:p>
        </w:tc>
        <w:tc>
          <w:tcPr>
            <w:tcW w:w="746" w:type="dxa"/>
            <w:vAlign w:val="center"/>
          </w:tcPr>
          <w:p w:rsidR="00010D5B" w:rsidRPr="007746DB" w:rsidRDefault="00010D5B" w:rsidP="0067722F">
            <w:pPr>
              <w:spacing w:after="0"/>
              <w:jc w:val="center"/>
              <w:rPr>
                <w:rFonts w:cstheme="minorHAnsi"/>
                <w:lang w:eastAsia="es-ES"/>
              </w:rPr>
            </w:pPr>
            <w:r w:rsidRPr="007746DB">
              <w:rPr>
                <w:rFonts w:cstheme="minorHAnsi"/>
                <w:lang w:eastAsia="es-ES"/>
              </w:rPr>
              <w:t>5</w:t>
            </w:r>
          </w:p>
        </w:tc>
        <w:tc>
          <w:tcPr>
            <w:tcW w:w="951" w:type="dxa"/>
            <w:vAlign w:val="center"/>
          </w:tcPr>
          <w:p w:rsidR="00010D5B" w:rsidRPr="007746DB" w:rsidRDefault="00010D5B" w:rsidP="0067722F">
            <w:pPr>
              <w:spacing w:after="0"/>
              <w:jc w:val="center"/>
              <w:rPr>
                <w:rFonts w:cstheme="minorHAnsi"/>
                <w:lang w:eastAsia="es-ES"/>
              </w:rPr>
            </w:pPr>
            <w:r w:rsidRPr="007746DB">
              <w:rPr>
                <w:rFonts w:cstheme="minorHAnsi"/>
                <w:lang w:eastAsia="es-ES"/>
              </w:rPr>
              <w:t>0</w:t>
            </w:r>
          </w:p>
        </w:tc>
      </w:tr>
      <w:tr w:rsidR="00010D5B" w:rsidRPr="007746DB" w:rsidTr="00A90CD4">
        <w:trPr>
          <w:trHeight w:val="227"/>
          <w:jc w:val="center"/>
        </w:trPr>
        <w:tc>
          <w:tcPr>
            <w:tcW w:w="2622" w:type="dxa"/>
            <w:gridSpan w:val="2"/>
            <w:shd w:val="clear" w:color="auto" w:fill="auto"/>
            <w:vAlign w:val="center"/>
            <w:hideMark/>
          </w:tcPr>
          <w:p w:rsidR="00010D5B" w:rsidRPr="007746DB" w:rsidRDefault="00010D5B" w:rsidP="0067722F">
            <w:pPr>
              <w:spacing w:after="0"/>
              <w:jc w:val="both"/>
              <w:rPr>
                <w:rFonts w:cstheme="minorHAnsi"/>
                <w:lang w:eastAsia="es-ES"/>
              </w:rPr>
            </w:pPr>
            <w:r w:rsidRPr="007746DB">
              <w:rPr>
                <w:rFonts w:cstheme="minorHAnsi"/>
                <w:lang w:eastAsia="es-ES"/>
              </w:rPr>
              <w:t>Licenciados</w:t>
            </w:r>
          </w:p>
        </w:tc>
        <w:tc>
          <w:tcPr>
            <w:tcW w:w="746" w:type="dxa"/>
            <w:shd w:val="clear" w:color="auto" w:fill="auto"/>
            <w:vAlign w:val="center"/>
          </w:tcPr>
          <w:p w:rsidR="00010D5B" w:rsidRPr="007746DB" w:rsidRDefault="00010D5B" w:rsidP="0067722F">
            <w:pPr>
              <w:spacing w:after="0"/>
              <w:jc w:val="center"/>
              <w:rPr>
                <w:rFonts w:cstheme="minorHAnsi"/>
                <w:lang w:eastAsia="es-ES"/>
              </w:rPr>
            </w:pPr>
            <w:r w:rsidRPr="007746DB">
              <w:rPr>
                <w:rFonts w:cstheme="minorHAnsi"/>
                <w:lang w:eastAsia="es-ES"/>
              </w:rPr>
              <w:t>1</w:t>
            </w:r>
          </w:p>
        </w:tc>
        <w:tc>
          <w:tcPr>
            <w:tcW w:w="951" w:type="dxa"/>
            <w:shd w:val="clear" w:color="auto" w:fill="auto"/>
            <w:vAlign w:val="center"/>
          </w:tcPr>
          <w:p w:rsidR="00010D5B" w:rsidRPr="007746DB" w:rsidRDefault="00010D5B" w:rsidP="0067722F">
            <w:pPr>
              <w:spacing w:after="0"/>
              <w:jc w:val="center"/>
              <w:rPr>
                <w:rFonts w:cstheme="minorHAnsi"/>
                <w:lang w:eastAsia="es-ES"/>
              </w:rPr>
            </w:pPr>
            <w:r w:rsidRPr="007746DB">
              <w:rPr>
                <w:rFonts w:cstheme="minorHAnsi"/>
                <w:lang w:eastAsia="es-ES"/>
              </w:rPr>
              <w:t>2</w:t>
            </w:r>
          </w:p>
        </w:tc>
        <w:tc>
          <w:tcPr>
            <w:tcW w:w="746" w:type="dxa"/>
            <w:vAlign w:val="center"/>
          </w:tcPr>
          <w:p w:rsidR="00010D5B" w:rsidRPr="007746DB" w:rsidRDefault="00010D5B" w:rsidP="0067722F">
            <w:pPr>
              <w:spacing w:after="0"/>
              <w:jc w:val="center"/>
              <w:rPr>
                <w:rFonts w:cstheme="minorHAnsi"/>
                <w:lang w:eastAsia="es-ES"/>
              </w:rPr>
            </w:pPr>
            <w:r w:rsidRPr="007746DB">
              <w:rPr>
                <w:rFonts w:cstheme="minorHAnsi"/>
                <w:lang w:eastAsia="es-ES"/>
              </w:rPr>
              <w:t>1</w:t>
            </w:r>
          </w:p>
        </w:tc>
        <w:tc>
          <w:tcPr>
            <w:tcW w:w="951" w:type="dxa"/>
            <w:vAlign w:val="center"/>
          </w:tcPr>
          <w:p w:rsidR="00010D5B" w:rsidRPr="007746DB" w:rsidRDefault="00010D5B" w:rsidP="0067722F">
            <w:pPr>
              <w:spacing w:after="0"/>
              <w:jc w:val="center"/>
              <w:rPr>
                <w:rFonts w:cstheme="minorHAnsi"/>
                <w:lang w:eastAsia="es-ES"/>
              </w:rPr>
            </w:pPr>
            <w:r w:rsidRPr="007746DB">
              <w:rPr>
                <w:rFonts w:cstheme="minorHAnsi"/>
                <w:lang w:eastAsia="es-ES"/>
              </w:rPr>
              <w:t>3</w:t>
            </w:r>
          </w:p>
        </w:tc>
      </w:tr>
      <w:tr w:rsidR="00010D5B" w:rsidRPr="007746DB" w:rsidTr="00A90CD4">
        <w:trPr>
          <w:trHeight w:val="227"/>
          <w:jc w:val="center"/>
        </w:trPr>
        <w:tc>
          <w:tcPr>
            <w:tcW w:w="2622" w:type="dxa"/>
            <w:gridSpan w:val="2"/>
            <w:shd w:val="clear" w:color="auto" w:fill="auto"/>
            <w:vAlign w:val="center"/>
            <w:hideMark/>
          </w:tcPr>
          <w:p w:rsidR="00010D5B" w:rsidRPr="007746DB" w:rsidRDefault="00010D5B" w:rsidP="0067722F">
            <w:pPr>
              <w:spacing w:after="0"/>
              <w:jc w:val="both"/>
              <w:rPr>
                <w:rFonts w:cstheme="minorHAnsi"/>
                <w:lang w:eastAsia="es-ES"/>
              </w:rPr>
            </w:pPr>
            <w:r w:rsidRPr="007746DB">
              <w:rPr>
                <w:rFonts w:cstheme="minorHAnsi"/>
                <w:lang w:eastAsia="es-ES"/>
              </w:rPr>
              <w:t>Limpiadora</w:t>
            </w:r>
          </w:p>
        </w:tc>
        <w:tc>
          <w:tcPr>
            <w:tcW w:w="746" w:type="dxa"/>
            <w:shd w:val="clear" w:color="auto" w:fill="auto"/>
            <w:vAlign w:val="center"/>
          </w:tcPr>
          <w:p w:rsidR="00010D5B" w:rsidRPr="007746DB" w:rsidRDefault="00010D5B" w:rsidP="0067722F">
            <w:pPr>
              <w:spacing w:after="0"/>
              <w:jc w:val="center"/>
              <w:rPr>
                <w:rFonts w:cstheme="minorHAnsi"/>
                <w:lang w:eastAsia="es-ES"/>
              </w:rPr>
            </w:pPr>
            <w:r w:rsidRPr="007746DB">
              <w:rPr>
                <w:rFonts w:cstheme="minorHAnsi"/>
                <w:lang w:eastAsia="es-ES"/>
              </w:rPr>
              <w:t>1</w:t>
            </w:r>
          </w:p>
        </w:tc>
        <w:tc>
          <w:tcPr>
            <w:tcW w:w="951" w:type="dxa"/>
            <w:shd w:val="clear" w:color="auto" w:fill="auto"/>
            <w:vAlign w:val="center"/>
          </w:tcPr>
          <w:p w:rsidR="00010D5B" w:rsidRPr="007746DB" w:rsidRDefault="00010D5B" w:rsidP="0067722F">
            <w:pPr>
              <w:spacing w:after="0"/>
              <w:jc w:val="center"/>
              <w:rPr>
                <w:rFonts w:cstheme="minorHAnsi"/>
                <w:lang w:eastAsia="es-ES"/>
              </w:rPr>
            </w:pPr>
            <w:r w:rsidRPr="007746DB">
              <w:rPr>
                <w:rFonts w:cstheme="minorHAnsi"/>
                <w:lang w:eastAsia="es-ES"/>
              </w:rPr>
              <w:t>0</w:t>
            </w:r>
          </w:p>
        </w:tc>
        <w:tc>
          <w:tcPr>
            <w:tcW w:w="746" w:type="dxa"/>
            <w:vAlign w:val="center"/>
          </w:tcPr>
          <w:p w:rsidR="00010D5B" w:rsidRPr="007746DB" w:rsidRDefault="00010D5B" w:rsidP="0067722F">
            <w:pPr>
              <w:spacing w:after="0"/>
              <w:jc w:val="center"/>
              <w:rPr>
                <w:rFonts w:cstheme="minorHAnsi"/>
                <w:lang w:eastAsia="es-ES"/>
              </w:rPr>
            </w:pPr>
            <w:r w:rsidRPr="007746DB">
              <w:rPr>
                <w:rFonts w:cstheme="minorHAnsi"/>
                <w:lang w:eastAsia="es-ES"/>
              </w:rPr>
              <w:t>1</w:t>
            </w:r>
          </w:p>
        </w:tc>
        <w:tc>
          <w:tcPr>
            <w:tcW w:w="951" w:type="dxa"/>
            <w:vAlign w:val="center"/>
          </w:tcPr>
          <w:p w:rsidR="00010D5B" w:rsidRPr="007746DB" w:rsidRDefault="00010D5B" w:rsidP="0067722F">
            <w:pPr>
              <w:spacing w:after="0"/>
              <w:jc w:val="center"/>
              <w:rPr>
                <w:rFonts w:cstheme="minorHAnsi"/>
                <w:lang w:eastAsia="es-ES"/>
              </w:rPr>
            </w:pPr>
            <w:r w:rsidRPr="007746DB">
              <w:rPr>
                <w:rFonts w:cstheme="minorHAnsi"/>
                <w:lang w:eastAsia="es-ES"/>
              </w:rPr>
              <w:t>0</w:t>
            </w:r>
          </w:p>
        </w:tc>
      </w:tr>
      <w:tr w:rsidR="00010D5B" w:rsidRPr="007746DB" w:rsidTr="00A90CD4">
        <w:trPr>
          <w:trHeight w:val="227"/>
          <w:jc w:val="center"/>
        </w:trPr>
        <w:tc>
          <w:tcPr>
            <w:tcW w:w="2622" w:type="dxa"/>
            <w:gridSpan w:val="2"/>
            <w:shd w:val="clear" w:color="auto" w:fill="auto"/>
            <w:vAlign w:val="center"/>
            <w:hideMark/>
          </w:tcPr>
          <w:p w:rsidR="00010D5B" w:rsidRPr="007746DB" w:rsidRDefault="00010D5B" w:rsidP="0067722F">
            <w:pPr>
              <w:spacing w:after="0"/>
              <w:jc w:val="both"/>
              <w:rPr>
                <w:rFonts w:cstheme="minorHAnsi"/>
                <w:lang w:eastAsia="es-ES"/>
              </w:rPr>
            </w:pPr>
            <w:r w:rsidRPr="007746DB">
              <w:rPr>
                <w:rFonts w:cstheme="minorHAnsi"/>
                <w:lang w:eastAsia="es-ES"/>
              </w:rPr>
              <w:t>Diplomado Universitario</w:t>
            </w:r>
          </w:p>
        </w:tc>
        <w:tc>
          <w:tcPr>
            <w:tcW w:w="746" w:type="dxa"/>
            <w:shd w:val="clear" w:color="auto" w:fill="auto"/>
            <w:vAlign w:val="center"/>
          </w:tcPr>
          <w:p w:rsidR="00010D5B" w:rsidRPr="007746DB" w:rsidRDefault="00010D5B" w:rsidP="0067722F">
            <w:pPr>
              <w:spacing w:after="0"/>
              <w:jc w:val="center"/>
              <w:rPr>
                <w:rFonts w:cstheme="minorHAnsi"/>
                <w:lang w:eastAsia="es-ES"/>
              </w:rPr>
            </w:pPr>
            <w:r w:rsidRPr="007746DB">
              <w:rPr>
                <w:rFonts w:cstheme="minorHAnsi"/>
                <w:lang w:eastAsia="es-ES"/>
              </w:rPr>
              <w:t>0</w:t>
            </w:r>
          </w:p>
        </w:tc>
        <w:tc>
          <w:tcPr>
            <w:tcW w:w="951" w:type="dxa"/>
            <w:shd w:val="clear" w:color="auto" w:fill="auto"/>
            <w:vAlign w:val="center"/>
          </w:tcPr>
          <w:p w:rsidR="00010D5B" w:rsidRPr="007746DB" w:rsidRDefault="00010D5B" w:rsidP="0067722F">
            <w:pPr>
              <w:spacing w:after="0"/>
              <w:jc w:val="center"/>
              <w:rPr>
                <w:rFonts w:cstheme="minorHAnsi"/>
                <w:lang w:eastAsia="es-ES"/>
              </w:rPr>
            </w:pPr>
            <w:r w:rsidRPr="007746DB">
              <w:rPr>
                <w:rFonts w:cstheme="minorHAnsi"/>
                <w:lang w:eastAsia="es-ES"/>
              </w:rPr>
              <w:t>1</w:t>
            </w:r>
          </w:p>
        </w:tc>
        <w:tc>
          <w:tcPr>
            <w:tcW w:w="746" w:type="dxa"/>
            <w:vAlign w:val="center"/>
          </w:tcPr>
          <w:p w:rsidR="00010D5B" w:rsidRPr="007746DB" w:rsidRDefault="00010D5B" w:rsidP="0067722F">
            <w:pPr>
              <w:spacing w:after="0"/>
              <w:jc w:val="center"/>
              <w:rPr>
                <w:rFonts w:cstheme="minorHAnsi"/>
                <w:lang w:eastAsia="es-ES"/>
              </w:rPr>
            </w:pPr>
            <w:r w:rsidRPr="007746DB">
              <w:rPr>
                <w:rFonts w:cstheme="minorHAnsi"/>
                <w:lang w:eastAsia="es-ES"/>
              </w:rPr>
              <w:t>0</w:t>
            </w:r>
          </w:p>
        </w:tc>
        <w:tc>
          <w:tcPr>
            <w:tcW w:w="951" w:type="dxa"/>
            <w:vAlign w:val="center"/>
          </w:tcPr>
          <w:p w:rsidR="00010D5B" w:rsidRPr="007746DB" w:rsidRDefault="00010D5B" w:rsidP="0067722F">
            <w:pPr>
              <w:spacing w:after="0"/>
              <w:jc w:val="center"/>
              <w:rPr>
                <w:rFonts w:cstheme="minorHAnsi"/>
                <w:lang w:eastAsia="es-ES"/>
              </w:rPr>
            </w:pPr>
            <w:r w:rsidRPr="007746DB">
              <w:rPr>
                <w:rFonts w:cstheme="minorHAnsi"/>
                <w:lang w:eastAsia="es-ES"/>
              </w:rPr>
              <w:t>1</w:t>
            </w:r>
          </w:p>
        </w:tc>
      </w:tr>
      <w:tr w:rsidR="00010D5B" w:rsidRPr="007746DB" w:rsidTr="00A90CD4">
        <w:trPr>
          <w:trHeight w:val="227"/>
          <w:jc w:val="center"/>
        </w:trPr>
        <w:tc>
          <w:tcPr>
            <w:tcW w:w="2622" w:type="dxa"/>
            <w:gridSpan w:val="2"/>
            <w:shd w:val="clear" w:color="auto" w:fill="auto"/>
            <w:vAlign w:val="center"/>
          </w:tcPr>
          <w:p w:rsidR="00010D5B" w:rsidRPr="007746DB" w:rsidRDefault="00010D5B" w:rsidP="0067722F">
            <w:pPr>
              <w:spacing w:after="0"/>
              <w:jc w:val="both"/>
              <w:rPr>
                <w:rFonts w:cstheme="minorHAnsi"/>
                <w:lang w:eastAsia="es-ES"/>
              </w:rPr>
            </w:pPr>
            <w:r w:rsidRPr="007746DB">
              <w:rPr>
                <w:rFonts w:cstheme="minorHAnsi"/>
                <w:lang w:eastAsia="es-ES"/>
              </w:rPr>
              <w:t>Oficial de 2º Oficios Varios</w:t>
            </w:r>
          </w:p>
        </w:tc>
        <w:tc>
          <w:tcPr>
            <w:tcW w:w="746" w:type="dxa"/>
            <w:tcBorders>
              <w:bottom w:val="single" w:sz="4" w:space="0" w:color="auto"/>
            </w:tcBorders>
            <w:shd w:val="clear" w:color="auto" w:fill="auto"/>
            <w:vAlign w:val="center"/>
          </w:tcPr>
          <w:p w:rsidR="00010D5B" w:rsidRPr="007746DB" w:rsidRDefault="00010D5B" w:rsidP="0067722F">
            <w:pPr>
              <w:spacing w:after="0"/>
              <w:jc w:val="center"/>
              <w:rPr>
                <w:rFonts w:cstheme="minorHAnsi"/>
                <w:lang w:eastAsia="es-ES"/>
              </w:rPr>
            </w:pPr>
            <w:r w:rsidRPr="007746DB">
              <w:rPr>
                <w:rFonts w:cstheme="minorHAnsi"/>
                <w:lang w:eastAsia="es-ES"/>
              </w:rPr>
              <w:t>0</w:t>
            </w:r>
          </w:p>
        </w:tc>
        <w:tc>
          <w:tcPr>
            <w:tcW w:w="951" w:type="dxa"/>
            <w:tcBorders>
              <w:bottom w:val="single" w:sz="4" w:space="0" w:color="auto"/>
            </w:tcBorders>
            <w:shd w:val="clear" w:color="auto" w:fill="auto"/>
            <w:vAlign w:val="center"/>
          </w:tcPr>
          <w:p w:rsidR="00010D5B" w:rsidRPr="007746DB" w:rsidRDefault="00010D5B" w:rsidP="0067722F">
            <w:pPr>
              <w:spacing w:after="0"/>
              <w:jc w:val="center"/>
              <w:rPr>
                <w:rFonts w:cstheme="minorHAnsi"/>
                <w:lang w:eastAsia="es-ES"/>
              </w:rPr>
            </w:pPr>
            <w:r w:rsidRPr="007746DB">
              <w:rPr>
                <w:rFonts w:cstheme="minorHAnsi"/>
                <w:lang w:eastAsia="es-ES"/>
              </w:rPr>
              <w:t>1</w:t>
            </w:r>
          </w:p>
        </w:tc>
        <w:tc>
          <w:tcPr>
            <w:tcW w:w="746" w:type="dxa"/>
            <w:tcBorders>
              <w:bottom w:val="single" w:sz="4" w:space="0" w:color="auto"/>
            </w:tcBorders>
            <w:vAlign w:val="center"/>
          </w:tcPr>
          <w:p w:rsidR="00010D5B" w:rsidRPr="007746DB" w:rsidRDefault="00010D5B" w:rsidP="0067722F">
            <w:pPr>
              <w:spacing w:after="0"/>
              <w:jc w:val="center"/>
              <w:rPr>
                <w:rFonts w:cstheme="minorHAnsi"/>
                <w:lang w:eastAsia="es-ES"/>
              </w:rPr>
            </w:pPr>
            <w:r w:rsidRPr="007746DB">
              <w:rPr>
                <w:rFonts w:cstheme="minorHAnsi"/>
                <w:lang w:eastAsia="es-ES"/>
              </w:rPr>
              <w:t>0</w:t>
            </w:r>
          </w:p>
        </w:tc>
        <w:tc>
          <w:tcPr>
            <w:tcW w:w="951" w:type="dxa"/>
            <w:tcBorders>
              <w:bottom w:val="single" w:sz="4" w:space="0" w:color="auto"/>
            </w:tcBorders>
            <w:vAlign w:val="center"/>
          </w:tcPr>
          <w:p w:rsidR="00010D5B" w:rsidRPr="007746DB" w:rsidRDefault="00010D5B" w:rsidP="0067722F">
            <w:pPr>
              <w:spacing w:after="0"/>
              <w:jc w:val="center"/>
              <w:rPr>
                <w:rFonts w:cstheme="minorHAnsi"/>
                <w:lang w:eastAsia="es-ES"/>
              </w:rPr>
            </w:pPr>
            <w:r w:rsidRPr="007746DB">
              <w:rPr>
                <w:rFonts w:cstheme="minorHAnsi"/>
                <w:lang w:eastAsia="es-ES"/>
              </w:rPr>
              <w:t>1</w:t>
            </w:r>
          </w:p>
        </w:tc>
      </w:tr>
      <w:tr w:rsidR="00010D5B" w:rsidRPr="009E229F" w:rsidTr="00A90CD4">
        <w:trPr>
          <w:gridBefore w:val="1"/>
          <w:wBefore w:w="199" w:type="dxa"/>
          <w:trHeight w:val="341"/>
          <w:jc w:val="center"/>
        </w:trPr>
        <w:tc>
          <w:tcPr>
            <w:tcW w:w="2423" w:type="dxa"/>
            <w:shd w:val="clear" w:color="auto" w:fill="auto"/>
            <w:vAlign w:val="center"/>
            <w:hideMark/>
          </w:tcPr>
          <w:p w:rsidR="00010D5B" w:rsidRPr="007746DB" w:rsidRDefault="00010D5B" w:rsidP="0067722F">
            <w:pPr>
              <w:spacing w:after="0"/>
              <w:jc w:val="center"/>
              <w:rPr>
                <w:rFonts w:cstheme="minorHAnsi"/>
                <w:b/>
                <w:bCs/>
                <w:sz w:val="24"/>
                <w:szCs w:val="24"/>
                <w:lang w:eastAsia="es-ES"/>
              </w:rPr>
            </w:pPr>
            <w:r w:rsidRPr="007746DB">
              <w:rPr>
                <w:rFonts w:cstheme="minorHAnsi"/>
                <w:b/>
                <w:bCs/>
                <w:sz w:val="24"/>
                <w:szCs w:val="24"/>
                <w:lang w:eastAsia="es-ES"/>
              </w:rPr>
              <w:t>TOTAL</w:t>
            </w:r>
          </w:p>
        </w:tc>
        <w:tc>
          <w:tcPr>
            <w:tcW w:w="746" w:type="dxa"/>
            <w:tcBorders>
              <w:top w:val="single" w:sz="4" w:space="0" w:color="auto"/>
            </w:tcBorders>
            <w:shd w:val="clear" w:color="auto" w:fill="auto"/>
            <w:vAlign w:val="center"/>
          </w:tcPr>
          <w:p w:rsidR="00010D5B" w:rsidRPr="007746DB" w:rsidRDefault="00010D5B" w:rsidP="0067722F">
            <w:pPr>
              <w:spacing w:after="0"/>
              <w:jc w:val="center"/>
              <w:rPr>
                <w:rFonts w:cstheme="minorHAnsi"/>
                <w:b/>
                <w:bCs/>
                <w:sz w:val="24"/>
                <w:szCs w:val="24"/>
                <w:lang w:eastAsia="es-ES"/>
              </w:rPr>
            </w:pPr>
            <w:r w:rsidRPr="007746DB">
              <w:rPr>
                <w:rFonts w:cstheme="minorHAnsi"/>
                <w:b/>
                <w:bCs/>
                <w:sz w:val="24"/>
                <w:szCs w:val="24"/>
                <w:lang w:eastAsia="es-ES"/>
              </w:rPr>
              <w:t>14</w:t>
            </w:r>
          </w:p>
        </w:tc>
        <w:tc>
          <w:tcPr>
            <w:tcW w:w="951" w:type="dxa"/>
            <w:tcBorders>
              <w:top w:val="single" w:sz="4" w:space="0" w:color="auto"/>
            </w:tcBorders>
            <w:shd w:val="clear" w:color="auto" w:fill="auto"/>
            <w:vAlign w:val="center"/>
          </w:tcPr>
          <w:p w:rsidR="00010D5B" w:rsidRPr="007746DB" w:rsidRDefault="00010D5B" w:rsidP="0067722F">
            <w:pPr>
              <w:spacing w:after="0"/>
              <w:jc w:val="center"/>
              <w:rPr>
                <w:rFonts w:cstheme="minorHAnsi"/>
                <w:b/>
                <w:bCs/>
                <w:sz w:val="24"/>
                <w:szCs w:val="24"/>
                <w:lang w:eastAsia="es-ES"/>
              </w:rPr>
            </w:pPr>
            <w:r w:rsidRPr="007746DB">
              <w:rPr>
                <w:rFonts w:cstheme="minorHAnsi"/>
                <w:b/>
                <w:bCs/>
                <w:sz w:val="24"/>
                <w:szCs w:val="24"/>
                <w:lang w:eastAsia="es-ES"/>
              </w:rPr>
              <w:t>5</w:t>
            </w:r>
          </w:p>
        </w:tc>
        <w:tc>
          <w:tcPr>
            <w:tcW w:w="746" w:type="dxa"/>
            <w:tcBorders>
              <w:top w:val="single" w:sz="4" w:space="0" w:color="auto"/>
            </w:tcBorders>
            <w:vAlign w:val="center"/>
          </w:tcPr>
          <w:p w:rsidR="00010D5B" w:rsidRPr="007746DB" w:rsidRDefault="00010D5B" w:rsidP="0067722F">
            <w:pPr>
              <w:spacing w:after="0"/>
              <w:jc w:val="center"/>
              <w:rPr>
                <w:rFonts w:cstheme="minorHAnsi"/>
                <w:b/>
                <w:bCs/>
                <w:sz w:val="24"/>
                <w:szCs w:val="24"/>
                <w:lang w:eastAsia="es-ES"/>
              </w:rPr>
            </w:pPr>
            <w:r w:rsidRPr="007746DB">
              <w:rPr>
                <w:rFonts w:cstheme="minorHAnsi"/>
                <w:b/>
                <w:bCs/>
                <w:sz w:val="24"/>
                <w:szCs w:val="24"/>
                <w:lang w:eastAsia="es-ES"/>
              </w:rPr>
              <w:t>13</w:t>
            </w:r>
          </w:p>
        </w:tc>
        <w:tc>
          <w:tcPr>
            <w:tcW w:w="951" w:type="dxa"/>
            <w:tcBorders>
              <w:top w:val="single" w:sz="4" w:space="0" w:color="auto"/>
            </w:tcBorders>
            <w:vAlign w:val="center"/>
          </w:tcPr>
          <w:p w:rsidR="00010D5B" w:rsidRPr="007746DB" w:rsidRDefault="00010D5B" w:rsidP="0067722F">
            <w:pPr>
              <w:spacing w:after="0"/>
              <w:jc w:val="center"/>
              <w:rPr>
                <w:rFonts w:cstheme="minorHAnsi"/>
                <w:b/>
                <w:bCs/>
                <w:sz w:val="24"/>
                <w:szCs w:val="24"/>
                <w:lang w:eastAsia="es-ES"/>
              </w:rPr>
            </w:pPr>
            <w:r w:rsidRPr="007746DB">
              <w:rPr>
                <w:rFonts w:cstheme="minorHAnsi"/>
                <w:b/>
                <w:bCs/>
                <w:sz w:val="24"/>
                <w:szCs w:val="24"/>
                <w:lang w:eastAsia="es-ES"/>
              </w:rPr>
              <w:t>6</w:t>
            </w:r>
          </w:p>
        </w:tc>
      </w:tr>
      <w:bookmarkEnd w:id="231"/>
    </w:tbl>
    <w:p w:rsidR="00D05531" w:rsidRDefault="00D05531" w:rsidP="00D05531">
      <w:pPr>
        <w:widowControl w:val="0"/>
        <w:overflowPunct w:val="0"/>
        <w:spacing w:after="0" w:line="360" w:lineRule="auto"/>
        <w:ind w:right="-136"/>
        <w:jc w:val="both"/>
        <w:rPr>
          <w:rFonts w:cstheme="minorHAnsi"/>
          <w:kern w:val="2"/>
          <w:sz w:val="20"/>
          <w:szCs w:val="24"/>
        </w:rPr>
      </w:pPr>
    </w:p>
    <w:p w:rsidR="00D05531" w:rsidRDefault="00D05531" w:rsidP="00D05531">
      <w:pPr>
        <w:widowControl w:val="0"/>
        <w:overflowPunct w:val="0"/>
        <w:spacing w:after="0" w:line="360" w:lineRule="auto"/>
        <w:ind w:right="-136"/>
        <w:jc w:val="both"/>
        <w:rPr>
          <w:rFonts w:cstheme="minorHAnsi"/>
          <w:kern w:val="2"/>
          <w:szCs w:val="24"/>
        </w:rPr>
      </w:pPr>
    </w:p>
    <w:p w:rsidR="00010D5B" w:rsidRPr="00D05531" w:rsidRDefault="00010D5B" w:rsidP="00DA630B">
      <w:pPr>
        <w:widowControl w:val="0"/>
        <w:overflowPunct w:val="0"/>
        <w:ind w:right="56"/>
        <w:jc w:val="both"/>
        <w:rPr>
          <w:rFonts w:cstheme="minorHAnsi"/>
          <w:kern w:val="2"/>
          <w:szCs w:val="24"/>
        </w:rPr>
      </w:pPr>
      <w:r w:rsidRPr="00D05531">
        <w:rPr>
          <w:rFonts w:cstheme="minorHAnsi"/>
          <w:kern w:val="2"/>
          <w:szCs w:val="24"/>
        </w:rPr>
        <w:t>Información sobre el periodo medio de pago a proveedores. Disposición adicional tercera. Deber de información d</w:t>
      </w:r>
      <w:r w:rsidR="00D05531" w:rsidRPr="00D05531">
        <w:rPr>
          <w:rFonts w:cstheme="minorHAnsi"/>
          <w:kern w:val="2"/>
          <w:szCs w:val="24"/>
        </w:rPr>
        <w:t>e la Ley 15/2010, de 5 de julio.</w:t>
      </w:r>
    </w:p>
    <w:p w:rsidR="00010D5B" w:rsidRPr="00D05531" w:rsidRDefault="00010D5B" w:rsidP="0067722F">
      <w:pPr>
        <w:jc w:val="both"/>
        <w:rPr>
          <w:rFonts w:cstheme="minorHAnsi"/>
        </w:rPr>
      </w:pPr>
      <w:r w:rsidRPr="00D05531">
        <w:rPr>
          <w:rFonts w:cstheme="minorHAnsi"/>
        </w:rPr>
        <w:t>De acuerdo con la Resolución del Instituto de Contabilidad y Auditoría de Cuentas de 29 de enero de 2017, sobre la información a incorporar en la memoria de las cuentas anuales abreviadas en relación con el período medio de pago a proveedores en operaciones comerciales, se informa de lo siguiente:</w:t>
      </w:r>
    </w:p>
    <w:p w:rsidR="00010D5B" w:rsidRPr="009E229F" w:rsidRDefault="00010D5B" w:rsidP="0067722F">
      <w:pPr>
        <w:jc w:val="both"/>
        <w:rPr>
          <w:rFonts w:cstheme="minorHAnsi"/>
        </w:rPr>
      </w:pPr>
    </w:p>
    <w:tbl>
      <w:tblPr>
        <w:tblW w:w="5599" w:type="dxa"/>
        <w:jc w:val="center"/>
        <w:tblCellMar>
          <w:left w:w="70" w:type="dxa"/>
          <w:right w:w="70" w:type="dxa"/>
        </w:tblCellMar>
        <w:tblLook w:val="04A0" w:firstRow="1" w:lastRow="0" w:firstColumn="1" w:lastColumn="0" w:noHBand="0" w:noVBand="1"/>
      </w:tblPr>
      <w:tblGrid>
        <w:gridCol w:w="3812"/>
        <w:gridCol w:w="1016"/>
        <w:gridCol w:w="771"/>
      </w:tblGrid>
      <w:tr w:rsidR="00010D5B" w:rsidRPr="009E229F" w:rsidTr="00A7514C">
        <w:trPr>
          <w:trHeight w:val="340"/>
          <w:jc w:val="center"/>
        </w:trPr>
        <w:tc>
          <w:tcPr>
            <w:tcW w:w="3812" w:type="dxa"/>
            <w:tcBorders>
              <w:right w:val="single" w:sz="4" w:space="0" w:color="FFFFFF" w:themeColor="background1"/>
            </w:tcBorders>
            <w:shd w:val="clear" w:color="auto" w:fill="auto"/>
            <w:vAlign w:val="center"/>
          </w:tcPr>
          <w:p w:rsidR="00010D5B" w:rsidRPr="009E229F" w:rsidRDefault="00010D5B" w:rsidP="00010D5B">
            <w:pPr>
              <w:jc w:val="center"/>
              <w:rPr>
                <w:rFonts w:cstheme="minorHAnsi"/>
                <w:b/>
                <w:bCs/>
                <w:iCs/>
                <w:color w:val="FFFFFF" w:themeColor="background1"/>
                <w:sz w:val="20"/>
                <w:szCs w:val="20"/>
                <w:lang w:eastAsia="es-ES"/>
              </w:rPr>
            </w:pPr>
            <w:bookmarkStart w:id="232" w:name="_Hlk1727244"/>
          </w:p>
        </w:tc>
        <w:tc>
          <w:tcPr>
            <w:tcW w:w="1016" w:type="dxa"/>
            <w:tcBorders>
              <w:left w:val="single" w:sz="4" w:space="0" w:color="FFFFFF" w:themeColor="background1"/>
              <w:right w:val="single" w:sz="4" w:space="0" w:color="FFFFFF" w:themeColor="background1"/>
            </w:tcBorders>
            <w:shd w:val="clear" w:color="000000" w:fill="808080" w:themeFill="background1" w:themeFillShade="80"/>
            <w:vAlign w:val="center"/>
            <w:hideMark/>
          </w:tcPr>
          <w:p w:rsidR="00010D5B" w:rsidRPr="009E229F" w:rsidRDefault="00010D5B" w:rsidP="00010D5B">
            <w:pPr>
              <w:jc w:val="center"/>
              <w:rPr>
                <w:rFonts w:cstheme="minorHAnsi"/>
                <w:b/>
                <w:bCs/>
                <w:iCs/>
                <w:color w:val="FFFFFF" w:themeColor="background1"/>
                <w:sz w:val="20"/>
                <w:szCs w:val="20"/>
                <w:lang w:eastAsia="es-ES"/>
              </w:rPr>
            </w:pPr>
            <w:r w:rsidRPr="009E229F">
              <w:rPr>
                <w:rFonts w:cstheme="minorHAnsi"/>
                <w:b/>
                <w:bCs/>
                <w:iCs/>
                <w:color w:val="FFFFFF" w:themeColor="background1"/>
                <w:sz w:val="20"/>
                <w:szCs w:val="20"/>
                <w:lang w:eastAsia="es-ES"/>
              </w:rPr>
              <w:t>2019</w:t>
            </w:r>
          </w:p>
        </w:tc>
        <w:tc>
          <w:tcPr>
            <w:tcW w:w="771" w:type="dxa"/>
            <w:tcBorders>
              <w:left w:val="single" w:sz="4" w:space="0" w:color="FFFFFF" w:themeColor="background1"/>
            </w:tcBorders>
            <w:shd w:val="clear" w:color="000000" w:fill="808080" w:themeFill="background1" w:themeFillShade="80"/>
            <w:vAlign w:val="center"/>
            <w:hideMark/>
          </w:tcPr>
          <w:p w:rsidR="00010D5B" w:rsidRPr="009E229F" w:rsidRDefault="00010D5B" w:rsidP="00010D5B">
            <w:pPr>
              <w:jc w:val="center"/>
              <w:rPr>
                <w:rFonts w:cstheme="minorHAnsi"/>
                <w:b/>
                <w:bCs/>
                <w:iCs/>
                <w:color w:val="FFFFFF" w:themeColor="background1"/>
                <w:sz w:val="20"/>
                <w:szCs w:val="20"/>
                <w:lang w:eastAsia="es-ES"/>
              </w:rPr>
            </w:pPr>
            <w:r w:rsidRPr="009E229F">
              <w:rPr>
                <w:rFonts w:cstheme="minorHAnsi"/>
                <w:b/>
                <w:bCs/>
                <w:iCs/>
                <w:color w:val="FFFFFF" w:themeColor="background1"/>
                <w:sz w:val="20"/>
                <w:szCs w:val="20"/>
                <w:lang w:eastAsia="es-ES"/>
              </w:rPr>
              <w:t>2018</w:t>
            </w:r>
          </w:p>
        </w:tc>
      </w:tr>
      <w:tr w:rsidR="00010D5B" w:rsidRPr="009E229F" w:rsidTr="00A7514C">
        <w:trPr>
          <w:trHeight w:val="340"/>
          <w:jc w:val="center"/>
        </w:trPr>
        <w:tc>
          <w:tcPr>
            <w:tcW w:w="3812" w:type="dxa"/>
            <w:shd w:val="clear" w:color="auto" w:fill="auto"/>
            <w:vAlign w:val="center"/>
            <w:hideMark/>
          </w:tcPr>
          <w:p w:rsidR="00010D5B" w:rsidRPr="009E229F" w:rsidRDefault="00010D5B" w:rsidP="00010D5B">
            <w:pPr>
              <w:jc w:val="both"/>
              <w:rPr>
                <w:rFonts w:cstheme="minorHAnsi"/>
                <w:sz w:val="20"/>
                <w:szCs w:val="20"/>
                <w:lang w:eastAsia="es-ES"/>
              </w:rPr>
            </w:pPr>
            <w:r w:rsidRPr="009E229F">
              <w:rPr>
                <w:rFonts w:cstheme="minorHAnsi"/>
                <w:b/>
                <w:bCs/>
                <w:color w:val="000000"/>
                <w:sz w:val="20"/>
                <w:szCs w:val="20"/>
                <w:lang w:eastAsia="es-ES"/>
              </w:rPr>
              <w:t>Período medio de pago a proveedores</w:t>
            </w:r>
          </w:p>
        </w:tc>
        <w:tc>
          <w:tcPr>
            <w:tcW w:w="1016" w:type="dxa"/>
            <w:shd w:val="clear" w:color="auto" w:fill="auto"/>
            <w:vAlign w:val="center"/>
          </w:tcPr>
          <w:p w:rsidR="00010D5B" w:rsidRPr="009E229F" w:rsidRDefault="00010D5B" w:rsidP="00010D5B">
            <w:pPr>
              <w:jc w:val="center"/>
              <w:rPr>
                <w:rFonts w:cstheme="minorHAnsi"/>
                <w:sz w:val="20"/>
                <w:szCs w:val="20"/>
                <w:lang w:eastAsia="es-ES"/>
              </w:rPr>
            </w:pPr>
            <w:r w:rsidRPr="00A60908">
              <w:rPr>
                <w:rFonts w:cstheme="minorHAnsi"/>
                <w:sz w:val="20"/>
                <w:szCs w:val="20"/>
                <w:lang w:eastAsia="es-ES"/>
              </w:rPr>
              <w:t>28,70</w:t>
            </w:r>
            <w:r w:rsidR="00A7514C">
              <w:rPr>
                <w:rFonts w:cstheme="minorHAnsi"/>
                <w:sz w:val="20"/>
                <w:szCs w:val="20"/>
                <w:lang w:eastAsia="es-ES"/>
              </w:rPr>
              <w:t xml:space="preserve"> </w:t>
            </w:r>
            <w:r w:rsidRPr="00A60908">
              <w:rPr>
                <w:rFonts w:cstheme="minorHAnsi"/>
                <w:sz w:val="20"/>
                <w:szCs w:val="20"/>
                <w:lang w:eastAsia="es-ES"/>
              </w:rPr>
              <w:t>días</w:t>
            </w:r>
          </w:p>
        </w:tc>
        <w:tc>
          <w:tcPr>
            <w:tcW w:w="771" w:type="dxa"/>
            <w:shd w:val="clear" w:color="auto" w:fill="auto"/>
            <w:vAlign w:val="center"/>
            <w:hideMark/>
          </w:tcPr>
          <w:p w:rsidR="00010D5B" w:rsidRPr="009E229F" w:rsidRDefault="00010D5B" w:rsidP="00010D5B">
            <w:pPr>
              <w:jc w:val="center"/>
              <w:rPr>
                <w:rFonts w:cstheme="minorHAnsi"/>
                <w:sz w:val="20"/>
                <w:szCs w:val="20"/>
                <w:lang w:eastAsia="es-ES"/>
              </w:rPr>
            </w:pPr>
            <w:r w:rsidRPr="009E229F">
              <w:rPr>
                <w:rFonts w:cstheme="minorHAnsi"/>
                <w:sz w:val="20"/>
                <w:szCs w:val="20"/>
                <w:lang w:eastAsia="es-ES"/>
              </w:rPr>
              <w:t>30 días</w:t>
            </w:r>
          </w:p>
        </w:tc>
      </w:tr>
      <w:bookmarkEnd w:id="232"/>
    </w:tbl>
    <w:p w:rsidR="00D05531" w:rsidRDefault="00D05531" w:rsidP="00010D5B">
      <w:pPr>
        <w:rPr>
          <w:rFonts w:eastAsia="Calibri" w:cstheme="minorHAnsi"/>
        </w:rPr>
      </w:pPr>
    </w:p>
    <w:p w:rsidR="00010D5B" w:rsidRPr="00D05531" w:rsidRDefault="00C254EB" w:rsidP="00D05531">
      <w:pPr>
        <w:jc w:val="both"/>
        <w:rPr>
          <w:rFonts w:eastAsia="Calibri" w:cstheme="minorHAnsi"/>
        </w:rPr>
      </w:pPr>
      <w:r w:rsidRPr="00D05531">
        <w:rPr>
          <w:rFonts w:eastAsia="Calibri" w:cstheme="minorHAnsi"/>
        </w:rPr>
        <w:t>Los estados financiero</w:t>
      </w:r>
      <w:r w:rsidR="00183945">
        <w:rPr>
          <w:rFonts w:eastAsia="Calibri" w:cstheme="minorHAnsi"/>
        </w:rPr>
        <w:t>s</w:t>
      </w:r>
      <w:r w:rsidRPr="00D05531">
        <w:rPr>
          <w:rFonts w:eastAsia="Calibri" w:cstheme="minorHAnsi"/>
        </w:rPr>
        <w:t xml:space="preserve"> conformados por el balance, la cuenta de resultados y la memoria han sido formulados a 17 de febrero de 2020.</w:t>
      </w:r>
    </w:p>
    <w:p w:rsidR="00E01B1F" w:rsidRDefault="00E01B1F" w:rsidP="00010D5B">
      <w:pPr>
        <w:rPr>
          <w:rFonts w:eastAsia="Calibri" w:cstheme="minorHAnsi"/>
        </w:rPr>
      </w:pPr>
    </w:p>
    <w:p w:rsidR="00E01B1F" w:rsidRDefault="00E01B1F">
      <w:pPr>
        <w:rPr>
          <w:rFonts w:eastAsia="Calibri" w:cstheme="minorHAnsi"/>
        </w:rPr>
      </w:pPr>
      <w:r>
        <w:rPr>
          <w:rFonts w:eastAsia="Calibri" w:cstheme="minorHAnsi"/>
        </w:rPr>
        <w:br w:type="page"/>
      </w:r>
    </w:p>
    <w:p w:rsidR="00E01B1F" w:rsidRDefault="00E01B1F" w:rsidP="00256E8B">
      <w:pPr>
        <w:jc w:val="right"/>
        <w:rPr>
          <w:b/>
          <w:sz w:val="32"/>
          <w:szCs w:val="36"/>
        </w:rPr>
      </w:pPr>
    </w:p>
    <w:p w:rsidR="00E01B1F" w:rsidRPr="00E01B1F" w:rsidRDefault="00E01B1F" w:rsidP="00E01B1F">
      <w:pPr>
        <w:rPr>
          <w:sz w:val="32"/>
          <w:szCs w:val="36"/>
        </w:rPr>
      </w:pPr>
    </w:p>
    <w:p w:rsidR="00E01B1F" w:rsidRPr="00E01B1F" w:rsidRDefault="00E01B1F" w:rsidP="00E01B1F">
      <w:pPr>
        <w:rPr>
          <w:sz w:val="32"/>
          <w:szCs w:val="36"/>
        </w:rPr>
      </w:pPr>
    </w:p>
    <w:p w:rsidR="00E01B1F" w:rsidRPr="00E01B1F" w:rsidRDefault="00E01B1F" w:rsidP="00E01B1F">
      <w:pPr>
        <w:rPr>
          <w:sz w:val="32"/>
          <w:szCs w:val="36"/>
        </w:rPr>
      </w:pPr>
    </w:p>
    <w:p w:rsidR="00E01B1F" w:rsidRPr="00E01B1F" w:rsidRDefault="00E01B1F" w:rsidP="00E01B1F">
      <w:pPr>
        <w:rPr>
          <w:sz w:val="32"/>
          <w:szCs w:val="36"/>
        </w:rPr>
      </w:pPr>
    </w:p>
    <w:p w:rsidR="00E01B1F" w:rsidRPr="00E01B1F" w:rsidRDefault="00E01B1F" w:rsidP="00E01B1F">
      <w:pPr>
        <w:rPr>
          <w:sz w:val="32"/>
          <w:szCs w:val="36"/>
        </w:rPr>
      </w:pPr>
    </w:p>
    <w:p w:rsidR="00E01B1F" w:rsidRPr="00E01B1F" w:rsidRDefault="00E01B1F" w:rsidP="00E01B1F">
      <w:pPr>
        <w:rPr>
          <w:sz w:val="32"/>
          <w:szCs w:val="36"/>
        </w:rPr>
      </w:pPr>
    </w:p>
    <w:p w:rsidR="00E01B1F" w:rsidRPr="00E01B1F" w:rsidRDefault="00E01B1F" w:rsidP="00E01B1F">
      <w:pPr>
        <w:rPr>
          <w:sz w:val="32"/>
          <w:szCs w:val="36"/>
        </w:rPr>
      </w:pPr>
    </w:p>
    <w:p w:rsidR="00E01B1F" w:rsidRPr="00E01B1F" w:rsidRDefault="00E01B1F" w:rsidP="00E01B1F">
      <w:pPr>
        <w:rPr>
          <w:sz w:val="32"/>
          <w:szCs w:val="36"/>
        </w:rPr>
      </w:pPr>
    </w:p>
    <w:p w:rsidR="00E01B1F" w:rsidRPr="00E01B1F" w:rsidRDefault="00E01B1F" w:rsidP="00E01B1F">
      <w:pPr>
        <w:rPr>
          <w:sz w:val="32"/>
          <w:szCs w:val="36"/>
        </w:rPr>
      </w:pPr>
    </w:p>
    <w:p w:rsidR="00E01B1F" w:rsidRPr="00E01B1F" w:rsidRDefault="00E01B1F" w:rsidP="00E01B1F">
      <w:pPr>
        <w:rPr>
          <w:sz w:val="32"/>
          <w:szCs w:val="36"/>
        </w:rPr>
      </w:pPr>
    </w:p>
    <w:p w:rsidR="00E01B1F" w:rsidRPr="00E01B1F" w:rsidRDefault="00E01B1F" w:rsidP="00E01B1F">
      <w:pPr>
        <w:rPr>
          <w:sz w:val="32"/>
          <w:szCs w:val="36"/>
        </w:rPr>
      </w:pPr>
    </w:p>
    <w:p w:rsidR="00E01B1F" w:rsidRPr="00E01B1F" w:rsidRDefault="00E01B1F" w:rsidP="00E01B1F">
      <w:pPr>
        <w:rPr>
          <w:sz w:val="32"/>
          <w:szCs w:val="36"/>
        </w:rPr>
      </w:pPr>
    </w:p>
    <w:p w:rsidR="00E01B1F" w:rsidRPr="00E01B1F" w:rsidRDefault="00E01B1F" w:rsidP="00E01B1F">
      <w:pPr>
        <w:rPr>
          <w:sz w:val="32"/>
          <w:szCs w:val="36"/>
        </w:rPr>
      </w:pPr>
    </w:p>
    <w:p w:rsidR="00E01B1F" w:rsidRPr="00E01B1F" w:rsidRDefault="00E01B1F" w:rsidP="00E01B1F">
      <w:pPr>
        <w:rPr>
          <w:sz w:val="32"/>
          <w:szCs w:val="36"/>
        </w:rPr>
      </w:pPr>
    </w:p>
    <w:p w:rsidR="00E01B1F" w:rsidRPr="00E01B1F" w:rsidRDefault="00E01B1F" w:rsidP="00E01B1F">
      <w:pPr>
        <w:rPr>
          <w:sz w:val="32"/>
          <w:szCs w:val="36"/>
        </w:rPr>
      </w:pPr>
    </w:p>
    <w:p w:rsidR="00E01B1F" w:rsidRPr="00E01B1F" w:rsidRDefault="00E01B1F" w:rsidP="00E01B1F">
      <w:pPr>
        <w:rPr>
          <w:sz w:val="32"/>
          <w:szCs w:val="36"/>
        </w:rPr>
      </w:pPr>
    </w:p>
    <w:p w:rsidR="00E01B1F" w:rsidRPr="00E01B1F" w:rsidRDefault="00E01B1F" w:rsidP="00E01B1F">
      <w:pPr>
        <w:rPr>
          <w:sz w:val="32"/>
          <w:szCs w:val="36"/>
        </w:rPr>
      </w:pPr>
    </w:p>
    <w:p w:rsidR="00E01B1F" w:rsidRDefault="00E01B1F" w:rsidP="00E01B1F">
      <w:pPr>
        <w:rPr>
          <w:sz w:val="32"/>
          <w:szCs w:val="36"/>
        </w:rPr>
      </w:pPr>
    </w:p>
    <w:p w:rsidR="00E01B1F" w:rsidRDefault="00E01B1F" w:rsidP="00E01B1F">
      <w:pPr>
        <w:jc w:val="right"/>
        <w:rPr>
          <w:b/>
          <w:sz w:val="40"/>
          <w:szCs w:val="36"/>
        </w:rPr>
      </w:pPr>
      <w:r>
        <w:rPr>
          <w:sz w:val="32"/>
          <w:szCs w:val="36"/>
        </w:rPr>
        <w:tab/>
      </w:r>
      <w:r w:rsidRPr="00256E8B">
        <w:rPr>
          <w:b/>
          <w:sz w:val="40"/>
          <w:szCs w:val="36"/>
        </w:rPr>
        <w:t>II.</w:t>
      </w:r>
      <w:r>
        <w:rPr>
          <w:b/>
          <w:sz w:val="40"/>
          <w:szCs w:val="36"/>
        </w:rPr>
        <w:t>2</w:t>
      </w:r>
      <w:r w:rsidRPr="00256E8B">
        <w:rPr>
          <w:b/>
          <w:sz w:val="40"/>
          <w:szCs w:val="36"/>
        </w:rPr>
        <w:t xml:space="preserve"> </w:t>
      </w:r>
      <w:r>
        <w:rPr>
          <w:b/>
          <w:sz w:val="40"/>
          <w:szCs w:val="36"/>
        </w:rPr>
        <w:t>Análisis económico financiero 2019</w:t>
      </w:r>
    </w:p>
    <w:p w:rsidR="00E01B1F" w:rsidRDefault="00E01B1F">
      <w:pPr>
        <w:rPr>
          <w:b/>
          <w:sz w:val="40"/>
          <w:szCs w:val="36"/>
        </w:rPr>
      </w:pPr>
      <w:r>
        <w:rPr>
          <w:b/>
          <w:sz w:val="40"/>
          <w:szCs w:val="36"/>
        </w:rPr>
        <w:br w:type="page"/>
      </w:r>
    </w:p>
    <w:p w:rsidR="00E01B1F" w:rsidRDefault="00E01B1F" w:rsidP="008876C1">
      <w:pPr>
        <w:jc w:val="right"/>
        <w:rPr>
          <w:b/>
          <w:sz w:val="32"/>
          <w:szCs w:val="36"/>
        </w:rPr>
      </w:pPr>
      <w:r>
        <w:rPr>
          <w:b/>
          <w:sz w:val="32"/>
          <w:szCs w:val="36"/>
        </w:rPr>
        <w:t>II.2.1 Situación patrimonial</w:t>
      </w:r>
    </w:p>
    <w:p w:rsidR="002E4D87" w:rsidRDefault="002E4D87" w:rsidP="000B20C9">
      <w:pPr>
        <w:jc w:val="both"/>
        <w:rPr>
          <w:b/>
          <w:sz w:val="24"/>
        </w:rPr>
      </w:pPr>
    </w:p>
    <w:p w:rsidR="007E44EA" w:rsidRPr="00D8464A" w:rsidRDefault="002E4D87" w:rsidP="000B20C9">
      <w:pPr>
        <w:jc w:val="both"/>
        <w:rPr>
          <w:b/>
          <w:sz w:val="28"/>
        </w:rPr>
      </w:pPr>
      <w:r w:rsidRPr="00D8464A">
        <w:rPr>
          <w:b/>
          <w:sz w:val="28"/>
        </w:rPr>
        <w:t>Análisis de ratios</w:t>
      </w:r>
    </w:p>
    <w:p w:rsidR="000B20C9" w:rsidRPr="003E33AA" w:rsidRDefault="00A77ED6" w:rsidP="000B20C9">
      <w:pPr>
        <w:jc w:val="both"/>
      </w:pPr>
      <w:r w:rsidRPr="003E33AA">
        <w:t>L</w:t>
      </w:r>
      <w:r w:rsidR="007E44EA" w:rsidRPr="003E33AA">
        <w:t xml:space="preserve">a situación patrimonial del Colegio es sobresaliente. </w:t>
      </w:r>
      <w:r w:rsidR="000B20C9" w:rsidRPr="003E33AA">
        <w:t>Todos los ratios</w:t>
      </w:r>
      <w:r w:rsidR="007E44EA" w:rsidRPr="003E33AA">
        <w:t xml:space="preserve"> calculados</w:t>
      </w:r>
      <w:r w:rsidR="000B20C9" w:rsidRPr="003E33AA">
        <w:t xml:space="preserve"> adoptan un valor muy cercano a</w:t>
      </w:r>
      <w:r w:rsidR="007E44EA" w:rsidRPr="003E33AA">
        <w:t>l valor óptimo.</w:t>
      </w:r>
    </w:p>
    <w:p w:rsidR="00DF4CCB" w:rsidRPr="003E33AA" w:rsidRDefault="00A77ED6" w:rsidP="008876C1">
      <w:pPr>
        <w:jc w:val="both"/>
      </w:pPr>
      <w:r w:rsidRPr="003E33AA">
        <w:t xml:space="preserve">A partir de las distintas masas patrimoniales se pueden obtener un considerable número de ratios. </w:t>
      </w:r>
      <w:r w:rsidR="00DF4CCB" w:rsidRPr="003E33AA">
        <w:t xml:space="preserve">De todos los ratios </w:t>
      </w:r>
      <w:r w:rsidR="00DC40ED" w:rsidRPr="003E33AA">
        <w:t>posibles</w:t>
      </w:r>
      <w:r w:rsidR="001A60F2">
        <w:t xml:space="preserve">, </w:t>
      </w:r>
      <w:r w:rsidR="00DF4CCB" w:rsidRPr="003E33AA">
        <w:t xml:space="preserve">se han </w:t>
      </w:r>
      <w:r w:rsidR="00000173" w:rsidRPr="003E33AA">
        <w:t>elegido</w:t>
      </w:r>
      <w:r w:rsidR="00DF4CCB" w:rsidRPr="003E33AA">
        <w:t xml:space="preserve"> aquellos que más se </w:t>
      </w:r>
      <w:r w:rsidR="00FD5455" w:rsidRPr="003E33AA">
        <w:t>adecuan a la naturaleza de una entidad sin ánimo de lucro.</w:t>
      </w:r>
    </w:p>
    <w:p w:rsidR="00D62B79" w:rsidRDefault="00D62B79" w:rsidP="008876C1">
      <w:pPr>
        <w:jc w:val="both"/>
      </w:pPr>
    </w:p>
    <w:p w:rsidR="00000173" w:rsidRPr="00D8464A" w:rsidRDefault="001A60F2" w:rsidP="003E33AA">
      <w:pPr>
        <w:jc w:val="center"/>
        <w:rPr>
          <w:b/>
          <w:sz w:val="26"/>
          <w:szCs w:val="26"/>
        </w:rPr>
      </w:pPr>
      <w:r w:rsidRPr="00D8464A">
        <w:rPr>
          <w:b/>
          <w:sz w:val="26"/>
          <w:szCs w:val="26"/>
        </w:rPr>
        <w:t>Comparativa de m</w:t>
      </w:r>
      <w:r w:rsidR="003E33AA" w:rsidRPr="00D8464A">
        <w:rPr>
          <w:b/>
          <w:sz w:val="26"/>
          <w:szCs w:val="26"/>
        </w:rPr>
        <w:t>asas patrimoniales</w:t>
      </w:r>
    </w:p>
    <w:p w:rsidR="00CE2D1A" w:rsidRDefault="000D5813" w:rsidP="00000173">
      <w:pPr>
        <w:tabs>
          <w:tab w:val="left" w:pos="7367"/>
        </w:tabs>
        <w:jc w:val="center"/>
        <w:rPr>
          <w:sz w:val="32"/>
          <w:szCs w:val="36"/>
        </w:rPr>
      </w:pPr>
      <w:r>
        <w:rPr>
          <w:noProof/>
          <w:sz w:val="32"/>
          <w:szCs w:val="36"/>
          <w:lang w:eastAsia="es-ES"/>
        </w:rPr>
        <w:drawing>
          <wp:inline distT="0" distB="0" distL="0" distR="0">
            <wp:extent cx="2609850" cy="430530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9850" cy="4305300"/>
                    </a:xfrm>
                    <a:prstGeom prst="rect">
                      <a:avLst/>
                    </a:prstGeom>
                    <a:noFill/>
                    <a:ln>
                      <a:noFill/>
                    </a:ln>
                  </pic:spPr>
                </pic:pic>
              </a:graphicData>
            </a:graphic>
          </wp:inline>
        </w:drawing>
      </w:r>
    </w:p>
    <w:p w:rsidR="00D62B79" w:rsidRDefault="00D62B79">
      <w:pPr>
        <w:rPr>
          <w:sz w:val="32"/>
          <w:szCs w:val="36"/>
        </w:rPr>
      </w:pPr>
      <w:r>
        <w:rPr>
          <w:sz w:val="32"/>
          <w:szCs w:val="36"/>
        </w:rPr>
        <w:br w:type="page"/>
      </w:r>
    </w:p>
    <w:p w:rsidR="00D8464A" w:rsidRPr="00D8464A" w:rsidRDefault="00CE2D1A" w:rsidP="008360AE">
      <w:pPr>
        <w:pStyle w:val="Prrafodelista"/>
        <w:numPr>
          <w:ilvl w:val="0"/>
          <w:numId w:val="15"/>
        </w:numPr>
        <w:spacing w:after="100"/>
        <w:ind w:left="714" w:hanging="357"/>
        <w:jc w:val="both"/>
        <w:rPr>
          <w:sz w:val="24"/>
        </w:rPr>
      </w:pPr>
      <w:r w:rsidRPr="00D8464A">
        <w:rPr>
          <w:b/>
          <w:sz w:val="24"/>
        </w:rPr>
        <w:t>Ratio de tesorería</w:t>
      </w:r>
    </w:p>
    <w:p w:rsidR="00256E8B" w:rsidRDefault="00EF077D" w:rsidP="00D8464A">
      <w:pPr>
        <w:pStyle w:val="Prrafodelista"/>
        <w:spacing w:after="100"/>
        <w:ind w:left="714"/>
        <w:jc w:val="both"/>
      </w:pPr>
      <w:r>
        <w:t xml:space="preserve">Mide la capacidad de </w:t>
      </w:r>
      <w:r w:rsidR="00467EC3">
        <w:t xml:space="preserve">atender las obligaciones de pago a corto plazo </w:t>
      </w:r>
      <w:r w:rsidR="001E1FB7">
        <w:t xml:space="preserve">(PC) </w:t>
      </w:r>
      <w:r w:rsidR="00467EC3">
        <w:t>mediante la tesorería, los depósitos bancarios y los derechos de cobro</w:t>
      </w:r>
      <w:r w:rsidR="001E1FB7">
        <w:t xml:space="preserve"> a corto plazo (AC)</w:t>
      </w:r>
      <w:r w:rsidR="00467EC3">
        <w:t xml:space="preserve">. </w:t>
      </w:r>
      <w:r w:rsidR="001E1FB7">
        <w:t>Indica que e</w:t>
      </w:r>
      <w:r w:rsidR="00467EC3">
        <w:t xml:space="preserve">l Colegio puede pagar 1,23 veces </w:t>
      </w:r>
      <w:r w:rsidR="00100D14">
        <w:t xml:space="preserve">sus obligaciones a corto </w:t>
      </w:r>
      <w:r w:rsidR="00216E72">
        <w:t xml:space="preserve">plazo. </w:t>
      </w:r>
      <w:r w:rsidR="00525C5F">
        <w:t>Así mismo</w:t>
      </w:r>
      <w:r w:rsidR="00216E72">
        <w:t>,</w:t>
      </w:r>
      <w:r w:rsidR="007A734A">
        <w:t xml:space="preserve"> c</w:t>
      </w:r>
      <w:r w:rsidR="006161DC">
        <w:t xml:space="preserve">uando adopta valores superiores a 1 </w:t>
      </w:r>
      <w:r w:rsidR="007A734A">
        <w:t>(</w:t>
      </w:r>
      <w:r w:rsidR="006161DC">
        <w:t>AC</w:t>
      </w:r>
      <w:r w:rsidR="007A734A">
        <w:t xml:space="preserve"> &gt; PC)</w:t>
      </w:r>
      <w:r w:rsidR="00DB2848">
        <w:t>,</w:t>
      </w:r>
      <w:r w:rsidR="007A734A">
        <w:t xml:space="preserve"> se deduce que parte del activo circulante (AC) está </w:t>
      </w:r>
      <w:r w:rsidR="00DC40ED">
        <w:t>financiado</w:t>
      </w:r>
      <w:r w:rsidR="007A734A">
        <w:t xml:space="preserve"> con recursos propios (PN</w:t>
      </w:r>
      <w:r w:rsidR="00DC40ED">
        <w:t>), lo que es sinónimo de solvencia. Lo contrario (AC&lt;PC)</w:t>
      </w:r>
      <w:r w:rsidR="00EE7167">
        <w:t>,</w:t>
      </w:r>
      <w:r w:rsidR="00AC3B1A">
        <w:t xml:space="preserve"> </w:t>
      </w:r>
      <w:r w:rsidR="00DC40ED">
        <w:t>supondría dificultades para hacer frente a las obligaciones a corto plazo.</w:t>
      </w:r>
      <w:r w:rsidR="00D62B79">
        <w:t xml:space="preserve"> Respecto a 2018 experimenta una sustancial mejora debido a la reclasificación del corto al largo plazo de un depósito por importe de 1.000.000 euros.</w:t>
      </w:r>
      <w:r w:rsidR="00EE7167">
        <w:t xml:space="preserve"> </w:t>
      </w:r>
      <w:r w:rsidR="00622FBE">
        <w:t xml:space="preserve">Desde el </w:t>
      </w:r>
      <w:r w:rsidR="00216E72">
        <w:t xml:space="preserve">Colegio </w:t>
      </w:r>
      <w:r w:rsidR="00622FBE">
        <w:t xml:space="preserve">se </w:t>
      </w:r>
      <w:r w:rsidR="00216E72">
        <w:t xml:space="preserve">promueve una política de ahorro </w:t>
      </w:r>
      <w:r w:rsidR="00622FBE">
        <w:t>con el objetivo de</w:t>
      </w:r>
      <w:r w:rsidR="00216E72">
        <w:t xml:space="preserve"> poder </w:t>
      </w:r>
      <w:r w:rsidR="00622FBE">
        <w:t>materializar</w:t>
      </w:r>
      <w:r w:rsidR="00216E72">
        <w:t xml:space="preserve"> en un futuro cercano</w:t>
      </w:r>
      <w:r w:rsidR="00622FBE">
        <w:t>,</w:t>
      </w:r>
      <w:r w:rsidR="00216E72">
        <w:t xml:space="preserve"> proyectos que puedan requerir una elevada inversión. </w:t>
      </w:r>
    </w:p>
    <w:p w:rsidR="00DB2848" w:rsidRDefault="00C35761" w:rsidP="00DB2848">
      <w:pPr>
        <w:jc w:val="center"/>
      </w:pPr>
      <w:r>
        <w:rPr>
          <w:noProof/>
          <w:lang w:eastAsia="es-ES"/>
        </w:rPr>
        <mc:AlternateContent>
          <mc:Choice Requires="wps">
            <w:drawing>
              <wp:anchor distT="0" distB="0" distL="114300" distR="114300" simplePos="0" relativeHeight="251668480" behindDoc="0" locked="0" layoutInCell="1" allowOverlap="1" wp14:anchorId="7142BA83" wp14:editId="27FA2170">
                <wp:simplePos x="0" y="0"/>
                <wp:positionH relativeFrom="column">
                  <wp:posOffset>2091690</wp:posOffset>
                </wp:positionH>
                <wp:positionV relativeFrom="paragraph">
                  <wp:posOffset>353695</wp:posOffset>
                </wp:positionV>
                <wp:extent cx="895350" cy="266700"/>
                <wp:effectExtent l="0" t="0" r="0" b="0"/>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66700"/>
                        </a:xfrm>
                        <a:prstGeom prst="rect">
                          <a:avLst/>
                        </a:prstGeom>
                        <a:solidFill>
                          <a:srgbClr val="FFFFFF"/>
                        </a:solidFill>
                        <a:ln w="9525">
                          <a:noFill/>
                          <a:miter lim="800000"/>
                          <a:headEnd/>
                          <a:tailEnd/>
                        </a:ln>
                      </wps:spPr>
                      <wps:txbx>
                        <w:txbxContent>
                          <w:p w:rsidR="00383BDF" w:rsidRPr="00A77ED6" w:rsidRDefault="00383BDF">
                            <w:pPr>
                              <w:rPr>
                                <w:b/>
                                <w:szCs w:val="18"/>
                              </w:rPr>
                            </w:pPr>
                            <w:r w:rsidRPr="00A77ED6">
                              <w:rPr>
                                <w:b/>
                                <w:szCs w:val="18"/>
                              </w:rPr>
                              <w:t xml:space="preserve">Óptimo </w:t>
                            </w:r>
                            <w:r w:rsidRPr="00A77ED6">
                              <w:rPr>
                                <w:rFonts w:cstheme="minorHAnsi"/>
                                <w:b/>
                                <w:szCs w:val="18"/>
                              </w:rPr>
                              <w:t>≈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type id="_x0000_t202" coordsize="21600,21600" o:spt="202" path="m,l,21600r21600,l21600,xe">
                <v:stroke joinstyle="miter"/>
                <v:path gradientshapeok="t" o:connecttype="rect"/>
              </v:shapetype>
              <v:shape id="Cuadro de texto 2" o:spid="_x0000_s1026" type="#_x0000_t202" style="position:absolute;left:0;text-align:left;margin-left:164.7pt;margin-top:27.85pt;width:70.5pt;height: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" stroked="f">
                <v:textbox>
                  <w:txbxContent>
                    <w:p w:rsidR="00383BDF" w:rsidRPr="00A77ED6" w:rsidRDefault="00383BDF">
                      <w:pPr>
                        <w:rPr>
                          <w:b/>
                          <w:szCs w:val="18"/>
                        </w:rPr>
                      </w:pPr>
                      <w:r w:rsidRPr="00A77ED6">
                        <w:rPr>
                          <w:b/>
                          <w:szCs w:val="18"/>
                        </w:rPr>
                        <w:t xml:space="preserve">Óptimo </w:t>
                      </w:r>
                      <w:r w:rsidRPr="00A77ED6">
                        <w:rPr>
                          <w:rFonts w:cstheme="minorHAnsi"/>
                          <w:b/>
                          <w:szCs w:val="18"/>
                        </w:rPr>
                        <w:t>≈ 1</w:t>
                      </w:r>
                    </w:p>
                  </w:txbxContent>
                </v:textbox>
              </v:shape>
            </w:pict>
          </mc:Fallback>
        </mc:AlternateContent>
      </w:r>
      <w:r w:rsidR="00DB2848">
        <w:rPr>
          <w:noProof/>
          <w:lang w:eastAsia="es-ES"/>
        </w:rPr>
        <w:drawing>
          <wp:inline distT="0" distB="0" distL="0" distR="0" wp14:anchorId="41E1841A" wp14:editId="0395BF0D">
            <wp:extent cx="3597215" cy="1828800"/>
            <wp:effectExtent l="0" t="0" r="3810"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E7167" w:rsidRDefault="00EE7167" w:rsidP="0067722F">
      <w:pPr>
        <w:pStyle w:val="Prrafodelista"/>
        <w:spacing w:after="100"/>
        <w:jc w:val="both"/>
      </w:pPr>
    </w:p>
    <w:p w:rsidR="00D8464A" w:rsidRPr="00D8464A" w:rsidRDefault="00D8464A" w:rsidP="008360AE">
      <w:pPr>
        <w:pStyle w:val="Prrafodelista"/>
        <w:numPr>
          <w:ilvl w:val="0"/>
          <w:numId w:val="15"/>
        </w:numPr>
        <w:spacing w:after="100"/>
        <w:jc w:val="both"/>
        <w:rPr>
          <w:sz w:val="24"/>
        </w:rPr>
      </w:pPr>
      <w:r w:rsidRPr="00D8464A">
        <w:rPr>
          <w:b/>
          <w:sz w:val="24"/>
        </w:rPr>
        <w:t>Ratio de disponibilidad</w:t>
      </w:r>
    </w:p>
    <w:p w:rsidR="004C2AF4" w:rsidRDefault="00A42CBB" w:rsidP="00D8464A">
      <w:pPr>
        <w:pStyle w:val="Prrafodelista"/>
        <w:spacing w:after="100"/>
        <w:jc w:val="both"/>
      </w:pPr>
      <w:r>
        <w:t>Refleja</w:t>
      </w:r>
      <w:r w:rsidR="00D62B79">
        <w:t xml:space="preserve"> la </w:t>
      </w:r>
      <w:r>
        <w:t>capacidad de atender las obligaciones de pago a corto plazo solo con la tesorería</w:t>
      </w:r>
      <w:r w:rsidR="00100D14">
        <w:t>.</w:t>
      </w:r>
      <w:r w:rsidR="001A2244">
        <w:t xml:space="preserve"> El Colegio tiene capacidad para pagar el 66% de sus obligaciones utilizando exclusivamente su tesorería.</w:t>
      </w:r>
    </w:p>
    <w:p w:rsidR="00BA06E5" w:rsidRDefault="00BA06E5" w:rsidP="00BA06E5">
      <w:pPr>
        <w:jc w:val="center"/>
      </w:pPr>
      <w:r>
        <w:rPr>
          <w:noProof/>
          <w:lang w:eastAsia="es-ES"/>
        </w:rPr>
        <mc:AlternateContent>
          <mc:Choice Requires="wps">
            <w:drawing>
              <wp:anchor distT="0" distB="0" distL="114300" distR="114300" simplePos="0" relativeHeight="251666432" behindDoc="0" locked="0" layoutInCell="1" allowOverlap="1" wp14:editId="36B11C9B">
                <wp:simplePos x="0" y="0"/>
                <wp:positionH relativeFrom="column">
                  <wp:posOffset>2219960</wp:posOffset>
                </wp:positionH>
                <wp:positionV relativeFrom="paragraph">
                  <wp:posOffset>246380</wp:posOffset>
                </wp:positionV>
                <wp:extent cx="1247775" cy="266700"/>
                <wp:effectExtent l="0" t="0" r="9525"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66700"/>
                        </a:xfrm>
                        <a:prstGeom prst="rect">
                          <a:avLst/>
                        </a:prstGeom>
                        <a:solidFill>
                          <a:srgbClr val="FFFFFF"/>
                        </a:solidFill>
                        <a:ln w="9525">
                          <a:noFill/>
                          <a:miter lim="800000"/>
                          <a:headEnd/>
                          <a:tailEnd/>
                        </a:ln>
                      </wps:spPr>
                      <wps:txbx>
                        <w:txbxContent>
                          <w:p w:rsidR="00383BDF" w:rsidRPr="00A77ED6" w:rsidRDefault="00383BDF">
                            <w:pPr>
                              <w:rPr>
                                <w:b/>
                              </w:rPr>
                            </w:pPr>
                            <w:r w:rsidRPr="00A77ED6">
                              <w:rPr>
                                <w:b/>
                              </w:rPr>
                              <w:t xml:space="preserve">Óptimo </w:t>
                            </w:r>
                            <w:r w:rsidRPr="00A77ED6">
                              <w:rPr>
                                <w:rFonts w:cstheme="minorHAnsi"/>
                                <w:b/>
                              </w:rPr>
                              <w:t>≈ 0,3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id="_x0000_s1027" type="#_x0000_t202" style="position:absolute;left:0;text-align:left;margin-left:174.8pt;margin-top:19.4pt;width:98.25pt;height: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" stroked="f">
                <v:textbox>
                  <w:txbxContent>
                    <w:p w:rsidR="00383BDF" w:rsidRPr="00A77ED6" w:rsidRDefault="00383BDF">
                      <w:pPr>
                        <w:rPr>
                          <w:b/>
                        </w:rPr>
                      </w:pPr>
                      <w:r w:rsidRPr="00A77ED6">
                        <w:rPr>
                          <w:b/>
                        </w:rPr>
                        <w:t xml:space="preserve">Óptimo </w:t>
                      </w:r>
                      <w:r w:rsidRPr="00A77ED6">
                        <w:rPr>
                          <w:rFonts w:cstheme="minorHAnsi"/>
                          <w:b/>
                        </w:rPr>
                        <w:t>≈ 0,3</w:t>
                      </w:r>
                    </w:p>
                  </w:txbxContent>
                </v:textbox>
              </v:shape>
            </w:pict>
          </mc:Fallback>
        </mc:AlternateContent>
      </w:r>
      <w:r>
        <w:rPr>
          <w:noProof/>
          <w:lang w:eastAsia="es-ES"/>
        </w:rPr>
        <w:drawing>
          <wp:inline distT="0" distB="0" distL="0" distR="0" wp14:anchorId="697BD183" wp14:editId="4E218B92">
            <wp:extent cx="4666890" cy="1777042"/>
            <wp:effectExtent l="0" t="0" r="635" b="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A06E5" w:rsidRDefault="00BA06E5" w:rsidP="0067722F">
      <w:pPr>
        <w:spacing w:after="100"/>
        <w:ind w:left="709"/>
        <w:jc w:val="both"/>
      </w:pPr>
      <w:r>
        <w:t>Mejora sustancial</w:t>
      </w:r>
      <w:r w:rsidR="000751EB">
        <w:t>mente</w:t>
      </w:r>
      <w:r>
        <w:t xml:space="preserve"> respecto a 2018, período en el que adoptó un valor anormalmente bajo</w:t>
      </w:r>
      <w:r w:rsidR="00947776">
        <w:t xml:space="preserve">, </w:t>
      </w:r>
      <w:r w:rsidR="00C35761">
        <w:t>debido a</w:t>
      </w:r>
      <w:r w:rsidR="00947776">
        <w:t xml:space="preserve"> una disminución del periodo de pago a P</w:t>
      </w:r>
      <w:r w:rsidR="00C35761">
        <w:t>revisión Sanitaria Nacional</w:t>
      </w:r>
      <w:r w:rsidR="00947776">
        <w:t>, y a desviaciones negativas entre cobros y pagos con origen en el resultado de 2018.</w:t>
      </w:r>
    </w:p>
    <w:p w:rsidR="00C073C3" w:rsidRDefault="003E33AA" w:rsidP="0067722F">
      <w:pPr>
        <w:spacing w:after="100"/>
        <w:ind w:left="709"/>
        <w:jc w:val="both"/>
      </w:pPr>
      <w:r>
        <w:rPr>
          <w:noProof/>
          <w:lang w:eastAsia="es-ES"/>
        </w:rPr>
        <mc:AlternateContent>
          <mc:Choice Requires="wps">
            <w:drawing>
              <wp:anchor distT="0" distB="0" distL="114300" distR="114300" simplePos="0" relativeHeight="251662336" behindDoc="0" locked="0" layoutInCell="1" allowOverlap="1" wp14:anchorId="1530467C" wp14:editId="780CD072">
                <wp:simplePos x="0" y="0"/>
                <wp:positionH relativeFrom="column">
                  <wp:posOffset>334338</wp:posOffset>
                </wp:positionH>
                <wp:positionV relativeFrom="paragraph">
                  <wp:posOffset>56317</wp:posOffset>
                </wp:positionV>
                <wp:extent cx="5419725" cy="1387365"/>
                <wp:effectExtent l="0" t="0" r="0" b="3810"/>
                <wp:wrapNone/>
                <wp:docPr id="13" name="13 Cuadro de texto"/>
                <wp:cNvGraphicFramePr/>
                <a:graphic xmlns:a="http://schemas.openxmlformats.org/drawingml/2006/main">
                  <a:graphicData uri="http://schemas.microsoft.com/office/word/2010/wordprocessingShape">
                    <wps:wsp>
                      <wps:cNvSpPr txBox="1"/>
                      <wps:spPr>
                        <a:xfrm>
                          <a:off x="0" y="0"/>
                          <a:ext cx="5419725" cy="1387365"/>
                        </a:xfrm>
                        <a:prstGeom prst="rect">
                          <a:avLst/>
                        </a:prstGeom>
                        <a:noFill/>
                        <a:ln>
                          <a:noFill/>
                        </a:ln>
                        <a:effectLst/>
                      </wps:spPr>
                      <wps:txbx>
                        <w:txbxContent>
                          <w:p w:rsidR="00383BDF" w:rsidRDefault="00383BDF" w:rsidP="00DA630B">
                            <w:pPr>
                              <w:pStyle w:val="Ttulo"/>
                              <w:pBdr>
                                <w:bottom w:val="single" w:sz="4" w:space="1" w:color="4F81BD" w:themeColor="accent1"/>
                              </w:pBdr>
                              <w:rPr>
                                <w:rStyle w:val="nfasisintenso"/>
                                <w:sz w:val="44"/>
                              </w:rPr>
                            </w:pPr>
                            <w:r w:rsidRPr="00A77ED6">
                              <w:rPr>
                                <w:rStyle w:val="nfasisintenso"/>
                                <w:sz w:val="44"/>
                              </w:rPr>
                              <w:t>Capacidad para atender obligaciones de pago a corto plazo con los recursos estrictamente necesarios</w:t>
                            </w:r>
                          </w:p>
                          <w:p w:rsidR="00383BDF" w:rsidRPr="00DA630B" w:rsidRDefault="00383BDF" w:rsidP="00DA630B"/>
                          <w:p w:rsidR="00383BDF" w:rsidRPr="00DA630B" w:rsidRDefault="00383BDF" w:rsidP="00DA63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id="13 Cuadro de texto" o:spid="_x0000_s1028" type="#_x0000_t202" style="position:absolute;left:0;text-align:left;margin-left:26.35pt;margin-top:4.45pt;width:426.75pt;height:10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" filled="f" stroked="f">
                <v:textbox>
                  <w:txbxContent>
                    <w:p w:rsidR="00383BDF" w:rsidRDefault="00383BDF" w:rsidP="00DA630B">
                      <w:pPr>
                        <w:pStyle w:val="Ttulo"/>
                        <w:pBdr>
                          <w:bottom w:val="single" w:sz="4" w:space="1" w:color="4F81BD" w:themeColor="accent1"/>
                        </w:pBdr>
                        <w:rPr>
                          <w:rStyle w:val="nfasisintenso"/>
                          <w:sz w:val="44"/>
                        </w:rPr>
                      </w:pPr>
                      <w:r w:rsidRPr="00A77ED6">
                        <w:rPr>
                          <w:rStyle w:val="nfasisintenso"/>
                          <w:sz w:val="44"/>
                        </w:rPr>
                        <w:t>Capacidad para atender obligaciones de pago a corto plazo con los recursos estrictamente necesarios</w:t>
                      </w:r>
                    </w:p>
                    <w:p w:rsidR="00383BDF" w:rsidRPr="00DA630B" w:rsidRDefault="00383BDF" w:rsidP="00DA630B"/>
                    <w:p w:rsidR="00383BDF" w:rsidRPr="00DA630B" w:rsidRDefault="00383BDF" w:rsidP="00DA630B"/>
                  </w:txbxContent>
                </v:textbox>
              </v:shape>
            </w:pict>
          </mc:Fallback>
        </mc:AlternateContent>
      </w:r>
    </w:p>
    <w:p w:rsidR="00C073C3" w:rsidRDefault="00C073C3" w:rsidP="0067722F">
      <w:pPr>
        <w:spacing w:after="100"/>
        <w:ind w:left="709"/>
        <w:jc w:val="both"/>
      </w:pPr>
    </w:p>
    <w:p w:rsidR="00C073C3" w:rsidRDefault="00C073C3" w:rsidP="0067722F">
      <w:pPr>
        <w:spacing w:after="100"/>
        <w:ind w:left="709"/>
        <w:jc w:val="both"/>
      </w:pPr>
    </w:p>
    <w:p w:rsidR="0067722F" w:rsidRDefault="0067722F">
      <w:r>
        <w:br w:type="page"/>
      </w:r>
    </w:p>
    <w:p w:rsidR="00D8464A" w:rsidRPr="00100D14" w:rsidRDefault="000751EB" w:rsidP="00100D14">
      <w:pPr>
        <w:pStyle w:val="Prrafodelista"/>
        <w:numPr>
          <w:ilvl w:val="0"/>
          <w:numId w:val="15"/>
        </w:numPr>
        <w:spacing w:after="100"/>
        <w:ind w:left="714" w:hanging="357"/>
        <w:jc w:val="both"/>
        <w:rPr>
          <w:b/>
          <w:sz w:val="24"/>
        </w:rPr>
      </w:pPr>
      <w:r w:rsidRPr="00D8464A">
        <w:rPr>
          <w:b/>
          <w:sz w:val="24"/>
        </w:rPr>
        <w:t>R</w:t>
      </w:r>
      <w:r w:rsidR="00C87AB0">
        <w:rPr>
          <w:b/>
          <w:sz w:val="24"/>
        </w:rPr>
        <w:t>atio de endeudamiento</w:t>
      </w:r>
    </w:p>
    <w:p w:rsidR="00FB28B2" w:rsidRPr="001A60F2" w:rsidRDefault="00D4586A" w:rsidP="00D8464A">
      <w:pPr>
        <w:pStyle w:val="Prrafodelista"/>
        <w:spacing w:after="100"/>
        <w:jc w:val="both"/>
        <w:rPr>
          <w:highlight w:val="yellow"/>
        </w:rPr>
      </w:pPr>
      <w:r>
        <w:t xml:space="preserve">Expresa la proporción de que suponen sus deudas (PC) respecto a sus fondos propios (PN). </w:t>
      </w:r>
      <w:r w:rsidR="006A0155">
        <w:t xml:space="preserve">Éstas </w:t>
      </w:r>
      <w:r>
        <w:t xml:space="preserve">suponen sólo el 19% de sus fondos propios. </w:t>
      </w:r>
      <w:r w:rsidR="006A0155">
        <w:t>Se considera adecuado que las deudas supongan hasta un 60% de los fondos propios. La elección entre endeudamiento y recursos propios depende de la rentabilidad de la inversión y el coste asociado a la obtención de</w:t>
      </w:r>
      <w:r w:rsidR="006B3B79">
        <w:t xml:space="preserve"> nuevos recursos. Ante la ausencia de inversiones de las que se pueda esperar una rentabilidad no existe endeudamiento.</w:t>
      </w:r>
    </w:p>
    <w:p w:rsidR="001A60F2" w:rsidRPr="004E1E95" w:rsidRDefault="001A60F2" w:rsidP="001A60F2">
      <w:pPr>
        <w:pStyle w:val="Prrafodelista"/>
        <w:spacing w:after="100"/>
        <w:jc w:val="both"/>
        <w:rPr>
          <w:highlight w:val="yellow"/>
        </w:rPr>
      </w:pPr>
    </w:p>
    <w:p w:rsidR="004E1E95" w:rsidRPr="006B3B79" w:rsidRDefault="004E1E95" w:rsidP="0067722F">
      <w:pPr>
        <w:pStyle w:val="Prrafodelista"/>
        <w:spacing w:after="100"/>
        <w:jc w:val="both"/>
        <w:rPr>
          <w:highlight w:val="yellow"/>
        </w:rPr>
      </w:pPr>
    </w:p>
    <w:p w:rsidR="00FB28B2" w:rsidRDefault="00FB28B2" w:rsidP="00FB28B2">
      <w:pPr>
        <w:jc w:val="center"/>
        <w:rPr>
          <w:highlight w:val="yellow"/>
        </w:rPr>
      </w:pPr>
      <w:r>
        <w:rPr>
          <w:noProof/>
          <w:lang w:eastAsia="es-ES"/>
        </w:rPr>
        <w:drawing>
          <wp:inline distT="0" distB="0" distL="0" distR="0" wp14:anchorId="6BCB5486" wp14:editId="72767942">
            <wp:extent cx="4045789" cy="2035833"/>
            <wp:effectExtent l="0" t="0" r="0" b="254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E1E95" w:rsidRDefault="004E1E95" w:rsidP="0067722F">
      <w:pPr>
        <w:spacing w:after="100"/>
        <w:jc w:val="center"/>
        <w:rPr>
          <w:highlight w:val="yellow"/>
        </w:rPr>
      </w:pPr>
    </w:p>
    <w:p w:rsidR="004C2AF4" w:rsidRDefault="004C2AF4" w:rsidP="0067722F">
      <w:pPr>
        <w:pStyle w:val="Prrafodelista"/>
        <w:spacing w:after="100"/>
      </w:pPr>
      <w:r>
        <w:t>Señalar que las obligaciones a corto plazo del Colegio se derivan:</w:t>
      </w:r>
    </w:p>
    <w:p w:rsidR="00FB28B2" w:rsidRDefault="00FB28B2" w:rsidP="0067722F">
      <w:pPr>
        <w:pStyle w:val="Prrafodelista"/>
        <w:spacing w:after="100"/>
      </w:pPr>
    </w:p>
    <w:p w:rsidR="00D62B79" w:rsidRDefault="004C2AF4" w:rsidP="008360AE">
      <w:pPr>
        <w:pStyle w:val="Prrafodelista"/>
        <w:numPr>
          <w:ilvl w:val="1"/>
          <w:numId w:val="15"/>
        </w:numPr>
        <w:spacing w:after="100"/>
        <w:ind w:left="993" w:hanging="284"/>
      </w:pPr>
      <w:r>
        <w:t>Del crédito que sus proveedores le otorgan al permitirle pagar las facturas en un plazo de 30 días</w:t>
      </w:r>
      <w:r w:rsidR="00D4586A">
        <w:t>.</w:t>
      </w:r>
    </w:p>
    <w:p w:rsidR="00D4586A" w:rsidRDefault="00D4586A" w:rsidP="008360AE">
      <w:pPr>
        <w:pStyle w:val="Prrafodelista"/>
        <w:numPr>
          <w:ilvl w:val="1"/>
          <w:numId w:val="15"/>
        </w:numPr>
        <w:spacing w:after="100"/>
        <w:ind w:left="993" w:hanging="284"/>
      </w:pPr>
      <w:r>
        <w:t>D</w:t>
      </w:r>
      <w:r w:rsidR="00100D14">
        <w:t xml:space="preserve">e las obligaciones tributarias </w:t>
      </w:r>
      <w:r>
        <w:t>cuya liquidación se practica con carácter trimestral.</w:t>
      </w:r>
    </w:p>
    <w:p w:rsidR="004E1E95" w:rsidRDefault="004E1E95" w:rsidP="004E1E95"/>
    <w:p w:rsidR="00D4586A" w:rsidRDefault="00350564" w:rsidP="00D4586A">
      <w:pPr>
        <w:ind w:left="709"/>
      </w:pPr>
      <w:r>
        <w:rPr>
          <w:noProof/>
          <w:lang w:eastAsia="es-ES"/>
        </w:rPr>
        <mc:AlternateContent>
          <mc:Choice Requires="wps">
            <w:drawing>
              <wp:anchor distT="0" distB="0" distL="114300" distR="114300" simplePos="0" relativeHeight="251664384" behindDoc="0" locked="0" layoutInCell="1" allowOverlap="1" wp14:anchorId="163DED28" wp14:editId="60BFD6FE">
                <wp:simplePos x="0" y="0"/>
                <wp:positionH relativeFrom="column">
                  <wp:posOffset>286385</wp:posOffset>
                </wp:positionH>
                <wp:positionV relativeFrom="paragraph">
                  <wp:posOffset>8255</wp:posOffset>
                </wp:positionV>
                <wp:extent cx="5429250" cy="1188720"/>
                <wp:effectExtent l="0" t="0" r="0" b="3175"/>
                <wp:wrapNone/>
                <wp:docPr id="16" name="16 Cuadro de texto"/>
                <wp:cNvGraphicFramePr/>
                <a:graphic xmlns:a="http://schemas.openxmlformats.org/drawingml/2006/main">
                  <a:graphicData uri="http://schemas.microsoft.com/office/word/2010/wordprocessingShape">
                    <wps:wsp>
                      <wps:cNvSpPr txBox="1"/>
                      <wps:spPr>
                        <a:xfrm>
                          <a:off x="0" y="0"/>
                          <a:ext cx="5429250" cy="1188720"/>
                        </a:xfrm>
                        <a:prstGeom prst="rect">
                          <a:avLst/>
                        </a:prstGeom>
                        <a:noFill/>
                        <a:ln>
                          <a:noFill/>
                        </a:ln>
                        <a:effectLst/>
                      </wps:spPr>
                      <wps:txbx>
                        <w:txbxContent>
                          <w:p w:rsidR="00383BDF" w:rsidRPr="00E7761C" w:rsidRDefault="00383BDF" w:rsidP="00E7761C">
                            <w:pPr>
                              <w:pStyle w:val="Ttulo"/>
                              <w:rPr>
                                <w:rStyle w:val="nfasisintenso"/>
                              </w:rPr>
                            </w:pPr>
                            <w:r w:rsidRPr="003E33AA">
                              <w:rPr>
                                <w:rStyle w:val="nfasisintenso"/>
                                <w:sz w:val="44"/>
                                <w:szCs w:val="44"/>
                              </w:rPr>
                              <w:t>No ha sido necesario solicitar crédito bancario. El Colegio podría conseguir financiación bancaria si fuera necesario</w:t>
                            </w:r>
                            <w:r w:rsidRPr="00E7761C">
                              <w:rPr>
                                <w:rStyle w:val="nfasisintens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
            <w:pict>
              <v:shape id="16 Cuadro de texto" o:spid="_x0000_s1029" type="#_x0000_t202" style="position:absolute;left:0;text-align:left;margin-left:22.55pt;margin-top:.65pt;width:427.5pt;height:93.6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" filled="f" stroked="f">
                <v:textbox style="mso-fit-shape-to-text:t">
                  <w:txbxContent>
                    <w:p w:rsidR="00383BDF" w:rsidRPr="00E7761C" w:rsidRDefault="00383BDF" w:rsidP="00E7761C">
                      <w:pPr>
                        <w:pStyle w:val="Ttulo"/>
                        <w:rPr>
                          <w:rStyle w:val="nfasisintenso"/>
                        </w:rPr>
                      </w:pPr>
                      <w:r w:rsidRPr="003E33AA">
                        <w:rPr>
                          <w:rStyle w:val="nfasisintenso"/>
                          <w:sz w:val="44"/>
                          <w:szCs w:val="44"/>
                        </w:rPr>
                        <w:t>No ha sido necesario solicitar crédito bancario. El Colegio podría conseguir financiación bancaria si fuera necesario</w:t>
                      </w:r>
                      <w:r w:rsidRPr="00E7761C">
                        <w:rPr>
                          <w:rStyle w:val="nfasisintenso"/>
                        </w:rPr>
                        <w:t>.</w:t>
                      </w:r>
                    </w:p>
                  </w:txbxContent>
                </v:textbox>
              </v:shape>
            </w:pict>
          </mc:Fallback>
        </mc:AlternateContent>
      </w:r>
    </w:p>
    <w:p w:rsidR="00D4586A" w:rsidRDefault="00D4586A" w:rsidP="00D4586A">
      <w:pPr>
        <w:pStyle w:val="Prrafodelista"/>
      </w:pPr>
    </w:p>
    <w:p w:rsidR="00D4586A" w:rsidRDefault="00D4586A" w:rsidP="00D4586A">
      <w:pPr>
        <w:pStyle w:val="Prrafodelista"/>
      </w:pPr>
    </w:p>
    <w:p w:rsidR="00160B6E" w:rsidRDefault="00160B6E" w:rsidP="00D4586A">
      <w:pPr>
        <w:pStyle w:val="Prrafodelista"/>
      </w:pPr>
    </w:p>
    <w:p w:rsidR="00660A9D" w:rsidRDefault="00660A9D">
      <w:r>
        <w:br w:type="page"/>
      </w:r>
    </w:p>
    <w:p w:rsidR="00C87AB0" w:rsidRDefault="00C87AB0" w:rsidP="008360AE">
      <w:pPr>
        <w:pStyle w:val="Prrafodelista"/>
        <w:numPr>
          <w:ilvl w:val="0"/>
          <w:numId w:val="15"/>
        </w:numPr>
        <w:spacing w:after="100"/>
        <w:ind w:left="714" w:hanging="357"/>
        <w:jc w:val="both"/>
      </w:pPr>
      <w:r>
        <w:rPr>
          <w:b/>
          <w:sz w:val="24"/>
        </w:rPr>
        <w:t>Ratio de garantía</w:t>
      </w:r>
    </w:p>
    <w:p w:rsidR="007D66F3" w:rsidRDefault="00A126BA" w:rsidP="00C87AB0">
      <w:pPr>
        <w:pStyle w:val="Prrafodelista"/>
        <w:spacing w:after="100"/>
        <w:ind w:left="714"/>
        <w:jc w:val="both"/>
      </w:pPr>
      <w:r>
        <w:t>Indica el número de veces que el activo real cubre las deudas. El activo real está compuesto por todos bienes que permanecen en la entidad durante más de un año</w:t>
      </w:r>
      <w:r w:rsidR="00660A9D">
        <w:t>,</w:t>
      </w:r>
      <w:r>
        <w:t xml:space="preserve"> </w:t>
      </w:r>
      <w:r w:rsidR="00D874A7">
        <w:t xml:space="preserve">y tienen un valor físico, tales como un edificio, </w:t>
      </w:r>
      <w:r w:rsidR="00660A9D">
        <w:t xml:space="preserve">un equipo de videoconferencia, </w:t>
      </w:r>
      <w:r w:rsidR="00D874A7">
        <w:t>un ascensor, un depósito a largo plazo</w:t>
      </w:r>
      <w:r w:rsidR="00936827">
        <w:t>, etc. Los activos reales del Colegio cubren sus deudas 5,06 veces, lo que representa una garantía para sus acreedores actuales y potenciales. La garantía patrimonial es un requisito indispensable para la obtención de financiación.</w:t>
      </w:r>
    </w:p>
    <w:p w:rsidR="001A60F2" w:rsidRDefault="001A60F2" w:rsidP="001A60F2">
      <w:pPr>
        <w:pStyle w:val="Prrafodelista"/>
        <w:spacing w:after="100"/>
        <w:ind w:left="714"/>
        <w:jc w:val="both"/>
      </w:pPr>
    </w:p>
    <w:p w:rsidR="00292DFB" w:rsidRDefault="00454879" w:rsidP="007D66F3">
      <w:pPr>
        <w:jc w:val="center"/>
      </w:pPr>
      <w:r>
        <w:rPr>
          <w:noProof/>
          <w:lang w:eastAsia="es-ES"/>
        </w:rPr>
        <mc:AlternateContent>
          <mc:Choice Requires="wps">
            <w:drawing>
              <wp:anchor distT="0" distB="0" distL="114300" distR="114300" simplePos="0" relativeHeight="251670528" behindDoc="0" locked="0" layoutInCell="1" allowOverlap="1" wp14:anchorId="67E50A6C" wp14:editId="58CDB423">
                <wp:simplePos x="0" y="0"/>
                <wp:positionH relativeFrom="column">
                  <wp:posOffset>1686560</wp:posOffset>
                </wp:positionH>
                <wp:positionV relativeFrom="paragraph">
                  <wp:posOffset>374015</wp:posOffset>
                </wp:positionV>
                <wp:extent cx="1095375" cy="266700"/>
                <wp:effectExtent l="0" t="0" r="9525" b="0"/>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266700"/>
                        </a:xfrm>
                        <a:prstGeom prst="rect">
                          <a:avLst/>
                        </a:prstGeom>
                        <a:solidFill>
                          <a:srgbClr val="FFFFFF"/>
                        </a:solidFill>
                        <a:ln w="9525">
                          <a:noFill/>
                          <a:miter lim="800000"/>
                          <a:headEnd/>
                          <a:tailEnd/>
                        </a:ln>
                      </wps:spPr>
                      <wps:txbx>
                        <w:txbxContent>
                          <w:p w:rsidR="00383BDF" w:rsidRPr="003E33AA" w:rsidRDefault="00383BDF">
                            <w:pPr>
                              <w:rPr>
                                <w:b/>
                                <w:szCs w:val="18"/>
                              </w:rPr>
                            </w:pPr>
                            <w:r w:rsidRPr="003E33AA">
                              <w:rPr>
                                <w:b/>
                                <w:szCs w:val="18"/>
                              </w:rPr>
                              <w:t>Óptimo &gt; 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id="_x0000_s1030" type="#_x0000_t202" style="position:absolute;left:0;text-align:left;margin-left:132.8pt;margin-top:29.45pt;width:86.25pt;height: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" stroked="f">
                <v:textbox>
                  <w:txbxContent>
                    <w:p w:rsidR="00383BDF" w:rsidRPr="003E33AA" w:rsidRDefault="00383BDF">
                      <w:pPr>
                        <w:rPr>
                          <w:b/>
                          <w:szCs w:val="18"/>
                        </w:rPr>
                      </w:pPr>
                      <w:r w:rsidRPr="003E33AA">
                        <w:rPr>
                          <w:b/>
                          <w:szCs w:val="18"/>
                        </w:rPr>
                        <w:t>Óptimo &gt; 1,5</w:t>
                      </w:r>
                    </w:p>
                  </w:txbxContent>
                </v:textbox>
              </v:shape>
            </w:pict>
          </mc:Fallback>
        </mc:AlternateContent>
      </w:r>
      <w:r w:rsidR="007D66F3">
        <w:rPr>
          <w:noProof/>
          <w:lang w:eastAsia="es-ES"/>
        </w:rPr>
        <w:drawing>
          <wp:inline distT="0" distB="0" distL="0" distR="0" wp14:anchorId="668499EC" wp14:editId="0811F291">
            <wp:extent cx="4191000" cy="2114550"/>
            <wp:effectExtent l="0" t="0" r="0"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57F58" w:rsidRPr="00257F58" w:rsidRDefault="00C03413" w:rsidP="0067722F">
      <w:pPr>
        <w:spacing w:after="100"/>
      </w:pPr>
      <w:r>
        <w:rPr>
          <w:noProof/>
          <w:lang w:eastAsia="es-ES"/>
        </w:rPr>
        <mc:AlternateContent>
          <mc:Choice Requires="wps">
            <w:drawing>
              <wp:anchor distT="0" distB="0" distL="114300" distR="114300" simplePos="0" relativeHeight="251672576" behindDoc="0" locked="0" layoutInCell="1" allowOverlap="1" wp14:anchorId="1A2B5840" wp14:editId="0BE54EF1">
                <wp:simplePos x="0" y="0"/>
                <wp:positionH relativeFrom="column">
                  <wp:posOffset>334010</wp:posOffset>
                </wp:positionH>
                <wp:positionV relativeFrom="paragraph">
                  <wp:posOffset>31115</wp:posOffset>
                </wp:positionV>
                <wp:extent cx="4772025" cy="1188720"/>
                <wp:effectExtent l="0" t="0" r="0" b="8890"/>
                <wp:wrapNone/>
                <wp:docPr id="20" name="20 Cuadro de texto"/>
                <wp:cNvGraphicFramePr/>
                <a:graphic xmlns:a="http://schemas.openxmlformats.org/drawingml/2006/main">
                  <a:graphicData uri="http://schemas.microsoft.com/office/word/2010/wordprocessingShape">
                    <wps:wsp>
                      <wps:cNvSpPr txBox="1"/>
                      <wps:spPr>
                        <a:xfrm>
                          <a:off x="0" y="0"/>
                          <a:ext cx="4772025" cy="1188720"/>
                        </a:xfrm>
                        <a:prstGeom prst="rect">
                          <a:avLst/>
                        </a:prstGeom>
                        <a:noFill/>
                        <a:ln>
                          <a:noFill/>
                        </a:ln>
                        <a:effectLst/>
                      </wps:spPr>
                      <wps:txbx>
                        <w:txbxContent>
                          <w:p w:rsidR="00383BDF" w:rsidRPr="003E33AA" w:rsidRDefault="00383BDF" w:rsidP="00E7761C">
                            <w:pPr>
                              <w:pStyle w:val="Ttulo"/>
                              <w:rPr>
                                <w:rStyle w:val="nfasisintenso"/>
                                <w:sz w:val="44"/>
                              </w:rPr>
                            </w:pPr>
                            <w:r w:rsidRPr="003E33AA">
                              <w:rPr>
                                <w:rStyle w:val="nfasisintenso"/>
                                <w:sz w:val="44"/>
                              </w:rPr>
                              <w:t>Cualquier empresa competiría por conceder crédito al Colegio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
            <w:pict>
              <v:shape id="20 Cuadro de texto" o:spid="_x0000_s1031" type="#_x0000_t202" style="position:absolute;margin-left:26.3pt;margin-top:2.45pt;width:375.75pt;height:93.6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" filled="f" stroked="f">
                <v:textbox style="mso-fit-shape-to-text:t">
                  <w:txbxContent>
                    <w:p w:rsidR="00383BDF" w:rsidRPr="003E33AA" w:rsidRDefault="00383BDF" w:rsidP="00E7761C">
                      <w:pPr>
                        <w:pStyle w:val="Ttulo"/>
                        <w:rPr>
                          <w:rStyle w:val="nfasisintenso"/>
                          <w:sz w:val="44"/>
                        </w:rPr>
                      </w:pPr>
                      <w:r w:rsidRPr="003E33AA">
                        <w:rPr>
                          <w:rStyle w:val="nfasisintenso"/>
                          <w:sz w:val="44"/>
                        </w:rPr>
                        <w:t>Cualquier empresa competiría por conceder crédito al Colegio</w:t>
                      </w:r>
                    </w:p>
                  </w:txbxContent>
                </v:textbox>
              </v:shape>
            </w:pict>
          </mc:Fallback>
        </mc:AlternateContent>
      </w:r>
    </w:p>
    <w:p w:rsidR="00257F58" w:rsidRPr="00257F58" w:rsidRDefault="00257F58" w:rsidP="0067722F">
      <w:pPr>
        <w:spacing w:after="100"/>
      </w:pPr>
    </w:p>
    <w:p w:rsidR="00144ABF" w:rsidRDefault="00144ABF" w:rsidP="0067722F">
      <w:pPr>
        <w:spacing w:after="100"/>
        <w:jc w:val="both"/>
        <w:rPr>
          <w:b/>
        </w:rPr>
      </w:pPr>
      <w:r>
        <w:rPr>
          <w:b/>
        </w:rPr>
        <w:br w:type="page"/>
      </w:r>
    </w:p>
    <w:p w:rsidR="00C073C3" w:rsidRPr="00C87AB0" w:rsidRDefault="00C073C3" w:rsidP="0067722F">
      <w:pPr>
        <w:spacing w:after="100"/>
        <w:jc w:val="both"/>
        <w:rPr>
          <w:b/>
          <w:sz w:val="24"/>
        </w:rPr>
      </w:pPr>
    </w:p>
    <w:p w:rsidR="00C87AB0" w:rsidRPr="00C87AB0" w:rsidRDefault="00257F58" w:rsidP="008360AE">
      <w:pPr>
        <w:pStyle w:val="Prrafodelista"/>
        <w:numPr>
          <w:ilvl w:val="0"/>
          <w:numId w:val="15"/>
        </w:numPr>
        <w:jc w:val="both"/>
        <w:rPr>
          <w:sz w:val="24"/>
        </w:rPr>
      </w:pPr>
      <w:r w:rsidRPr="00C87AB0">
        <w:rPr>
          <w:b/>
          <w:sz w:val="24"/>
        </w:rPr>
        <w:t>Ratio de estabilidad</w:t>
      </w:r>
    </w:p>
    <w:p w:rsidR="007D66F3" w:rsidRDefault="00257F58" w:rsidP="00C87AB0">
      <w:pPr>
        <w:pStyle w:val="Prrafodelista"/>
        <w:jc w:val="both"/>
      </w:pPr>
      <w:r>
        <w:rPr>
          <w:b/>
        </w:rPr>
        <w:t xml:space="preserve"> </w:t>
      </w:r>
      <w:r w:rsidR="00C76EBA" w:rsidRPr="00C76EBA">
        <w:t xml:space="preserve">Mediante la </w:t>
      </w:r>
      <w:r w:rsidR="00C76EBA">
        <w:t>comparación d</w:t>
      </w:r>
      <w:r w:rsidR="00C76EBA" w:rsidRPr="00C76EBA">
        <w:t xml:space="preserve">el activo </w:t>
      </w:r>
      <w:r w:rsidR="00100D14">
        <w:t xml:space="preserve">fijo (ANC) </w:t>
      </w:r>
      <w:r w:rsidR="00C76EBA" w:rsidRPr="00C76EBA">
        <w:t>con los fondos propios (FP)</w:t>
      </w:r>
      <w:r w:rsidR="00C76EBA">
        <w:t>, se deduce si la institución hace o no un buen uso de los recursos financieros. Si adopta valores inferiores a 1 indica</w:t>
      </w:r>
      <w:r w:rsidR="00AC3B1A">
        <w:t xml:space="preserve"> equilibrio, y</w:t>
      </w:r>
      <w:r w:rsidR="00C76EBA">
        <w:t xml:space="preserve"> que el activo a </w:t>
      </w:r>
      <w:r w:rsidR="0080222B">
        <w:t>fijo</w:t>
      </w:r>
      <w:r w:rsidR="00C76EBA">
        <w:t xml:space="preserve"> está financiado con fondos propios</w:t>
      </w:r>
      <w:r w:rsidR="0080222B">
        <w:t>,</w:t>
      </w:r>
      <w:r w:rsidR="00C76EBA">
        <w:t xml:space="preserve"> y en su caso</w:t>
      </w:r>
      <w:r w:rsidR="0080222B">
        <w:t>,</w:t>
      </w:r>
      <w:r w:rsidR="00C76EBA">
        <w:t xml:space="preserve"> con recursos ajenos a</w:t>
      </w:r>
      <w:r w:rsidR="0080222B">
        <w:t xml:space="preserve"> largo plazo. Es decir no se han utilizado recursos a corto plazo para financiar el activo fijo. Lo contrario, valores superiores a 1 implicaría desequilibrio financiero</w:t>
      </w:r>
      <w:r w:rsidR="00277FD2">
        <w:t>.</w:t>
      </w:r>
    </w:p>
    <w:p w:rsidR="00C073C3" w:rsidRDefault="00C073C3" w:rsidP="003E33AA">
      <w:pPr>
        <w:pStyle w:val="Prrafodelista"/>
        <w:jc w:val="both"/>
      </w:pPr>
    </w:p>
    <w:p w:rsidR="00FC69A3" w:rsidRDefault="00FC69A3" w:rsidP="00C12E49">
      <w:pPr>
        <w:jc w:val="both"/>
      </w:pPr>
      <w:r>
        <w:rPr>
          <w:noProof/>
          <w:lang w:eastAsia="es-ES"/>
        </w:rPr>
        <mc:AlternateContent>
          <mc:Choice Requires="wps">
            <w:drawing>
              <wp:anchor distT="0" distB="0" distL="114300" distR="114300" simplePos="0" relativeHeight="251674624" behindDoc="0" locked="0" layoutInCell="1" allowOverlap="1" wp14:editId="36B11C9B">
                <wp:simplePos x="0" y="0"/>
                <wp:positionH relativeFrom="column">
                  <wp:posOffset>3300095</wp:posOffset>
                </wp:positionH>
                <wp:positionV relativeFrom="paragraph">
                  <wp:posOffset>409575</wp:posOffset>
                </wp:positionV>
                <wp:extent cx="752475" cy="266700"/>
                <wp:effectExtent l="0" t="0" r="28575" b="19050"/>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66700"/>
                        </a:xfrm>
                        <a:prstGeom prst="rect">
                          <a:avLst/>
                        </a:prstGeom>
                        <a:solidFill>
                          <a:srgbClr val="FFFFFF"/>
                        </a:solidFill>
                        <a:ln w="9525">
                          <a:solidFill>
                            <a:srgbClr val="000000"/>
                          </a:solidFill>
                          <a:miter lim="800000"/>
                          <a:headEnd/>
                          <a:tailEnd/>
                        </a:ln>
                      </wps:spPr>
                      <wps:txbx>
                        <w:txbxContent>
                          <w:p w:rsidR="00383BDF" w:rsidRPr="00FC69A3" w:rsidRDefault="00383BDF">
                            <w:pPr>
                              <w:rPr>
                                <w:b/>
                                <w:sz w:val="18"/>
                                <w:szCs w:val="18"/>
                              </w:rPr>
                            </w:pPr>
                            <w:r w:rsidRPr="00FC69A3">
                              <w:rPr>
                                <w:b/>
                                <w:sz w:val="18"/>
                                <w:szCs w:val="18"/>
                              </w:rPr>
                              <w:t>Óptimo &lt;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id="_x0000_s1032" type="#_x0000_t202" style="position:absolute;left:0;text-align:left;margin-left:259.85pt;margin-top:32.25pt;width:59.25pt;height: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">
                <v:textbox>
                  <w:txbxContent>
                    <w:p w:rsidR="00383BDF" w:rsidRPr="00FC69A3" w:rsidRDefault="00383BDF">
                      <w:pPr>
                        <w:rPr>
                          <w:b/>
                          <w:sz w:val="18"/>
                          <w:szCs w:val="18"/>
                        </w:rPr>
                      </w:pPr>
                      <w:r w:rsidRPr="00FC69A3">
                        <w:rPr>
                          <w:b/>
                          <w:sz w:val="18"/>
                          <w:szCs w:val="18"/>
                        </w:rPr>
                        <w:t>Óptimo &lt; 1</w:t>
                      </w:r>
                    </w:p>
                  </w:txbxContent>
                </v:textbox>
              </v:shape>
            </w:pict>
          </mc:Fallback>
        </mc:AlternateContent>
      </w:r>
      <w:r w:rsidR="00C12E49">
        <w:rPr>
          <w:noProof/>
          <w:lang w:eastAsia="es-ES"/>
        </w:rPr>
        <w:drawing>
          <wp:inline distT="0" distB="0" distL="0" distR="0" wp14:anchorId="09B0069C" wp14:editId="40FA56E7">
            <wp:extent cx="4219575" cy="2295525"/>
            <wp:effectExtent l="0" t="0" r="0" b="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073C3" w:rsidRDefault="00C073C3" w:rsidP="00C12E49">
      <w:pPr>
        <w:jc w:val="both"/>
      </w:pPr>
    </w:p>
    <w:p w:rsidR="00EF2C9C" w:rsidRDefault="00FC69A3" w:rsidP="00FC69A3">
      <w:pPr>
        <w:ind w:firstLine="708"/>
      </w:pPr>
      <w:r>
        <w:rPr>
          <w:noProof/>
          <w:lang w:eastAsia="es-ES"/>
        </w:rPr>
        <mc:AlternateContent>
          <mc:Choice Requires="wps">
            <w:drawing>
              <wp:anchor distT="0" distB="0" distL="114300" distR="114300" simplePos="0" relativeHeight="251676672" behindDoc="0" locked="0" layoutInCell="1" allowOverlap="1" wp14:anchorId="667C449B" wp14:editId="4860CFA4">
                <wp:simplePos x="0" y="0"/>
                <wp:positionH relativeFrom="column">
                  <wp:posOffset>105410</wp:posOffset>
                </wp:positionH>
                <wp:positionV relativeFrom="paragraph">
                  <wp:posOffset>36195</wp:posOffset>
                </wp:positionV>
                <wp:extent cx="6105525" cy="1188720"/>
                <wp:effectExtent l="0" t="0" r="0" b="0"/>
                <wp:wrapNone/>
                <wp:docPr id="23" name="23 Cuadro de texto"/>
                <wp:cNvGraphicFramePr/>
                <a:graphic xmlns:a="http://schemas.openxmlformats.org/drawingml/2006/main">
                  <a:graphicData uri="http://schemas.microsoft.com/office/word/2010/wordprocessingShape">
                    <wps:wsp>
                      <wps:cNvSpPr txBox="1"/>
                      <wps:spPr>
                        <a:xfrm>
                          <a:off x="0" y="0"/>
                          <a:ext cx="6105525" cy="1188720"/>
                        </a:xfrm>
                        <a:prstGeom prst="rect">
                          <a:avLst/>
                        </a:prstGeom>
                        <a:noFill/>
                        <a:ln>
                          <a:noFill/>
                        </a:ln>
                        <a:effectLst/>
                      </wps:spPr>
                      <wps:txbx>
                        <w:txbxContent>
                          <w:p w:rsidR="00383BDF" w:rsidRPr="001A60F2" w:rsidRDefault="00383BDF" w:rsidP="00E7761C">
                            <w:pPr>
                              <w:pStyle w:val="Ttulo"/>
                              <w:rPr>
                                <w:rStyle w:val="nfasisintenso"/>
                                <w:sz w:val="44"/>
                                <w:szCs w:val="44"/>
                              </w:rPr>
                            </w:pPr>
                            <w:r w:rsidRPr="001A60F2">
                              <w:rPr>
                                <w:rStyle w:val="nfasisintenso"/>
                                <w:sz w:val="44"/>
                                <w:szCs w:val="44"/>
                              </w:rPr>
                              <w:t>El Colegio gestiona correctamente sus recursos financieros:</w:t>
                            </w:r>
                          </w:p>
                          <w:p w:rsidR="00383BDF" w:rsidRPr="001A60F2" w:rsidRDefault="00383BDF" w:rsidP="00E7761C">
                            <w:pPr>
                              <w:pStyle w:val="Ttulo"/>
                              <w:rPr>
                                <w:rStyle w:val="nfasisintenso"/>
                                <w:sz w:val="44"/>
                                <w:szCs w:val="44"/>
                              </w:rPr>
                            </w:pPr>
                            <w:r w:rsidRPr="001A60F2">
                              <w:rPr>
                                <w:rStyle w:val="nfasisintenso"/>
                                <w:sz w:val="44"/>
                                <w:szCs w:val="44"/>
                              </w:rPr>
                              <w:t>Activo no corriente (ANC) financiado con recursos propios (FP)</w:t>
                            </w:r>
                          </w:p>
                          <w:p w:rsidR="00383BDF" w:rsidRPr="001A60F2" w:rsidRDefault="00383BDF" w:rsidP="00E7761C">
                            <w:pPr>
                              <w:pStyle w:val="Ttulo"/>
                              <w:rPr>
                                <w:rStyle w:val="nfasisintenso"/>
                                <w:sz w:val="44"/>
                                <w:szCs w:val="44"/>
                              </w:rPr>
                            </w:pPr>
                            <w:r w:rsidRPr="001A60F2">
                              <w:rPr>
                                <w:rStyle w:val="nfasisintenso"/>
                                <w:sz w:val="44"/>
                                <w:szCs w:val="44"/>
                              </w:rPr>
                              <w:t>Activo corriente (AC) financiado con recursos a c/p + (FP)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
            <w:pict>
              <v:shape id="23 Cuadro de texto" o:spid="_x0000_s1033" type="#_x0000_t202" style="position:absolute;left:0;text-align:left;margin-left:8.3pt;margin-top:2.85pt;width:480.75pt;height:93.6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" filled="f" stroked="f">
                <v:textbox style="mso-fit-shape-to-text:t">
                  <w:txbxContent>
                    <w:p w:rsidR="00383BDF" w:rsidRPr="001A60F2" w:rsidRDefault="00383BDF" w:rsidP="00E7761C">
                      <w:pPr>
                        <w:pStyle w:val="Ttulo"/>
                        <w:rPr>
                          <w:rStyle w:val="nfasisintenso"/>
                          <w:sz w:val="44"/>
                          <w:szCs w:val="44"/>
                        </w:rPr>
                      </w:pPr>
                      <w:r w:rsidRPr="001A60F2">
                        <w:rPr>
                          <w:rStyle w:val="nfasisintenso"/>
                          <w:sz w:val="44"/>
                          <w:szCs w:val="44"/>
                        </w:rPr>
                        <w:t>El Colegio gestiona correctamente sus recursos financieros:</w:t>
                      </w:r>
                    </w:p>
                    <w:p w:rsidR="00383BDF" w:rsidRPr="001A60F2" w:rsidRDefault="00383BDF" w:rsidP="00E7761C">
                      <w:pPr>
                        <w:pStyle w:val="Ttulo"/>
                        <w:rPr>
                          <w:rStyle w:val="nfasisintenso"/>
                          <w:sz w:val="44"/>
                          <w:szCs w:val="44"/>
                        </w:rPr>
                      </w:pPr>
                      <w:r w:rsidRPr="001A60F2">
                        <w:rPr>
                          <w:rStyle w:val="nfasisintenso"/>
                          <w:sz w:val="44"/>
                          <w:szCs w:val="44"/>
                        </w:rPr>
                        <w:t>Activo no corriente (ANC) financiado con recursos propios (FP)</w:t>
                      </w:r>
                    </w:p>
                    <w:p w:rsidR="00383BDF" w:rsidRPr="001A60F2" w:rsidRDefault="00383BDF" w:rsidP="00E7761C">
                      <w:pPr>
                        <w:pStyle w:val="Ttulo"/>
                        <w:rPr>
                          <w:rStyle w:val="nfasisintenso"/>
                          <w:sz w:val="44"/>
                          <w:szCs w:val="44"/>
                        </w:rPr>
                      </w:pPr>
                      <w:r w:rsidRPr="001A60F2">
                        <w:rPr>
                          <w:rStyle w:val="nfasisintenso"/>
                          <w:sz w:val="44"/>
                          <w:szCs w:val="44"/>
                        </w:rPr>
                        <w:t>Activo corriente (AC) financiado con recursos a c/p + (FP)</w:t>
                      </w:r>
                    </w:p>
                  </w:txbxContent>
                </v:textbox>
              </v:shape>
            </w:pict>
          </mc:Fallback>
        </mc:AlternateContent>
      </w:r>
    </w:p>
    <w:p w:rsidR="00EF2C9C" w:rsidRPr="00EF2C9C" w:rsidRDefault="00EF2C9C" w:rsidP="00EF2C9C"/>
    <w:p w:rsidR="00EF2C9C" w:rsidRPr="00EF2C9C" w:rsidRDefault="00EF2C9C" w:rsidP="00EF2C9C"/>
    <w:p w:rsidR="00EF2C9C" w:rsidRPr="00EF2C9C" w:rsidRDefault="00EF2C9C" w:rsidP="00EF2C9C"/>
    <w:p w:rsidR="00C073C3" w:rsidRDefault="00C073C3">
      <w:pPr>
        <w:rPr>
          <w:rFonts w:cstheme="minorHAnsi"/>
          <w:kern w:val="22"/>
          <w:szCs w:val="20"/>
        </w:rPr>
      </w:pPr>
      <w:r>
        <w:rPr>
          <w:rFonts w:cstheme="minorHAnsi"/>
          <w:kern w:val="22"/>
          <w:szCs w:val="20"/>
        </w:rPr>
        <w:br w:type="page"/>
      </w:r>
    </w:p>
    <w:p w:rsidR="002E4D87" w:rsidRPr="00C87AB0" w:rsidRDefault="002E4D87" w:rsidP="00C87AB0">
      <w:pPr>
        <w:jc w:val="both"/>
        <w:rPr>
          <w:b/>
          <w:sz w:val="28"/>
        </w:rPr>
      </w:pPr>
      <w:r w:rsidRPr="00C87AB0">
        <w:rPr>
          <w:b/>
          <w:sz w:val="28"/>
        </w:rPr>
        <w:t>Resultado</w:t>
      </w:r>
    </w:p>
    <w:p w:rsidR="0067722F" w:rsidRPr="009419D2" w:rsidRDefault="0067722F" w:rsidP="0067722F">
      <w:pPr>
        <w:spacing w:after="100"/>
        <w:jc w:val="both"/>
        <w:rPr>
          <w:rFonts w:cstheme="minorHAnsi"/>
          <w:kern w:val="22"/>
          <w:szCs w:val="20"/>
        </w:rPr>
      </w:pPr>
      <w:r w:rsidRPr="009419D2">
        <w:rPr>
          <w:rFonts w:cstheme="minorHAnsi"/>
          <w:kern w:val="22"/>
          <w:szCs w:val="20"/>
        </w:rPr>
        <w:t xml:space="preserve">El resultado, es decir el excedente que se ha producido por la diferencia entre ingresos y gastos, del ejercicio de 2019 ascendió a </w:t>
      </w:r>
      <w:r w:rsidRPr="009419D2">
        <w:rPr>
          <w:rFonts w:cstheme="minorHAnsi"/>
          <w:b/>
          <w:kern w:val="22"/>
          <w:szCs w:val="20"/>
        </w:rPr>
        <w:t>+197.255,59</w:t>
      </w:r>
      <w:r w:rsidRPr="009419D2">
        <w:rPr>
          <w:rFonts w:cstheme="minorHAnsi"/>
          <w:kern w:val="22"/>
          <w:szCs w:val="20"/>
        </w:rPr>
        <w:t xml:space="preserve"> euros después de impuesto. </w:t>
      </w:r>
    </w:p>
    <w:p w:rsidR="0067722F" w:rsidRPr="009419D2" w:rsidRDefault="00FC04FE" w:rsidP="0067722F">
      <w:pPr>
        <w:spacing w:line="360" w:lineRule="auto"/>
        <w:jc w:val="center"/>
        <w:rPr>
          <w:rFonts w:cstheme="minorHAnsi"/>
          <w:szCs w:val="20"/>
          <w:highlight w:val="yellow"/>
        </w:rPr>
      </w:pPr>
      <w:r>
        <w:rPr>
          <w:rFonts w:cstheme="minorHAnsi"/>
          <w:noProof/>
          <w:szCs w:val="20"/>
          <w:lang w:eastAsia="es-ES"/>
        </w:rPr>
        <w:drawing>
          <wp:inline distT="0" distB="0" distL="0" distR="0">
            <wp:extent cx="3610303" cy="2568085"/>
            <wp:effectExtent l="0" t="0" r="9525" b="3810"/>
            <wp:docPr id="3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eficio_ingreso_gasto.png"/>
                    <pic:cNvPicPr/>
                  </pic:nvPicPr>
                  <pic:blipFill>
                    <a:blip r:embed="rId24">
                      <a:extLst>
                        <a:ext uri="{28A0092B-C50C-407E-A947-70E740481C1C}">
                          <a14:useLocalDpi xmlns:a14="http://schemas.microsoft.com/office/drawing/2010/main" val="0"/>
                        </a:ext>
                      </a:extLst>
                    </a:blip>
                    <a:stretch>
                      <a:fillRect/>
                    </a:stretch>
                  </pic:blipFill>
                  <pic:spPr>
                    <a:xfrm>
                      <a:off x="0" y="0"/>
                      <a:ext cx="3620262" cy="2575169"/>
                    </a:xfrm>
                    <a:prstGeom prst="rect">
                      <a:avLst/>
                    </a:prstGeom>
                  </pic:spPr>
                </pic:pic>
              </a:graphicData>
            </a:graphic>
          </wp:inline>
        </w:drawing>
      </w:r>
    </w:p>
    <w:p w:rsidR="0067722F" w:rsidRPr="009419D2" w:rsidRDefault="0067722F" w:rsidP="00625660">
      <w:pPr>
        <w:spacing w:after="100"/>
        <w:jc w:val="both"/>
        <w:rPr>
          <w:rFonts w:cstheme="minorHAnsi"/>
          <w:kern w:val="22"/>
          <w:szCs w:val="20"/>
        </w:rPr>
      </w:pPr>
      <w:r w:rsidRPr="009419D2">
        <w:rPr>
          <w:rFonts w:cstheme="minorHAnsi"/>
          <w:kern w:val="22"/>
          <w:szCs w:val="20"/>
        </w:rPr>
        <w:t xml:space="preserve">Al ser el Colegio una </w:t>
      </w:r>
      <w:r w:rsidR="00D41566">
        <w:rPr>
          <w:rFonts w:cstheme="minorHAnsi"/>
          <w:kern w:val="22"/>
          <w:szCs w:val="20"/>
        </w:rPr>
        <w:t>i</w:t>
      </w:r>
      <w:r w:rsidRPr="009419D2">
        <w:rPr>
          <w:rFonts w:cstheme="minorHAnsi"/>
          <w:kern w:val="22"/>
          <w:szCs w:val="20"/>
        </w:rPr>
        <w:t>nstitución sin ánimo de lucro, su bene</w:t>
      </w:r>
      <w:r w:rsidR="00100D14">
        <w:rPr>
          <w:rFonts w:cstheme="minorHAnsi"/>
          <w:kern w:val="22"/>
          <w:szCs w:val="20"/>
        </w:rPr>
        <w:t xml:space="preserve">ficio debe aproximarse a cero. </w:t>
      </w:r>
      <w:r w:rsidRPr="009419D2">
        <w:rPr>
          <w:rFonts w:cstheme="minorHAnsi"/>
          <w:kern w:val="22"/>
          <w:szCs w:val="20"/>
        </w:rPr>
        <w:t xml:space="preserve">Tal y como se puede apreciar, las curvas de ingresos y gastos están igualadas o muy próximas entre sí, y la curva de resultado iguala al eje horizontal o se acerca considerablemente al mismo, y por tanto, a cero. </w:t>
      </w:r>
    </w:p>
    <w:p w:rsidR="00625660" w:rsidRDefault="0067722F" w:rsidP="00625660">
      <w:pPr>
        <w:jc w:val="both"/>
      </w:pPr>
      <w:r w:rsidRPr="009419D2">
        <w:rPr>
          <w:rFonts w:cstheme="minorHAnsi"/>
          <w:kern w:val="22"/>
          <w:szCs w:val="20"/>
        </w:rPr>
        <w:t>Durante 2019, se acometieron los ajustes necesarios para revertir el resultado de 2018</w:t>
      </w:r>
      <w:r>
        <w:rPr>
          <w:rFonts w:cstheme="minorHAnsi"/>
          <w:kern w:val="22"/>
          <w:szCs w:val="20"/>
        </w:rPr>
        <w:t>.</w:t>
      </w:r>
      <w:r w:rsidR="00625660">
        <w:rPr>
          <w:rFonts w:cstheme="minorHAnsi"/>
          <w:kern w:val="22"/>
          <w:szCs w:val="20"/>
        </w:rPr>
        <w:t xml:space="preserve"> Así mismo</w:t>
      </w:r>
      <w:r w:rsidR="00515282">
        <w:rPr>
          <w:rFonts w:cstheme="minorHAnsi"/>
          <w:kern w:val="22"/>
          <w:szCs w:val="20"/>
        </w:rPr>
        <w:t>,</w:t>
      </w:r>
      <w:r w:rsidR="00625660">
        <w:rPr>
          <w:rFonts w:cstheme="minorHAnsi"/>
          <w:kern w:val="22"/>
          <w:szCs w:val="20"/>
        </w:rPr>
        <w:t xml:space="preserve"> </w:t>
      </w:r>
      <w:r w:rsidR="00625660">
        <w:t xml:space="preserve">se ha promovido una política de ahorro con el objetivo de poder materializar en un futuro cercano, proyectos que puedan requerir una elevada inversión. </w:t>
      </w:r>
    </w:p>
    <w:p w:rsidR="002E4D87" w:rsidRPr="00C87AB0" w:rsidRDefault="002E4D87" w:rsidP="00C87AB0">
      <w:pPr>
        <w:jc w:val="both"/>
        <w:rPr>
          <w:b/>
          <w:sz w:val="28"/>
        </w:rPr>
      </w:pPr>
    </w:p>
    <w:p w:rsidR="00EF2C9C" w:rsidRPr="00C87AB0" w:rsidRDefault="002E4D87" w:rsidP="00C87AB0">
      <w:pPr>
        <w:jc w:val="both"/>
        <w:rPr>
          <w:b/>
          <w:sz w:val="28"/>
        </w:rPr>
      </w:pPr>
      <w:r w:rsidRPr="00C87AB0">
        <w:rPr>
          <w:b/>
          <w:sz w:val="28"/>
        </w:rPr>
        <w:t>Distribución de financiación</w:t>
      </w:r>
    </w:p>
    <w:tbl>
      <w:tblPr>
        <w:tblStyle w:val="Tablaconcuadrcula"/>
        <w:tblW w:w="8687" w:type="dxa"/>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365"/>
        <w:gridCol w:w="4322"/>
      </w:tblGrid>
      <w:tr w:rsidR="00260374" w:rsidTr="00260374">
        <w:tc>
          <w:tcPr>
            <w:tcW w:w="4365" w:type="dxa"/>
          </w:tcPr>
          <w:tbl>
            <w:tblPr>
              <w:tblW w:w="4076" w:type="dxa"/>
              <w:tblCellMar>
                <w:left w:w="70" w:type="dxa"/>
                <w:right w:w="70" w:type="dxa"/>
              </w:tblCellMar>
              <w:tblLook w:val="04A0" w:firstRow="1" w:lastRow="0" w:firstColumn="1" w:lastColumn="0" w:noHBand="0" w:noVBand="1"/>
            </w:tblPr>
            <w:tblGrid>
              <w:gridCol w:w="2615"/>
              <w:gridCol w:w="1058"/>
              <w:gridCol w:w="486"/>
            </w:tblGrid>
            <w:tr w:rsidR="00260374" w:rsidRPr="00DA630B" w:rsidTr="00260374">
              <w:trPr>
                <w:trHeight w:val="390"/>
              </w:trPr>
              <w:tc>
                <w:tcPr>
                  <w:tcW w:w="4076" w:type="dxa"/>
                  <w:gridSpan w:val="3"/>
                  <w:tcBorders>
                    <w:top w:val="nil"/>
                    <w:left w:val="nil"/>
                    <w:bottom w:val="nil"/>
                    <w:right w:val="nil"/>
                  </w:tcBorders>
                  <w:shd w:val="clear" w:color="auto" w:fill="auto"/>
                  <w:noWrap/>
                  <w:vAlign w:val="bottom"/>
                  <w:hideMark/>
                </w:tcPr>
                <w:p w:rsidR="00260374" w:rsidRPr="00DA630B" w:rsidRDefault="00260374" w:rsidP="00260374">
                  <w:pPr>
                    <w:spacing w:after="0" w:line="240" w:lineRule="auto"/>
                    <w:jc w:val="center"/>
                    <w:rPr>
                      <w:rFonts w:eastAsia="Times New Roman" w:cstheme="minorHAnsi"/>
                      <w:b/>
                      <w:bCs/>
                      <w:color w:val="000000"/>
                      <w:sz w:val="24"/>
                      <w:szCs w:val="24"/>
                      <w:lang w:eastAsia="es-ES"/>
                    </w:rPr>
                  </w:pPr>
                </w:p>
              </w:tc>
            </w:tr>
            <w:tr w:rsidR="00260374" w:rsidRPr="00DA630B" w:rsidTr="00260374">
              <w:trPr>
                <w:trHeight w:val="345"/>
              </w:trPr>
              <w:tc>
                <w:tcPr>
                  <w:tcW w:w="2615" w:type="dxa"/>
                  <w:tcBorders>
                    <w:top w:val="nil"/>
                    <w:left w:val="nil"/>
                    <w:bottom w:val="nil"/>
                    <w:right w:val="nil"/>
                  </w:tcBorders>
                  <w:shd w:val="clear" w:color="auto" w:fill="auto"/>
                  <w:noWrap/>
                  <w:vAlign w:val="bottom"/>
                  <w:hideMark/>
                </w:tcPr>
                <w:p w:rsidR="00260374" w:rsidRPr="00DA630B" w:rsidRDefault="00260374" w:rsidP="00260374">
                  <w:pPr>
                    <w:spacing w:after="0" w:line="240" w:lineRule="auto"/>
                    <w:rPr>
                      <w:rFonts w:eastAsia="Times New Roman" w:cstheme="minorHAnsi"/>
                      <w:color w:val="000000"/>
                      <w:lang w:eastAsia="es-ES"/>
                    </w:rPr>
                  </w:pPr>
                </w:p>
              </w:tc>
              <w:tc>
                <w:tcPr>
                  <w:tcW w:w="1058" w:type="dxa"/>
                  <w:tcBorders>
                    <w:top w:val="nil"/>
                    <w:left w:val="nil"/>
                    <w:bottom w:val="nil"/>
                    <w:right w:val="nil"/>
                  </w:tcBorders>
                  <w:shd w:val="clear" w:color="auto" w:fill="auto"/>
                  <w:noWrap/>
                  <w:vAlign w:val="bottom"/>
                  <w:hideMark/>
                </w:tcPr>
                <w:p w:rsidR="00260374" w:rsidRPr="00DA630B" w:rsidRDefault="00260374" w:rsidP="00260374">
                  <w:pPr>
                    <w:spacing w:after="0" w:line="240" w:lineRule="auto"/>
                    <w:rPr>
                      <w:rFonts w:eastAsia="Times New Roman" w:cstheme="minorHAnsi"/>
                      <w:color w:val="000000"/>
                      <w:lang w:eastAsia="es-ES"/>
                    </w:rPr>
                  </w:pPr>
                </w:p>
              </w:tc>
              <w:tc>
                <w:tcPr>
                  <w:tcW w:w="403" w:type="dxa"/>
                  <w:tcBorders>
                    <w:top w:val="nil"/>
                    <w:left w:val="nil"/>
                    <w:bottom w:val="nil"/>
                    <w:right w:val="nil"/>
                  </w:tcBorders>
                  <w:shd w:val="clear" w:color="auto" w:fill="auto"/>
                  <w:noWrap/>
                  <w:vAlign w:val="bottom"/>
                  <w:hideMark/>
                </w:tcPr>
                <w:p w:rsidR="00260374" w:rsidRPr="00DA630B" w:rsidRDefault="00260374" w:rsidP="00260374">
                  <w:pPr>
                    <w:spacing w:after="0" w:line="240" w:lineRule="auto"/>
                    <w:rPr>
                      <w:rFonts w:eastAsia="Times New Roman" w:cstheme="minorHAnsi"/>
                      <w:color w:val="000000"/>
                      <w:lang w:eastAsia="es-ES"/>
                    </w:rPr>
                  </w:pPr>
                </w:p>
              </w:tc>
            </w:tr>
            <w:tr w:rsidR="00260374" w:rsidRPr="00DA630B" w:rsidTr="00260374">
              <w:trPr>
                <w:trHeight w:val="345"/>
              </w:trPr>
              <w:tc>
                <w:tcPr>
                  <w:tcW w:w="4076" w:type="dxa"/>
                  <w:gridSpan w:val="3"/>
                  <w:tcBorders>
                    <w:top w:val="nil"/>
                    <w:left w:val="nil"/>
                    <w:bottom w:val="nil"/>
                    <w:right w:val="nil"/>
                  </w:tcBorders>
                  <w:shd w:val="clear" w:color="000000" w:fill="808080"/>
                  <w:noWrap/>
                  <w:vAlign w:val="bottom"/>
                  <w:hideMark/>
                </w:tcPr>
                <w:p w:rsidR="00260374" w:rsidRPr="00DA630B" w:rsidRDefault="00260374" w:rsidP="00260374">
                  <w:pPr>
                    <w:spacing w:after="0" w:line="240" w:lineRule="auto"/>
                    <w:jc w:val="center"/>
                    <w:rPr>
                      <w:rFonts w:eastAsia="Times New Roman" w:cstheme="minorHAnsi"/>
                      <w:b/>
                      <w:bCs/>
                      <w:color w:val="FFFFFF"/>
                      <w:lang w:eastAsia="es-ES"/>
                    </w:rPr>
                  </w:pPr>
                  <w:r w:rsidRPr="00DA630B">
                    <w:rPr>
                      <w:rFonts w:eastAsia="Times New Roman" w:cstheme="minorHAnsi"/>
                      <w:b/>
                      <w:bCs/>
                      <w:color w:val="FFFFFF"/>
                      <w:lang w:eastAsia="es-ES"/>
                    </w:rPr>
                    <w:t>Financiación Colegio</w:t>
                  </w:r>
                </w:p>
              </w:tc>
            </w:tr>
            <w:tr w:rsidR="00260374" w:rsidRPr="00DA630B" w:rsidTr="00260374">
              <w:trPr>
                <w:trHeight w:val="345"/>
              </w:trPr>
              <w:tc>
                <w:tcPr>
                  <w:tcW w:w="2615" w:type="dxa"/>
                  <w:tcBorders>
                    <w:top w:val="nil"/>
                    <w:left w:val="nil"/>
                    <w:bottom w:val="nil"/>
                    <w:right w:val="nil"/>
                  </w:tcBorders>
                  <w:shd w:val="clear" w:color="auto" w:fill="auto"/>
                  <w:noWrap/>
                  <w:vAlign w:val="bottom"/>
                  <w:hideMark/>
                </w:tcPr>
                <w:p w:rsidR="00260374" w:rsidRPr="00DA630B" w:rsidRDefault="00260374" w:rsidP="00260374">
                  <w:pPr>
                    <w:spacing w:after="0" w:line="240" w:lineRule="auto"/>
                    <w:rPr>
                      <w:rFonts w:eastAsia="Times New Roman" w:cstheme="minorHAnsi"/>
                      <w:color w:val="000000"/>
                      <w:lang w:eastAsia="es-ES"/>
                    </w:rPr>
                  </w:pPr>
                </w:p>
              </w:tc>
              <w:tc>
                <w:tcPr>
                  <w:tcW w:w="1058" w:type="dxa"/>
                  <w:tcBorders>
                    <w:top w:val="nil"/>
                    <w:left w:val="nil"/>
                    <w:bottom w:val="nil"/>
                    <w:right w:val="nil"/>
                  </w:tcBorders>
                  <w:shd w:val="clear" w:color="auto" w:fill="auto"/>
                  <w:noWrap/>
                  <w:vAlign w:val="bottom"/>
                  <w:hideMark/>
                </w:tcPr>
                <w:p w:rsidR="00260374" w:rsidRPr="00DA630B" w:rsidRDefault="00260374" w:rsidP="00260374">
                  <w:pPr>
                    <w:spacing w:after="0" w:line="240" w:lineRule="auto"/>
                    <w:rPr>
                      <w:rFonts w:eastAsia="Times New Roman" w:cstheme="minorHAnsi"/>
                      <w:color w:val="000000"/>
                      <w:lang w:eastAsia="es-ES"/>
                    </w:rPr>
                  </w:pPr>
                </w:p>
              </w:tc>
              <w:tc>
                <w:tcPr>
                  <w:tcW w:w="403" w:type="dxa"/>
                  <w:tcBorders>
                    <w:top w:val="nil"/>
                    <w:left w:val="nil"/>
                    <w:bottom w:val="nil"/>
                    <w:right w:val="nil"/>
                  </w:tcBorders>
                  <w:shd w:val="clear" w:color="auto" w:fill="auto"/>
                  <w:noWrap/>
                  <w:vAlign w:val="bottom"/>
                  <w:hideMark/>
                </w:tcPr>
                <w:p w:rsidR="00260374" w:rsidRPr="00DA630B" w:rsidRDefault="00260374" w:rsidP="00260374">
                  <w:pPr>
                    <w:spacing w:after="0" w:line="240" w:lineRule="auto"/>
                    <w:rPr>
                      <w:rFonts w:eastAsia="Times New Roman" w:cstheme="minorHAnsi"/>
                      <w:color w:val="000000"/>
                      <w:lang w:eastAsia="es-ES"/>
                    </w:rPr>
                  </w:pPr>
                </w:p>
              </w:tc>
            </w:tr>
            <w:tr w:rsidR="00260374" w:rsidRPr="00DA630B" w:rsidTr="00260374">
              <w:trPr>
                <w:trHeight w:val="360"/>
              </w:trPr>
              <w:tc>
                <w:tcPr>
                  <w:tcW w:w="2615" w:type="dxa"/>
                  <w:tcBorders>
                    <w:top w:val="nil"/>
                    <w:left w:val="nil"/>
                    <w:right w:val="nil"/>
                  </w:tcBorders>
                  <w:shd w:val="clear" w:color="auto" w:fill="auto"/>
                  <w:noWrap/>
                  <w:vAlign w:val="bottom"/>
                  <w:hideMark/>
                </w:tcPr>
                <w:p w:rsidR="00260374" w:rsidRPr="00DA630B" w:rsidRDefault="00260374" w:rsidP="00260374">
                  <w:pPr>
                    <w:spacing w:after="0" w:line="240" w:lineRule="auto"/>
                    <w:rPr>
                      <w:rFonts w:eastAsia="Times New Roman" w:cstheme="minorHAnsi"/>
                      <w:b/>
                      <w:bCs/>
                      <w:color w:val="000000"/>
                      <w:sz w:val="20"/>
                      <w:szCs w:val="20"/>
                      <w:lang w:eastAsia="es-ES"/>
                    </w:rPr>
                  </w:pPr>
                </w:p>
              </w:tc>
              <w:tc>
                <w:tcPr>
                  <w:tcW w:w="1058" w:type="dxa"/>
                  <w:tcBorders>
                    <w:top w:val="nil"/>
                    <w:left w:val="nil"/>
                    <w:right w:val="nil"/>
                  </w:tcBorders>
                  <w:shd w:val="clear" w:color="auto" w:fill="auto"/>
                  <w:noWrap/>
                  <w:vAlign w:val="bottom"/>
                  <w:hideMark/>
                </w:tcPr>
                <w:p w:rsidR="00260374" w:rsidRPr="00DA630B" w:rsidRDefault="00260374" w:rsidP="00260374">
                  <w:pPr>
                    <w:spacing w:after="0" w:line="240" w:lineRule="auto"/>
                    <w:jc w:val="right"/>
                    <w:rPr>
                      <w:rFonts w:eastAsia="Times New Roman" w:cstheme="minorHAnsi"/>
                      <w:b/>
                      <w:bCs/>
                      <w:color w:val="000000"/>
                      <w:sz w:val="20"/>
                      <w:szCs w:val="20"/>
                      <w:lang w:eastAsia="es-ES"/>
                    </w:rPr>
                  </w:pPr>
                  <w:r w:rsidRPr="00DA630B">
                    <w:rPr>
                      <w:rFonts w:eastAsia="Times New Roman" w:cstheme="minorHAnsi"/>
                      <w:b/>
                      <w:bCs/>
                      <w:color w:val="000000"/>
                      <w:sz w:val="20"/>
                      <w:szCs w:val="20"/>
                      <w:lang w:eastAsia="es-ES"/>
                    </w:rPr>
                    <w:t>EUROS</w:t>
                  </w:r>
                </w:p>
              </w:tc>
              <w:tc>
                <w:tcPr>
                  <w:tcW w:w="403" w:type="dxa"/>
                  <w:tcBorders>
                    <w:top w:val="nil"/>
                    <w:left w:val="nil"/>
                    <w:right w:val="nil"/>
                  </w:tcBorders>
                  <w:shd w:val="clear" w:color="auto" w:fill="auto"/>
                  <w:noWrap/>
                  <w:vAlign w:val="bottom"/>
                  <w:hideMark/>
                </w:tcPr>
                <w:p w:rsidR="00260374" w:rsidRPr="00DA630B" w:rsidRDefault="00260374" w:rsidP="00260374">
                  <w:pPr>
                    <w:spacing w:after="0" w:line="240" w:lineRule="auto"/>
                    <w:jc w:val="right"/>
                    <w:rPr>
                      <w:rFonts w:eastAsia="Times New Roman" w:cstheme="minorHAnsi"/>
                      <w:b/>
                      <w:bCs/>
                      <w:color w:val="000000"/>
                      <w:sz w:val="20"/>
                      <w:szCs w:val="20"/>
                      <w:lang w:eastAsia="es-ES"/>
                    </w:rPr>
                  </w:pPr>
                  <w:r w:rsidRPr="00DA630B">
                    <w:rPr>
                      <w:rFonts w:eastAsia="Times New Roman" w:cstheme="minorHAnsi"/>
                      <w:b/>
                      <w:bCs/>
                      <w:color w:val="000000"/>
                      <w:sz w:val="20"/>
                      <w:szCs w:val="20"/>
                      <w:lang w:eastAsia="es-ES"/>
                    </w:rPr>
                    <w:t>%</w:t>
                  </w:r>
                </w:p>
              </w:tc>
            </w:tr>
            <w:tr w:rsidR="00260374" w:rsidRPr="00DA630B" w:rsidTr="00260374">
              <w:trPr>
                <w:trHeight w:val="360"/>
              </w:trPr>
              <w:tc>
                <w:tcPr>
                  <w:tcW w:w="2615" w:type="dxa"/>
                  <w:tcBorders>
                    <w:right w:val="nil"/>
                  </w:tcBorders>
                  <w:shd w:val="clear" w:color="auto" w:fill="auto"/>
                  <w:noWrap/>
                  <w:vAlign w:val="bottom"/>
                  <w:hideMark/>
                </w:tcPr>
                <w:p w:rsidR="00260374" w:rsidRPr="00DA630B" w:rsidRDefault="00260374" w:rsidP="00260374">
                  <w:pPr>
                    <w:spacing w:after="0" w:line="240" w:lineRule="auto"/>
                    <w:rPr>
                      <w:rFonts w:eastAsia="Times New Roman" w:cstheme="minorHAnsi"/>
                      <w:color w:val="000000"/>
                      <w:sz w:val="20"/>
                      <w:szCs w:val="20"/>
                      <w:lang w:eastAsia="es-ES"/>
                    </w:rPr>
                  </w:pPr>
                  <w:r w:rsidRPr="00DA630B">
                    <w:rPr>
                      <w:rFonts w:eastAsia="Times New Roman" w:cstheme="minorHAnsi"/>
                      <w:color w:val="000000"/>
                      <w:sz w:val="20"/>
                      <w:szCs w:val="20"/>
                      <w:lang w:eastAsia="es-ES"/>
                    </w:rPr>
                    <w:t>No procedentes de cuotas</w:t>
                  </w:r>
                </w:p>
              </w:tc>
              <w:tc>
                <w:tcPr>
                  <w:tcW w:w="1058" w:type="dxa"/>
                  <w:tcBorders>
                    <w:left w:val="nil"/>
                    <w:right w:val="nil"/>
                  </w:tcBorders>
                  <w:shd w:val="clear" w:color="auto" w:fill="auto"/>
                  <w:noWrap/>
                  <w:vAlign w:val="bottom"/>
                  <w:hideMark/>
                </w:tcPr>
                <w:p w:rsidR="00260374" w:rsidRPr="00DA630B" w:rsidRDefault="00260374" w:rsidP="00260374">
                  <w:pPr>
                    <w:spacing w:after="0" w:line="240" w:lineRule="auto"/>
                    <w:jc w:val="right"/>
                    <w:rPr>
                      <w:rFonts w:eastAsia="Times New Roman" w:cstheme="minorHAnsi"/>
                      <w:color w:val="000000"/>
                      <w:sz w:val="20"/>
                      <w:szCs w:val="20"/>
                      <w:lang w:eastAsia="es-ES"/>
                    </w:rPr>
                  </w:pPr>
                  <w:r w:rsidRPr="00DA630B">
                    <w:rPr>
                      <w:rFonts w:eastAsia="Times New Roman" w:cstheme="minorHAnsi"/>
                      <w:color w:val="000000"/>
                      <w:sz w:val="20"/>
                      <w:szCs w:val="20"/>
                      <w:lang w:eastAsia="es-ES"/>
                    </w:rPr>
                    <w:t>535.106</w:t>
                  </w:r>
                </w:p>
              </w:tc>
              <w:tc>
                <w:tcPr>
                  <w:tcW w:w="403" w:type="dxa"/>
                  <w:tcBorders>
                    <w:left w:val="nil"/>
                    <w:right w:val="nil"/>
                  </w:tcBorders>
                  <w:shd w:val="clear" w:color="auto" w:fill="auto"/>
                  <w:noWrap/>
                  <w:vAlign w:val="bottom"/>
                  <w:hideMark/>
                </w:tcPr>
                <w:p w:rsidR="00260374" w:rsidRPr="00DA630B" w:rsidRDefault="00260374" w:rsidP="00260374">
                  <w:pPr>
                    <w:spacing w:after="0" w:line="240" w:lineRule="auto"/>
                    <w:jc w:val="right"/>
                    <w:rPr>
                      <w:rFonts w:eastAsia="Times New Roman" w:cstheme="minorHAnsi"/>
                      <w:color w:val="000000"/>
                      <w:sz w:val="20"/>
                      <w:szCs w:val="20"/>
                      <w:lang w:eastAsia="es-ES"/>
                    </w:rPr>
                  </w:pPr>
                  <w:r w:rsidRPr="00DA630B">
                    <w:rPr>
                      <w:rFonts w:eastAsia="Times New Roman" w:cstheme="minorHAnsi"/>
                      <w:color w:val="000000"/>
                      <w:sz w:val="20"/>
                      <w:szCs w:val="20"/>
                      <w:lang w:eastAsia="es-ES"/>
                    </w:rPr>
                    <w:t>24%</w:t>
                  </w:r>
                </w:p>
              </w:tc>
            </w:tr>
            <w:tr w:rsidR="00260374" w:rsidRPr="00DA630B" w:rsidTr="00260374">
              <w:trPr>
                <w:trHeight w:val="345"/>
              </w:trPr>
              <w:tc>
                <w:tcPr>
                  <w:tcW w:w="2615" w:type="dxa"/>
                  <w:tcBorders>
                    <w:left w:val="nil"/>
                    <w:bottom w:val="single" w:sz="4" w:space="0" w:color="auto"/>
                    <w:right w:val="nil"/>
                  </w:tcBorders>
                  <w:shd w:val="clear" w:color="auto" w:fill="auto"/>
                  <w:noWrap/>
                  <w:vAlign w:val="bottom"/>
                  <w:hideMark/>
                </w:tcPr>
                <w:p w:rsidR="00260374" w:rsidRPr="00DA630B" w:rsidRDefault="00260374" w:rsidP="00260374">
                  <w:pPr>
                    <w:spacing w:after="0" w:line="240" w:lineRule="auto"/>
                    <w:rPr>
                      <w:rFonts w:eastAsia="Times New Roman" w:cstheme="minorHAnsi"/>
                      <w:color w:val="000000"/>
                      <w:sz w:val="20"/>
                      <w:szCs w:val="20"/>
                      <w:lang w:eastAsia="es-ES"/>
                    </w:rPr>
                  </w:pPr>
                  <w:r w:rsidRPr="00DA630B">
                    <w:rPr>
                      <w:rFonts w:eastAsia="Times New Roman" w:cstheme="minorHAnsi"/>
                      <w:color w:val="000000"/>
                      <w:sz w:val="20"/>
                      <w:szCs w:val="20"/>
                      <w:lang w:eastAsia="es-ES"/>
                    </w:rPr>
                    <w:t>Cuotas</w:t>
                  </w:r>
                </w:p>
              </w:tc>
              <w:tc>
                <w:tcPr>
                  <w:tcW w:w="1058" w:type="dxa"/>
                  <w:tcBorders>
                    <w:left w:val="nil"/>
                    <w:bottom w:val="single" w:sz="4" w:space="0" w:color="auto"/>
                    <w:right w:val="nil"/>
                  </w:tcBorders>
                  <w:shd w:val="clear" w:color="auto" w:fill="auto"/>
                  <w:noWrap/>
                  <w:vAlign w:val="bottom"/>
                  <w:hideMark/>
                </w:tcPr>
                <w:p w:rsidR="00260374" w:rsidRPr="00DA630B" w:rsidRDefault="00260374" w:rsidP="00260374">
                  <w:pPr>
                    <w:spacing w:after="0" w:line="240" w:lineRule="auto"/>
                    <w:jc w:val="right"/>
                    <w:rPr>
                      <w:rFonts w:eastAsia="Times New Roman" w:cstheme="minorHAnsi"/>
                      <w:color w:val="000000"/>
                      <w:sz w:val="20"/>
                      <w:szCs w:val="20"/>
                      <w:lang w:eastAsia="es-ES"/>
                    </w:rPr>
                  </w:pPr>
                  <w:r w:rsidRPr="00DA630B">
                    <w:rPr>
                      <w:rFonts w:eastAsia="Times New Roman" w:cstheme="minorHAnsi"/>
                      <w:color w:val="000000"/>
                      <w:sz w:val="20"/>
                      <w:szCs w:val="20"/>
                      <w:lang w:eastAsia="es-ES"/>
                    </w:rPr>
                    <w:t>1.672.582</w:t>
                  </w:r>
                </w:p>
              </w:tc>
              <w:tc>
                <w:tcPr>
                  <w:tcW w:w="403" w:type="dxa"/>
                  <w:tcBorders>
                    <w:left w:val="nil"/>
                    <w:bottom w:val="single" w:sz="4" w:space="0" w:color="auto"/>
                    <w:right w:val="nil"/>
                  </w:tcBorders>
                  <w:shd w:val="clear" w:color="auto" w:fill="auto"/>
                  <w:noWrap/>
                  <w:vAlign w:val="bottom"/>
                  <w:hideMark/>
                </w:tcPr>
                <w:p w:rsidR="00260374" w:rsidRPr="00DA630B" w:rsidRDefault="00260374" w:rsidP="00260374">
                  <w:pPr>
                    <w:spacing w:after="0" w:line="240" w:lineRule="auto"/>
                    <w:jc w:val="right"/>
                    <w:rPr>
                      <w:rFonts w:eastAsia="Times New Roman" w:cstheme="minorHAnsi"/>
                      <w:color w:val="000000"/>
                      <w:sz w:val="20"/>
                      <w:szCs w:val="20"/>
                      <w:lang w:eastAsia="es-ES"/>
                    </w:rPr>
                  </w:pPr>
                  <w:r w:rsidRPr="00DA630B">
                    <w:rPr>
                      <w:rFonts w:eastAsia="Times New Roman" w:cstheme="minorHAnsi"/>
                      <w:color w:val="000000"/>
                      <w:sz w:val="20"/>
                      <w:szCs w:val="20"/>
                      <w:lang w:eastAsia="es-ES"/>
                    </w:rPr>
                    <w:t>76%</w:t>
                  </w:r>
                </w:p>
              </w:tc>
            </w:tr>
            <w:tr w:rsidR="00260374" w:rsidRPr="00DA630B" w:rsidTr="00260374">
              <w:trPr>
                <w:trHeight w:val="345"/>
              </w:trPr>
              <w:tc>
                <w:tcPr>
                  <w:tcW w:w="2615" w:type="dxa"/>
                  <w:tcBorders>
                    <w:top w:val="nil"/>
                    <w:left w:val="nil"/>
                    <w:bottom w:val="nil"/>
                    <w:right w:val="nil"/>
                  </w:tcBorders>
                  <w:shd w:val="clear" w:color="auto" w:fill="auto"/>
                  <w:noWrap/>
                  <w:vAlign w:val="bottom"/>
                  <w:hideMark/>
                </w:tcPr>
                <w:p w:rsidR="00260374" w:rsidRPr="00DA630B" w:rsidRDefault="00260374" w:rsidP="00260374">
                  <w:pPr>
                    <w:spacing w:after="0" w:line="240" w:lineRule="auto"/>
                    <w:rPr>
                      <w:rFonts w:eastAsia="Times New Roman" w:cstheme="minorHAnsi"/>
                      <w:b/>
                      <w:bCs/>
                      <w:color w:val="000000"/>
                      <w:sz w:val="20"/>
                      <w:szCs w:val="20"/>
                      <w:lang w:eastAsia="es-ES"/>
                    </w:rPr>
                  </w:pPr>
                  <w:r w:rsidRPr="00DA630B">
                    <w:rPr>
                      <w:rFonts w:eastAsia="Times New Roman" w:cstheme="minorHAnsi"/>
                      <w:b/>
                      <w:bCs/>
                      <w:color w:val="000000"/>
                      <w:sz w:val="20"/>
                      <w:szCs w:val="20"/>
                      <w:lang w:eastAsia="es-ES"/>
                    </w:rPr>
                    <w:t>Total Ingresos</w:t>
                  </w:r>
                </w:p>
              </w:tc>
              <w:tc>
                <w:tcPr>
                  <w:tcW w:w="1058" w:type="dxa"/>
                  <w:tcBorders>
                    <w:top w:val="nil"/>
                    <w:left w:val="nil"/>
                    <w:bottom w:val="nil"/>
                    <w:right w:val="nil"/>
                  </w:tcBorders>
                  <w:shd w:val="clear" w:color="auto" w:fill="auto"/>
                  <w:noWrap/>
                  <w:vAlign w:val="bottom"/>
                  <w:hideMark/>
                </w:tcPr>
                <w:p w:rsidR="00260374" w:rsidRPr="00DA630B" w:rsidRDefault="00260374" w:rsidP="00260374">
                  <w:pPr>
                    <w:spacing w:after="0" w:line="240" w:lineRule="auto"/>
                    <w:jc w:val="right"/>
                    <w:rPr>
                      <w:rFonts w:eastAsia="Times New Roman" w:cstheme="minorHAnsi"/>
                      <w:b/>
                      <w:bCs/>
                      <w:color w:val="000000"/>
                      <w:sz w:val="20"/>
                      <w:szCs w:val="20"/>
                      <w:lang w:eastAsia="es-ES"/>
                    </w:rPr>
                  </w:pPr>
                  <w:r w:rsidRPr="00DA630B">
                    <w:rPr>
                      <w:rFonts w:eastAsia="Times New Roman" w:cstheme="minorHAnsi"/>
                      <w:b/>
                      <w:bCs/>
                      <w:color w:val="000000"/>
                      <w:sz w:val="20"/>
                      <w:szCs w:val="20"/>
                      <w:lang w:eastAsia="es-ES"/>
                    </w:rPr>
                    <w:t>2.207.688</w:t>
                  </w:r>
                </w:p>
              </w:tc>
              <w:tc>
                <w:tcPr>
                  <w:tcW w:w="403" w:type="dxa"/>
                  <w:tcBorders>
                    <w:top w:val="nil"/>
                    <w:left w:val="nil"/>
                    <w:bottom w:val="nil"/>
                    <w:right w:val="nil"/>
                  </w:tcBorders>
                  <w:shd w:val="clear" w:color="auto" w:fill="auto"/>
                  <w:noWrap/>
                  <w:vAlign w:val="bottom"/>
                  <w:hideMark/>
                </w:tcPr>
                <w:p w:rsidR="00260374" w:rsidRPr="00DA630B" w:rsidRDefault="00260374" w:rsidP="00260374">
                  <w:pPr>
                    <w:spacing w:after="0" w:line="240" w:lineRule="auto"/>
                    <w:rPr>
                      <w:rFonts w:eastAsia="Times New Roman" w:cstheme="minorHAnsi"/>
                      <w:color w:val="000000"/>
                      <w:sz w:val="20"/>
                      <w:szCs w:val="20"/>
                      <w:lang w:eastAsia="es-ES"/>
                    </w:rPr>
                  </w:pPr>
                </w:p>
              </w:tc>
            </w:tr>
            <w:tr w:rsidR="00260374" w:rsidRPr="00DA630B" w:rsidTr="00260374">
              <w:trPr>
                <w:trHeight w:val="345"/>
              </w:trPr>
              <w:tc>
                <w:tcPr>
                  <w:tcW w:w="2615" w:type="dxa"/>
                  <w:tcBorders>
                    <w:top w:val="nil"/>
                    <w:left w:val="nil"/>
                    <w:bottom w:val="nil"/>
                    <w:right w:val="nil"/>
                  </w:tcBorders>
                  <w:shd w:val="clear" w:color="auto" w:fill="auto"/>
                  <w:noWrap/>
                  <w:vAlign w:val="bottom"/>
                  <w:hideMark/>
                </w:tcPr>
                <w:p w:rsidR="00260374" w:rsidRPr="00DA630B" w:rsidRDefault="00260374" w:rsidP="00260374">
                  <w:pPr>
                    <w:spacing w:after="0" w:line="240" w:lineRule="auto"/>
                    <w:rPr>
                      <w:rFonts w:eastAsia="Times New Roman" w:cstheme="minorHAnsi"/>
                      <w:color w:val="000000"/>
                      <w:lang w:eastAsia="es-ES"/>
                    </w:rPr>
                  </w:pPr>
                </w:p>
              </w:tc>
              <w:tc>
                <w:tcPr>
                  <w:tcW w:w="1058" w:type="dxa"/>
                  <w:tcBorders>
                    <w:top w:val="nil"/>
                    <w:left w:val="nil"/>
                    <w:bottom w:val="nil"/>
                    <w:right w:val="nil"/>
                  </w:tcBorders>
                  <w:shd w:val="clear" w:color="auto" w:fill="auto"/>
                  <w:noWrap/>
                  <w:vAlign w:val="bottom"/>
                  <w:hideMark/>
                </w:tcPr>
                <w:p w:rsidR="00260374" w:rsidRPr="00DA630B" w:rsidRDefault="00260374" w:rsidP="00260374">
                  <w:pPr>
                    <w:spacing w:after="0" w:line="240" w:lineRule="auto"/>
                    <w:rPr>
                      <w:rFonts w:eastAsia="Times New Roman" w:cstheme="minorHAnsi"/>
                      <w:color w:val="000000"/>
                      <w:lang w:eastAsia="es-ES"/>
                    </w:rPr>
                  </w:pPr>
                </w:p>
              </w:tc>
              <w:tc>
                <w:tcPr>
                  <w:tcW w:w="403" w:type="dxa"/>
                  <w:tcBorders>
                    <w:top w:val="nil"/>
                    <w:left w:val="nil"/>
                    <w:bottom w:val="nil"/>
                    <w:right w:val="nil"/>
                  </w:tcBorders>
                  <w:shd w:val="clear" w:color="auto" w:fill="auto"/>
                  <w:noWrap/>
                  <w:vAlign w:val="bottom"/>
                  <w:hideMark/>
                </w:tcPr>
                <w:p w:rsidR="00260374" w:rsidRPr="00DA630B" w:rsidRDefault="00260374" w:rsidP="00260374">
                  <w:pPr>
                    <w:spacing w:after="0" w:line="240" w:lineRule="auto"/>
                    <w:rPr>
                      <w:rFonts w:eastAsia="Times New Roman" w:cstheme="minorHAnsi"/>
                      <w:color w:val="000000"/>
                      <w:lang w:eastAsia="es-ES"/>
                    </w:rPr>
                  </w:pPr>
                </w:p>
              </w:tc>
            </w:tr>
            <w:tr w:rsidR="00260374" w:rsidRPr="00DA630B" w:rsidTr="00260374">
              <w:trPr>
                <w:trHeight w:val="345"/>
              </w:trPr>
              <w:tc>
                <w:tcPr>
                  <w:tcW w:w="2615" w:type="dxa"/>
                  <w:tcBorders>
                    <w:top w:val="nil"/>
                    <w:left w:val="nil"/>
                    <w:bottom w:val="nil"/>
                    <w:right w:val="nil"/>
                  </w:tcBorders>
                  <w:shd w:val="clear" w:color="auto" w:fill="auto"/>
                  <w:noWrap/>
                  <w:vAlign w:val="bottom"/>
                  <w:hideMark/>
                </w:tcPr>
                <w:p w:rsidR="00260374" w:rsidRPr="00DA630B" w:rsidRDefault="00260374" w:rsidP="00260374">
                  <w:pPr>
                    <w:spacing w:after="0" w:line="240" w:lineRule="auto"/>
                    <w:rPr>
                      <w:rFonts w:eastAsia="Times New Roman" w:cstheme="minorHAnsi"/>
                      <w:color w:val="000000"/>
                      <w:lang w:eastAsia="es-ES"/>
                    </w:rPr>
                  </w:pPr>
                </w:p>
              </w:tc>
              <w:tc>
                <w:tcPr>
                  <w:tcW w:w="1058" w:type="dxa"/>
                  <w:tcBorders>
                    <w:top w:val="nil"/>
                    <w:left w:val="nil"/>
                    <w:bottom w:val="nil"/>
                    <w:right w:val="nil"/>
                  </w:tcBorders>
                  <w:shd w:val="clear" w:color="auto" w:fill="auto"/>
                  <w:noWrap/>
                  <w:vAlign w:val="bottom"/>
                  <w:hideMark/>
                </w:tcPr>
                <w:p w:rsidR="00260374" w:rsidRPr="00DA630B" w:rsidRDefault="00260374" w:rsidP="00260374">
                  <w:pPr>
                    <w:spacing w:after="0" w:line="240" w:lineRule="auto"/>
                    <w:rPr>
                      <w:rFonts w:eastAsia="Times New Roman" w:cstheme="minorHAnsi"/>
                      <w:color w:val="000000"/>
                      <w:lang w:eastAsia="es-ES"/>
                    </w:rPr>
                  </w:pPr>
                </w:p>
              </w:tc>
              <w:tc>
                <w:tcPr>
                  <w:tcW w:w="403" w:type="dxa"/>
                  <w:tcBorders>
                    <w:top w:val="nil"/>
                    <w:left w:val="nil"/>
                    <w:bottom w:val="nil"/>
                    <w:right w:val="nil"/>
                  </w:tcBorders>
                  <w:shd w:val="clear" w:color="auto" w:fill="auto"/>
                  <w:noWrap/>
                  <w:vAlign w:val="bottom"/>
                  <w:hideMark/>
                </w:tcPr>
                <w:p w:rsidR="00260374" w:rsidRPr="00DA630B" w:rsidRDefault="00260374" w:rsidP="00260374">
                  <w:pPr>
                    <w:spacing w:after="0" w:line="240" w:lineRule="auto"/>
                    <w:rPr>
                      <w:rFonts w:eastAsia="Times New Roman" w:cstheme="minorHAnsi"/>
                      <w:color w:val="000000"/>
                      <w:lang w:eastAsia="es-ES"/>
                    </w:rPr>
                  </w:pPr>
                </w:p>
              </w:tc>
            </w:tr>
          </w:tbl>
          <w:p w:rsidR="00260374" w:rsidRDefault="00260374" w:rsidP="00EF2C9C"/>
        </w:tc>
        <w:tc>
          <w:tcPr>
            <w:tcW w:w="4322" w:type="dxa"/>
          </w:tcPr>
          <w:p w:rsidR="00260374" w:rsidRDefault="000E6ABE" w:rsidP="00EF2C9C">
            <w:r>
              <w:rPr>
                <w:noProof/>
                <w:lang w:eastAsia="es-ES"/>
              </w:rPr>
              <w:drawing>
                <wp:inline distT="0" distB="0" distL="0" distR="0">
                  <wp:extent cx="2563200" cy="2455200"/>
                  <wp:effectExtent l="0" t="0" r="8890" b="2540"/>
                  <wp:docPr id="4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ota no cuota.png"/>
                          <pic:cNvPicPr/>
                        </pic:nvPicPr>
                        <pic:blipFill>
                          <a:blip r:embed="rId25">
                            <a:extLst>
                              <a:ext uri="{28A0092B-C50C-407E-A947-70E740481C1C}">
                                <a14:useLocalDpi xmlns:a14="http://schemas.microsoft.com/office/drawing/2010/main" val="0"/>
                              </a:ext>
                            </a:extLst>
                          </a:blip>
                          <a:stretch>
                            <a:fillRect/>
                          </a:stretch>
                        </pic:blipFill>
                        <pic:spPr>
                          <a:xfrm>
                            <a:off x="0" y="0"/>
                            <a:ext cx="2563200" cy="2455200"/>
                          </a:xfrm>
                          <a:prstGeom prst="rect">
                            <a:avLst/>
                          </a:prstGeom>
                        </pic:spPr>
                      </pic:pic>
                    </a:graphicData>
                  </a:graphic>
                </wp:inline>
              </w:drawing>
            </w:r>
          </w:p>
        </w:tc>
      </w:tr>
    </w:tbl>
    <w:p w:rsidR="00FE7733" w:rsidRDefault="00FE7733" w:rsidP="003B3CDD">
      <w:pPr>
        <w:spacing w:after="100"/>
        <w:jc w:val="both"/>
      </w:pPr>
    </w:p>
    <w:p w:rsidR="0099276A" w:rsidRDefault="00260374" w:rsidP="003B3CDD">
      <w:pPr>
        <w:spacing w:after="100"/>
        <w:jc w:val="both"/>
      </w:pPr>
      <w:r>
        <w:t>El Colegio obtiene ingresos alternativos</w:t>
      </w:r>
      <w:r w:rsidR="00F2093D">
        <w:t xml:space="preserve"> no procedentes de cuotas</w:t>
      </w:r>
      <w:r w:rsidR="00100D14">
        <w:t xml:space="preserve"> que suponen un 24% </w:t>
      </w:r>
      <w:r>
        <w:t>del total de</w:t>
      </w:r>
      <w:r w:rsidR="00F2093D">
        <w:t xml:space="preserve"> sus</w:t>
      </w:r>
      <w:r>
        <w:t xml:space="preserve"> ingresos.</w:t>
      </w:r>
      <w:r w:rsidR="001212FA">
        <w:br w:type="page"/>
      </w:r>
    </w:p>
    <w:p w:rsidR="003B3CDD" w:rsidRPr="00C87AB0" w:rsidRDefault="003B3CDD" w:rsidP="00C87AB0">
      <w:pPr>
        <w:jc w:val="both"/>
        <w:rPr>
          <w:b/>
          <w:sz w:val="28"/>
        </w:rPr>
      </w:pPr>
      <w:r w:rsidRPr="00C87AB0">
        <w:rPr>
          <w:b/>
          <w:sz w:val="28"/>
        </w:rPr>
        <w:t>Morosidad</w:t>
      </w:r>
    </w:p>
    <w:p w:rsidR="00931B6D" w:rsidRPr="0099276A" w:rsidRDefault="00931B6D" w:rsidP="003B3CDD">
      <w:pPr>
        <w:spacing w:after="100"/>
        <w:jc w:val="both"/>
        <w:rPr>
          <w:rFonts w:cstheme="minorHAnsi"/>
          <w:kern w:val="22"/>
          <w:szCs w:val="20"/>
        </w:rPr>
      </w:pPr>
      <w:r w:rsidRPr="0099276A">
        <w:rPr>
          <w:rFonts w:cstheme="minorHAnsi"/>
          <w:kern w:val="22"/>
          <w:szCs w:val="20"/>
        </w:rPr>
        <w:t>En este ap</w:t>
      </w:r>
      <w:r w:rsidR="00817845" w:rsidRPr="0099276A">
        <w:rPr>
          <w:rFonts w:cstheme="minorHAnsi"/>
          <w:kern w:val="22"/>
          <w:szCs w:val="20"/>
        </w:rPr>
        <w:t>artado se incluye la evolución del</w:t>
      </w:r>
      <w:r w:rsidRPr="0099276A">
        <w:rPr>
          <w:rFonts w:cstheme="minorHAnsi"/>
          <w:kern w:val="22"/>
          <w:szCs w:val="20"/>
        </w:rPr>
        <w:t xml:space="preserve"> gasto anual por deterioro de cuotas colegiales. Disminuyen por tercer año consecutivo las cuotas impagadas gracias a la aplicación del procedimiento de impagados, que entró en vigor con la aplicación de los nuevos estatutos.</w:t>
      </w:r>
    </w:p>
    <w:p w:rsidR="00931B6D" w:rsidRPr="0099276A" w:rsidRDefault="00931B6D" w:rsidP="003B3CDD">
      <w:pPr>
        <w:spacing w:after="100"/>
        <w:jc w:val="both"/>
        <w:rPr>
          <w:rFonts w:cstheme="minorHAnsi"/>
          <w:kern w:val="22"/>
          <w:szCs w:val="20"/>
        </w:rPr>
      </w:pPr>
    </w:p>
    <w:p w:rsidR="0099276A" w:rsidRDefault="00931B6D" w:rsidP="003B3CDD">
      <w:pPr>
        <w:spacing w:after="100"/>
        <w:jc w:val="both"/>
        <w:rPr>
          <w:rFonts w:cstheme="minorHAnsi"/>
          <w:kern w:val="22"/>
          <w:szCs w:val="20"/>
        </w:rPr>
      </w:pPr>
      <w:r w:rsidRPr="0099276A">
        <w:rPr>
          <w:rFonts w:cstheme="minorHAnsi"/>
          <w:kern w:val="22"/>
          <w:szCs w:val="20"/>
        </w:rPr>
        <w:t>Desde su puesta en marcha en 2014</w:t>
      </w:r>
      <w:r w:rsidR="00817845" w:rsidRPr="0099276A">
        <w:rPr>
          <w:rFonts w:cstheme="minorHAnsi"/>
          <w:kern w:val="22"/>
          <w:szCs w:val="20"/>
        </w:rPr>
        <w:t xml:space="preserve"> ha ido paulatinamente disminuyendo el importe y el número de cuotas impagadas. </w:t>
      </w:r>
    </w:p>
    <w:p w:rsidR="0084285C" w:rsidRPr="0099276A" w:rsidRDefault="0084285C" w:rsidP="003B3CDD">
      <w:pPr>
        <w:spacing w:after="100"/>
        <w:jc w:val="both"/>
        <w:rPr>
          <w:rFonts w:cstheme="minorHAnsi"/>
          <w:kern w:val="22"/>
          <w:szCs w:val="20"/>
        </w:rPr>
      </w:pPr>
    </w:p>
    <w:p w:rsidR="00817845" w:rsidRPr="0099276A" w:rsidRDefault="00817845" w:rsidP="003B3CDD">
      <w:pPr>
        <w:spacing w:after="100"/>
        <w:jc w:val="both"/>
        <w:rPr>
          <w:rFonts w:cstheme="minorHAnsi"/>
          <w:kern w:val="22"/>
          <w:szCs w:val="20"/>
        </w:rPr>
      </w:pPr>
      <w:r w:rsidRPr="0099276A">
        <w:rPr>
          <w:rFonts w:cstheme="minorHAnsi"/>
          <w:kern w:val="22"/>
          <w:szCs w:val="20"/>
        </w:rPr>
        <w:t>El porcentaje que representan las cuotas impagadas sobre el importe total de cuotas previstas en 2020 apenas alcanzan un 0,59%.</w:t>
      </w:r>
    </w:p>
    <w:p w:rsidR="0099276A" w:rsidRPr="0099276A" w:rsidRDefault="0099276A" w:rsidP="003B3CDD">
      <w:pPr>
        <w:spacing w:after="100"/>
        <w:jc w:val="both"/>
        <w:rPr>
          <w:rFonts w:cstheme="minorHAnsi"/>
          <w:kern w:val="22"/>
          <w:szCs w:val="20"/>
        </w:rPr>
      </w:pPr>
    </w:p>
    <w:p w:rsidR="006A4B5C" w:rsidRPr="0099276A" w:rsidRDefault="006A4B5C" w:rsidP="003B3CDD">
      <w:pPr>
        <w:spacing w:after="100"/>
        <w:jc w:val="both"/>
        <w:rPr>
          <w:rFonts w:cstheme="minorHAnsi"/>
          <w:kern w:val="22"/>
          <w:szCs w:val="20"/>
        </w:rPr>
      </w:pPr>
      <w:r w:rsidRPr="0099276A">
        <w:rPr>
          <w:rFonts w:cstheme="minorHAnsi"/>
          <w:kern w:val="22"/>
          <w:szCs w:val="20"/>
        </w:rPr>
        <w:t>Como referencia la morosidad de la banca supuso en 2019 el 4,88%, un porcentaje bastante mayor al del Colegio.</w:t>
      </w:r>
    </w:p>
    <w:p w:rsidR="0099276A" w:rsidRPr="0099276A" w:rsidRDefault="0099276A" w:rsidP="003B3CDD">
      <w:pPr>
        <w:spacing w:after="100"/>
        <w:jc w:val="both"/>
        <w:rPr>
          <w:rFonts w:cstheme="minorHAnsi"/>
          <w:kern w:val="22"/>
          <w:szCs w:val="20"/>
        </w:rPr>
      </w:pPr>
    </w:p>
    <w:p w:rsidR="0099276A" w:rsidRPr="0099276A" w:rsidRDefault="0099276A" w:rsidP="003B3CDD">
      <w:pPr>
        <w:spacing w:after="100"/>
        <w:jc w:val="both"/>
        <w:rPr>
          <w:rFonts w:cstheme="minorHAnsi"/>
          <w:kern w:val="22"/>
          <w:szCs w:val="20"/>
        </w:rPr>
      </w:pPr>
    </w:p>
    <w:p w:rsidR="0099276A" w:rsidRPr="00931B6D" w:rsidRDefault="0099276A" w:rsidP="003B3CDD">
      <w:pPr>
        <w:spacing w:after="100"/>
        <w:jc w:val="both"/>
        <w:rPr>
          <w:rFonts w:cstheme="minorHAnsi"/>
          <w:kern w:val="22"/>
          <w:sz w:val="24"/>
          <w:szCs w:val="20"/>
        </w:rPr>
      </w:pPr>
    </w:p>
    <w:p w:rsidR="0099276A" w:rsidRDefault="00931B6D" w:rsidP="003B3CDD">
      <w:pPr>
        <w:spacing w:after="100"/>
        <w:jc w:val="both"/>
        <w:rPr>
          <w:rFonts w:cstheme="minorHAnsi"/>
          <w:b/>
          <w:kern w:val="22"/>
          <w:sz w:val="24"/>
          <w:szCs w:val="20"/>
        </w:rPr>
      </w:pPr>
      <w:r>
        <w:rPr>
          <w:noProof/>
          <w:lang w:eastAsia="es-ES"/>
        </w:rPr>
        <w:drawing>
          <wp:inline distT="0" distB="0" distL="0" distR="0" wp14:anchorId="0C48DF1D" wp14:editId="49E982E2">
            <wp:extent cx="4953000" cy="2876550"/>
            <wp:effectExtent l="0" t="0" r="0" b="0"/>
            <wp:docPr id="55" name="Gráfico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9276A" w:rsidRDefault="0099276A" w:rsidP="0099276A">
      <w:pPr>
        <w:spacing w:after="100"/>
        <w:jc w:val="right"/>
        <w:rPr>
          <w:rFonts w:cstheme="minorHAnsi"/>
          <w:kern w:val="22"/>
          <w:szCs w:val="20"/>
        </w:rPr>
      </w:pPr>
    </w:p>
    <w:p w:rsidR="0099276A" w:rsidRPr="0099276A" w:rsidRDefault="0099276A" w:rsidP="0099276A">
      <w:pPr>
        <w:spacing w:after="100"/>
        <w:jc w:val="right"/>
        <w:rPr>
          <w:rFonts w:cstheme="minorHAnsi"/>
          <w:kern w:val="22"/>
          <w:sz w:val="20"/>
          <w:szCs w:val="20"/>
        </w:rPr>
      </w:pPr>
      <w:r w:rsidRPr="0099276A">
        <w:rPr>
          <w:rFonts w:cstheme="minorHAnsi"/>
          <w:kern w:val="22"/>
          <w:sz w:val="20"/>
          <w:szCs w:val="20"/>
        </w:rPr>
        <w:t>* 2020 dato previsto</w:t>
      </w:r>
    </w:p>
    <w:p w:rsidR="0099276A" w:rsidRDefault="0099276A">
      <w:pPr>
        <w:rPr>
          <w:rFonts w:cstheme="minorHAnsi"/>
          <w:b/>
          <w:kern w:val="22"/>
          <w:sz w:val="24"/>
          <w:szCs w:val="20"/>
        </w:rPr>
      </w:pPr>
      <w:r>
        <w:rPr>
          <w:rFonts w:cstheme="minorHAnsi"/>
          <w:b/>
          <w:kern w:val="22"/>
          <w:sz w:val="24"/>
          <w:szCs w:val="20"/>
        </w:rPr>
        <w:br w:type="page"/>
      </w:r>
    </w:p>
    <w:p w:rsidR="0099276A" w:rsidRDefault="0099276A" w:rsidP="003B3CDD">
      <w:pPr>
        <w:spacing w:after="100"/>
        <w:jc w:val="both"/>
        <w:rPr>
          <w:rFonts w:cstheme="minorHAnsi"/>
          <w:b/>
          <w:kern w:val="22"/>
          <w:sz w:val="24"/>
          <w:szCs w:val="20"/>
        </w:rPr>
      </w:pPr>
    </w:p>
    <w:p w:rsidR="0099276A" w:rsidRDefault="00962CE6" w:rsidP="00931B6D">
      <w:pPr>
        <w:spacing w:after="100"/>
        <w:jc w:val="center"/>
      </w:pPr>
      <w:r w:rsidRPr="00CE1739">
        <w:rPr>
          <w:rFonts w:ascii="Gill Sans MT" w:hAnsi="Gill Sans MT" w:cstheme="minorHAnsi"/>
          <w:noProof/>
          <w:color w:val="7F7F7F" w:themeColor="text1" w:themeTint="80"/>
          <w:sz w:val="24"/>
          <w:szCs w:val="32"/>
          <w:lang w:eastAsia="es-ES"/>
        </w:rPr>
        <mc:AlternateContent>
          <mc:Choice Requires="wps">
            <w:drawing>
              <wp:anchor distT="0" distB="0" distL="114300" distR="114300" simplePos="0" relativeHeight="251704320" behindDoc="0" locked="0" layoutInCell="1" allowOverlap="1" wp14:anchorId="6C256B6D" wp14:editId="72972091">
                <wp:simplePos x="0" y="0"/>
                <wp:positionH relativeFrom="column">
                  <wp:posOffset>2890520</wp:posOffset>
                </wp:positionH>
                <wp:positionV relativeFrom="paragraph">
                  <wp:posOffset>3289935</wp:posOffset>
                </wp:positionV>
                <wp:extent cx="0" cy="831215"/>
                <wp:effectExtent l="76200" t="0" r="57150" b="64135"/>
                <wp:wrapNone/>
                <wp:docPr id="57" name="57 Conector recto de flecha"/>
                <wp:cNvGraphicFramePr/>
                <a:graphic xmlns:a="http://schemas.openxmlformats.org/drawingml/2006/main">
                  <a:graphicData uri="http://schemas.microsoft.com/office/word/2010/wordprocessingShape">
                    <wps:wsp>
                      <wps:cNvCnPr/>
                      <wps:spPr>
                        <a:xfrm>
                          <a:off x="0" y="0"/>
                          <a:ext cx="0" cy="83121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
            <w:pict>
              <v:shapetype id="_x0000_t32" coordsize="21600,21600" o:spt="32" o:oned="t" path="m,l21600,21600e" filled="f">
                <v:path arrowok="t" fillok="f" o:connecttype="none"/>
                <o:lock v:ext="edit" shapetype="t"/>
              </v:shapetype>
              <v:shape id="57 Conector recto de flecha" o:spid="_x0000_s1026" type="#_x0000_t32" style="position:absolute;margin-left:227.6pt;margin-top:259.05pt;width:0;height:65.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" strokecolor="windowText" strokeweight="1.5pt">
                <v:stroke endarrow="block"/>
              </v:shape>
            </w:pict>
          </mc:Fallback>
        </mc:AlternateContent>
      </w:r>
      <w:r w:rsidR="00931B6D">
        <w:rPr>
          <w:noProof/>
          <w:lang w:eastAsia="es-ES"/>
        </w:rPr>
        <w:drawing>
          <wp:inline distT="0" distB="0" distL="0" distR="0" wp14:anchorId="21178D01" wp14:editId="1F892A38">
            <wp:extent cx="4572000" cy="3228975"/>
            <wp:effectExtent l="0" t="0" r="19050" b="9525"/>
            <wp:docPr id="56" name="Gráfico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9276A" w:rsidRDefault="0099276A" w:rsidP="00931B6D">
      <w:pPr>
        <w:spacing w:after="100"/>
        <w:jc w:val="center"/>
      </w:pPr>
    </w:p>
    <w:p w:rsidR="00962CE6" w:rsidRPr="00A011B0" w:rsidRDefault="00962CE6" w:rsidP="00962CE6">
      <w:pPr>
        <w:jc w:val="right"/>
        <w:rPr>
          <w:rFonts w:cstheme="minorHAnsi"/>
          <w:szCs w:val="26"/>
        </w:rPr>
      </w:pPr>
      <w:r w:rsidRPr="00A011B0">
        <w:rPr>
          <w:rFonts w:cstheme="minorHAnsi"/>
          <w:sz w:val="20"/>
          <w:szCs w:val="26"/>
        </w:rPr>
        <w:t xml:space="preserve">* </w:t>
      </w:r>
      <w:r w:rsidR="00A011B0">
        <w:rPr>
          <w:rFonts w:cstheme="minorHAnsi"/>
          <w:sz w:val="20"/>
          <w:szCs w:val="26"/>
        </w:rPr>
        <w:t>2020</w:t>
      </w:r>
      <w:r w:rsidR="00A011B0" w:rsidRPr="00A011B0">
        <w:rPr>
          <w:rFonts w:cstheme="minorHAnsi"/>
          <w:sz w:val="20"/>
          <w:szCs w:val="26"/>
        </w:rPr>
        <w:t xml:space="preserve"> dato previsto</w:t>
      </w:r>
    </w:p>
    <w:p w:rsidR="00962CE6" w:rsidRPr="001A6372" w:rsidRDefault="00962CE6" w:rsidP="00962CE6">
      <w:pPr>
        <w:rPr>
          <w:rFonts w:ascii="Gill Sans MT" w:hAnsi="Gill Sans MT"/>
          <w:sz w:val="20"/>
          <w:szCs w:val="26"/>
        </w:rPr>
      </w:pPr>
    </w:p>
    <w:tbl>
      <w:tblPr>
        <w:tblStyle w:val="Tablaconcuadrcula4"/>
        <w:tblW w:w="0" w:type="auto"/>
        <w:jc w:val="center"/>
        <w:tblInd w:w="-9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9"/>
        <w:gridCol w:w="1045"/>
        <w:gridCol w:w="2661"/>
      </w:tblGrid>
      <w:tr w:rsidR="00A2373D" w:rsidRPr="00DA630B" w:rsidTr="00606931">
        <w:trPr>
          <w:trHeight w:val="397"/>
          <w:jc w:val="center"/>
        </w:trPr>
        <w:tc>
          <w:tcPr>
            <w:tcW w:w="5525" w:type="dxa"/>
            <w:gridSpan w:val="3"/>
            <w:shd w:val="clear" w:color="auto" w:fill="A6A6A6" w:themeFill="background1" w:themeFillShade="A6"/>
          </w:tcPr>
          <w:p w:rsidR="00A2373D" w:rsidRPr="00DA630B" w:rsidRDefault="00A2373D" w:rsidP="004C32D2">
            <w:pPr>
              <w:jc w:val="center"/>
              <w:rPr>
                <w:rFonts w:cstheme="minorHAnsi"/>
                <w:noProof/>
                <w:color w:val="7F7F7F" w:themeColor="text1" w:themeTint="80"/>
                <w:lang w:eastAsia="es-ES"/>
              </w:rPr>
            </w:pPr>
            <w:r w:rsidRPr="00DA630B">
              <w:rPr>
                <w:rFonts w:cstheme="minorHAnsi"/>
                <w:b/>
                <w:color w:val="FFFFFF" w:themeColor="background1"/>
                <w:position w:val="-10"/>
              </w:rPr>
              <w:t>MOROSIDAD ÍNFIMA</w:t>
            </w:r>
          </w:p>
        </w:tc>
      </w:tr>
      <w:tr w:rsidR="00A2373D" w:rsidRPr="00DA630B" w:rsidTr="00606931">
        <w:trPr>
          <w:trHeight w:val="353"/>
          <w:jc w:val="center"/>
        </w:trPr>
        <w:tc>
          <w:tcPr>
            <w:tcW w:w="1819" w:type="dxa"/>
            <w:vAlign w:val="center"/>
          </w:tcPr>
          <w:p w:rsidR="00A2373D" w:rsidRPr="00DA630B" w:rsidRDefault="00A2373D" w:rsidP="004C32D2">
            <w:pPr>
              <w:jc w:val="center"/>
              <w:rPr>
                <w:rFonts w:cstheme="minorHAnsi"/>
                <w:position w:val="-10"/>
              </w:rPr>
            </w:pPr>
            <w:r w:rsidRPr="00DA630B">
              <w:rPr>
                <w:rFonts w:cstheme="minorHAnsi"/>
                <w:position w:val="-10"/>
              </w:rPr>
              <w:t>Colegio</w:t>
            </w:r>
          </w:p>
          <w:p w:rsidR="00A2373D" w:rsidRPr="00DA630B" w:rsidRDefault="00A2373D" w:rsidP="004C32D2">
            <w:pPr>
              <w:jc w:val="center"/>
              <w:rPr>
                <w:rFonts w:cstheme="minorHAnsi"/>
                <w:position w:val="-10"/>
              </w:rPr>
            </w:pPr>
          </w:p>
        </w:tc>
        <w:tc>
          <w:tcPr>
            <w:tcW w:w="1045" w:type="dxa"/>
            <w:vMerge w:val="restart"/>
            <w:vAlign w:val="bottom"/>
          </w:tcPr>
          <w:p w:rsidR="00A2373D" w:rsidRPr="00DA630B" w:rsidRDefault="00A2373D" w:rsidP="00A2373D">
            <w:pPr>
              <w:jc w:val="center"/>
              <w:rPr>
                <w:rFonts w:cstheme="minorHAnsi"/>
                <w:b/>
                <w:position w:val="-10"/>
              </w:rPr>
            </w:pPr>
            <w:r w:rsidRPr="00DA630B">
              <w:rPr>
                <w:rFonts w:cstheme="minorHAnsi"/>
                <w:b/>
                <w:position w:val="-10"/>
              </w:rPr>
              <w:t>VS</w:t>
            </w:r>
          </w:p>
        </w:tc>
        <w:tc>
          <w:tcPr>
            <w:tcW w:w="2661" w:type="dxa"/>
            <w:vAlign w:val="center"/>
          </w:tcPr>
          <w:p w:rsidR="00A2373D" w:rsidRPr="00DA630B" w:rsidRDefault="00A2373D" w:rsidP="004C32D2">
            <w:pPr>
              <w:jc w:val="center"/>
              <w:rPr>
                <w:rFonts w:cstheme="minorHAnsi"/>
                <w:position w:val="-10"/>
              </w:rPr>
            </w:pPr>
            <w:r w:rsidRPr="00DA630B">
              <w:rPr>
                <w:rFonts w:cstheme="minorHAnsi"/>
                <w:position w:val="-10"/>
              </w:rPr>
              <w:t>Mercado Bancario</w:t>
            </w:r>
          </w:p>
          <w:p w:rsidR="00A2373D" w:rsidRPr="00DA630B" w:rsidRDefault="00A2373D" w:rsidP="004C32D2">
            <w:pPr>
              <w:jc w:val="center"/>
              <w:rPr>
                <w:rFonts w:cstheme="minorHAnsi"/>
                <w:position w:val="-10"/>
              </w:rPr>
            </w:pPr>
          </w:p>
        </w:tc>
      </w:tr>
      <w:tr w:rsidR="00A2373D" w:rsidRPr="00DA630B" w:rsidTr="00606931">
        <w:trPr>
          <w:trHeight w:val="352"/>
          <w:jc w:val="center"/>
        </w:trPr>
        <w:tc>
          <w:tcPr>
            <w:tcW w:w="1819" w:type="dxa"/>
            <w:vAlign w:val="center"/>
          </w:tcPr>
          <w:p w:rsidR="00A2373D" w:rsidRPr="00DA630B" w:rsidRDefault="00A2373D" w:rsidP="004C32D2">
            <w:pPr>
              <w:jc w:val="center"/>
              <w:rPr>
                <w:rFonts w:cstheme="minorHAnsi"/>
                <w:b/>
                <w:position w:val="-10"/>
              </w:rPr>
            </w:pPr>
            <w:r w:rsidRPr="00DA630B">
              <w:rPr>
                <w:rFonts w:cstheme="minorHAnsi"/>
                <w:b/>
                <w:position w:val="-10"/>
              </w:rPr>
              <w:t>0,59%</w:t>
            </w:r>
          </w:p>
        </w:tc>
        <w:tc>
          <w:tcPr>
            <w:tcW w:w="1045" w:type="dxa"/>
            <w:vMerge/>
          </w:tcPr>
          <w:p w:rsidR="00A2373D" w:rsidRPr="00DA630B" w:rsidRDefault="00A2373D" w:rsidP="004C32D2">
            <w:pPr>
              <w:jc w:val="center"/>
              <w:rPr>
                <w:rFonts w:cstheme="minorHAnsi"/>
                <w:position w:val="-10"/>
              </w:rPr>
            </w:pPr>
          </w:p>
        </w:tc>
        <w:tc>
          <w:tcPr>
            <w:tcW w:w="2661" w:type="dxa"/>
            <w:vAlign w:val="center"/>
          </w:tcPr>
          <w:p w:rsidR="00A2373D" w:rsidRPr="00DA630B" w:rsidRDefault="00A2373D" w:rsidP="004C32D2">
            <w:pPr>
              <w:jc w:val="center"/>
              <w:rPr>
                <w:rFonts w:cstheme="minorHAnsi"/>
                <w:b/>
                <w:position w:val="-10"/>
              </w:rPr>
            </w:pPr>
            <w:r w:rsidRPr="00DA630B">
              <w:rPr>
                <w:rFonts w:cstheme="minorHAnsi"/>
                <w:b/>
                <w:position w:val="-10"/>
              </w:rPr>
              <w:t>4,88%</w:t>
            </w:r>
          </w:p>
        </w:tc>
      </w:tr>
    </w:tbl>
    <w:p w:rsidR="0099276A" w:rsidRPr="0099276A" w:rsidRDefault="0099276A" w:rsidP="0099276A">
      <w:pPr>
        <w:spacing w:after="100"/>
        <w:jc w:val="right"/>
        <w:rPr>
          <w:rFonts w:cstheme="minorHAnsi"/>
          <w:kern w:val="22"/>
          <w:sz w:val="20"/>
          <w:szCs w:val="20"/>
        </w:rPr>
      </w:pPr>
    </w:p>
    <w:p w:rsidR="003B3CDD" w:rsidRDefault="003B3CDD" w:rsidP="00931B6D">
      <w:pPr>
        <w:spacing w:after="100"/>
        <w:jc w:val="center"/>
      </w:pPr>
      <w:r>
        <w:br w:type="page"/>
      </w:r>
    </w:p>
    <w:p w:rsidR="001212FA" w:rsidRDefault="001212FA"/>
    <w:p w:rsidR="001212FA" w:rsidRPr="001212FA" w:rsidRDefault="001212FA" w:rsidP="001212FA">
      <w:pPr>
        <w:spacing w:after="160" w:line="259" w:lineRule="auto"/>
        <w:jc w:val="right"/>
        <w:rPr>
          <w:b/>
          <w:sz w:val="32"/>
          <w:szCs w:val="36"/>
        </w:rPr>
      </w:pPr>
      <w:r>
        <w:rPr>
          <w:b/>
          <w:sz w:val="32"/>
          <w:szCs w:val="36"/>
        </w:rPr>
        <w:t xml:space="preserve">II.2.2 </w:t>
      </w:r>
      <w:r w:rsidRPr="001212FA">
        <w:rPr>
          <w:b/>
          <w:sz w:val="32"/>
          <w:szCs w:val="36"/>
        </w:rPr>
        <w:t>Desviación Presupuesto - Ejecución 2019</w:t>
      </w:r>
    </w:p>
    <w:p w:rsidR="001212FA" w:rsidRPr="001212FA" w:rsidRDefault="001212FA" w:rsidP="001212FA">
      <w:pPr>
        <w:widowControl w:val="0"/>
        <w:overflowPunct w:val="0"/>
        <w:spacing w:after="0" w:line="360" w:lineRule="auto"/>
        <w:jc w:val="both"/>
        <w:rPr>
          <w:rFonts w:ascii="Gill Sans MT" w:eastAsia="Times New Roman" w:hAnsi="Gill Sans MT" w:cs="Arial"/>
          <w:kern w:val="1"/>
          <w:lang w:eastAsia="ar-SA"/>
        </w:rPr>
      </w:pPr>
    </w:p>
    <w:p w:rsidR="001212FA" w:rsidRPr="001212FA" w:rsidRDefault="001212FA" w:rsidP="001212FA">
      <w:pPr>
        <w:widowControl w:val="0"/>
        <w:overflowPunct w:val="0"/>
        <w:spacing w:after="240"/>
        <w:jc w:val="both"/>
        <w:rPr>
          <w:rFonts w:eastAsia="Times New Roman" w:cstheme="minorHAnsi"/>
          <w:kern w:val="1"/>
          <w:lang w:eastAsia="ar-SA"/>
        </w:rPr>
      </w:pPr>
      <w:r w:rsidRPr="001212FA">
        <w:rPr>
          <w:rFonts w:eastAsia="Times New Roman" w:cstheme="minorHAnsi"/>
          <w:kern w:val="1"/>
          <w:lang w:eastAsia="ar-SA"/>
        </w:rPr>
        <w:t>Al inicio de 2019, se presentó en Asamblea la relación de ingresos y gastos que el Colegio esperaba obtener durante dicho ejercicio. Finalizado el mismo, en este apartado se procede a comparar los Ingresos y Gastos ejecutados al cierre de 2019 con los previstos al inicio.</w:t>
      </w:r>
    </w:p>
    <w:p w:rsidR="001212FA" w:rsidRPr="001212FA" w:rsidRDefault="001212FA" w:rsidP="001212FA">
      <w:pPr>
        <w:widowControl w:val="0"/>
        <w:overflowPunct w:val="0"/>
        <w:spacing w:after="240"/>
        <w:jc w:val="both"/>
        <w:rPr>
          <w:rFonts w:eastAsia="Times New Roman" w:cstheme="minorHAnsi"/>
          <w:kern w:val="1"/>
          <w:lang w:eastAsia="ar-SA"/>
        </w:rPr>
      </w:pPr>
      <w:r w:rsidRPr="001212FA">
        <w:rPr>
          <w:rFonts w:eastAsia="Times New Roman" w:cstheme="minorHAnsi"/>
          <w:kern w:val="1"/>
          <w:lang w:eastAsia="ar-SA"/>
        </w:rPr>
        <w:t>Mediante la siguiente tabla se resumen los posibles tipos de desviaciones que pueden producirse, así como su significado:</w:t>
      </w:r>
    </w:p>
    <w:tbl>
      <w:tblPr>
        <w:tblStyle w:val="Tablaconcuadrcula1"/>
        <w:tblW w:w="887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380"/>
        <w:gridCol w:w="2520"/>
        <w:gridCol w:w="3971"/>
      </w:tblGrid>
      <w:tr w:rsidR="001212FA" w:rsidRPr="001212FA" w:rsidTr="0085738C">
        <w:trPr>
          <w:jc w:val="center"/>
        </w:trPr>
        <w:tc>
          <w:tcPr>
            <w:tcW w:w="4904" w:type="dxa"/>
            <w:gridSpan w:val="3"/>
            <w:tcBorders>
              <w:right w:val="single" w:sz="12" w:space="0" w:color="FFFFFF" w:themeColor="background1"/>
            </w:tcBorders>
            <w:shd w:val="clear" w:color="auto" w:fill="A6A6A6" w:themeFill="background1" w:themeFillShade="A6"/>
            <w:vAlign w:val="center"/>
          </w:tcPr>
          <w:p w:rsidR="001212FA" w:rsidRPr="001212FA" w:rsidRDefault="001212FA" w:rsidP="001212FA">
            <w:pPr>
              <w:spacing w:before="60"/>
              <w:jc w:val="center"/>
              <w:rPr>
                <w:rFonts w:asciiTheme="minorHAnsi" w:hAnsiTheme="minorHAnsi" w:cstheme="minorHAnsi"/>
                <w:b/>
                <w:color w:val="FFFFFF" w:themeColor="background1"/>
                <w:sz w:val="22"/>
                <w:szCs w:val="22"/>
                <w:highlight w:val="darkGray"/>
              </w:rPr>
            </w:pPr>
            <w:r w:rsidRPr="001212FA">
              <w:rPr>
                <w:rFonts w:asciiTheme="minorHAnsi" w:hAnsiTheme="minorHAnsi" w:cstheme="minorHAnsi"/>
                <w:b/>
                <w:color w:val="FFFFFF" w:themeColor="background1"/>
                <w:sz w:val="22"/>
                <w:szCs w:val="22"/>
                <w:highlight w:val="darkGray"/>
              </w:rPr>
              <w:t>Casos posibles</w:t>
            </w:r>
          </w:p>
        </w:tc>
        <w:tc>
          <w:tcPr>
            <w:tcW w:w="3971" w:type="dxa"/>
            <w:tcBorders>
              <w:left w:val="single" w:sz="12" w:space="0" w:color="FFFFFF" w:themeColor="background1"/>
            </w:tcBorders>
            <w:shd w:val="clear" w:color="auto" w:fill="A6A6A6" w:themeFill="background1" w:themeFillShade="A6"/>
            <w:vAlign w:val="center"/>
          </w:tcPr>
          <w:p w:rsidR="001212FA" w:rsidRPr="001212FA" w:rsidRDefault="001212FA" w:rsidP="001212FA">
            <w:pPr>
              <w:spacing w:before="60"/>
              <w:jc w:val="center"/>
              <w:rPr>
                <w:rFonts w:asciiTheme="minorHAnsi" w:hAnsiTheme="minorHAnsi" w:cstheme="minorHAnsi"/>
                <w:b/>
                <w:color w:val="FFFFFF" w:themeColor="background1"/>
                <w:sz w:val="22"/>
                <w:szCs w:val="22"/>
                <w:highlight w:val="darkGray"/>
              </w:rPr>
            </w:pPr>
            <w:r w:rsidRPr="001212FA">
              <w:rPr>
                <w:rFonts w:asciiTheme="minorHAnsi" w:hAnsiTheme="minorHAnsi" w:cstheme="minorHAnsi"/>
                <w:b/>
                <w:color w:val="FFFFFF" w:themeColor="background1"/>
                <w:sz w:val="22"/>
                <w:szCs w:val="22"/>
                <w:highlight w:val="darkGray"/>
              </w:rPr>
              <w:t>Interpretación</w:t>
            </w:r>
          </w:p>
        </w:tc>
      </w:tr>
      <w:tr w:rsidR="001212FA" w:rsidRPr="001212FA" w:rsidTr="0085738C">
        <w:trPr>
          <w:jc w:val="center"/>
        </w:trPr>
        <w:tc>
          <w:tcPr>
            <w:tcW w:w="2004" w:type="dxa"/>
            <w:vAlign w:val="center"/>
          </w:tcPr>
          <w:p w:rsidR="001212FA" w:rsidRPr="001212FA" w:rsidRDefault="001212FA" w:rsidP="001212FA">
            <w:pPr>
              <w:spacing w:before="60"/>
              <w:rPr>
                <w:rFonts w:asciiTheme="minorHAnsi" w:hAnsiTheme="minorHAnsi" w:cstheme="minorHAnsi"/>
                <w:b/>
              </w:rPr>
            </w:pPr>
            <w:r w:rsidRPr="001212FA">
              <w:rPr>
                <w:rFonts w:asciiTheme="minorHAnsi" w:hAnsiTheme="minorHAnsi" w:cstheme="minorHAnsi"/>
                <w:b/>
              </w:rPr>
              <w:t xml:space="preserve">Ingresos reales </w:t>
            </w:r>
          </w:p>
          <w:p w:rsidR="001212FA" w:rsidRPr="001212FA" w:rsidRDefault="001212FA" w:rsidP="001212FA">
            <w:pPr>
              <w:spacing w:before="60"/>
              <w:rPr>
                <w:rFonts w:asciiTheme="minorHAnsi" w:hAnsiTheme="minorHAnsi" w:cstheme="minorHAnsi"/>
                <w:b/>
              </w:rPr>
            </w:pPr>
            <w:proofErr w:type="spellStart"/>
            <w:r w:rsidRPr="001212FA">
              <w:rPr>
                <w:rFonts w:asciiTheme="minorHAnsi" w:hAnsiTheme="minorHAnsi" w:cstheme="minorHAnsi"/>
                <w:b/>
              </w:rPr>
              <w:t>a</w:t>
            </w:r>
            <w:proofErr w:type="spellEnd"/>
            <w:r w:rsidRPr="001212FA">
              <w:rPr>
                <w:rFonts w:asciiTheme="minorHAnsi" w:hAnsiTheme="minorHAnsi" w:cstheme="minorHAnsi"/>
                <w:b/>
              </w:rPr>
              <w:t xml:space="preserve"> final de 2019 (Ingresos ejecutados)</w:t>
            </w:r>
          </w:p>
        </w:tc>
        <w:tc>
          <w:tcPr>
            <w:tcW w:w="380" w:type="dxa"/>
            <w:vAlign w:val="center"/>
          </w:tcPr>
          <w:p w:rsidR="001212FA" w:rsidRPr="001212FA" w:rsidRDefault="001212FA" w:rsidP="001212FA">
            <w:pPr>
              <w:spacing w:before="60"/>
              <w:jc w:val="center"/>
              <w:rPr>
                <w:rFonts w:asciiTheme="minorHAnsi" w:hAnsiTheme="minorHAnsi" w:cstheme="minorHAnsi"/>
                <w:b/>
              </w:rPr>
            </w:pPr>
            <w:r w:rsidRPr="001212FA">
              <w:rPr>
                <w:rFonts w:asciiTheme="minorHAnsi" w:hAnsiTheme="minorHAnsi" w:cstheme="minorHAnsi"/>
                <w:b/>
              </w:rPr>
              <w:t>&gt;</w:t>
            </w:r>
          </w:p>
        </w:tc>
        <w:tc>
          <w:tcPr>
            <w:tcW w:w="2520" w:type="dxa"/>
            <w:vAlign w:val="center"/>
          </w:tcPr>
          <w:p w:rsidR="001212FA" w:rsidRPr="001212FA" w:rsidRDefault="001212FA" w:rsidP="001212FA">
            <w:pPr>
              <w:spacing w:before="60"/>
              <w:rPr>
                <w:rFonts w:asciiTheme="minorHAnsi" w:hAnsiTheme="minorHAnsi" w:cstheme="minorHAnsi"/>
                <w:b/>
              </w:rPr>
            </w:pPr>
            <w:r w:rsidRPr="001212FA">
              <w:rPr>
                <w:rFonts w:asciiTheme="minorHAnsi" w:hAnsiTheme="minorHAnsi" w:cstheme="minorHAnsi"/>
                <w:b/>
              </w:rPr>
              <w:t xml:space="preserve">Ingresos esperados </w:t>
            </w:r>
          </w:p>
          <w:p w:rsidR="001212FA" w:rsidRPr="001212FA" w:rsidRDefault="001212FA" w:rsidP="001212FA">
            <w:pPr>
              <w:spacing w:before="60"/>
              <w:rPr>
                <w:rFonts w:asciiTheme="minorHAnsi" w:hAnsiTheme="minorHAnsi" w:cstheme="minorHAnsi"/>
                <w:b/>
              </w:rPr>
            </w:pPr>
            <w:r w:rsidRPr="001212FA">
              <w:rPr>
                <w:rFonts w:asciiTheme="minorHAnsi" w:hAnsiTheme="minorHAnsi" w:cstheme="minorHAnsi"/>
                <w:b/>
              </w:rPr>
              <w:t>a principios de 2019 (Ingresos presupuestados)</w:t>
            </w:r>
          </w:p>
        </w:tc>
        <w:tc>
          <w:tcPr>
            <w:tcW w:w="3971" w:type="dxa"/>
            <w:vMerge w:val="restart"/>
            <w:vAlign w:val="center"/>
          </w:tcPr>
          <w:p w:rsidR="001212FA" w:rsidRPr="001212FA" w:rsidRDefault="001212FA" w:rsidP="001212FA">
            <w:pPr>
              <w:spacing w:before="60"/>
              <w:jc w:val="both"/>
              <w:rPr>
                <w:rFonts w:asciiTheme="minorHAnsi" w:hAnsiTheme="minorHAnsi" w:cstheme="minorHAnsi"/>
                <w:b/>
              </w:rPr>
            </w:pPr>
          </w:p>
          <w:p w:rsidR="001212FA" w:rsidRPr="001212FA" w:rsidRDefault="001212FA" w:rsidP="001212FA">
            <w:pPr>
              <w:spacing w:before="60"/>
              <w:jc w:val="both"/>
              <w:rPr>
                <w:rFonts w:asciiTheme="minorHAnsi" w:hAnsiTheme="minorHAnsi" w:cstheme="minorHAnsi"/>
                <w:b/>
              </w:rPr>
            </w:pPr>
            <w:r w:rsidRPr="001212FA">
              <w:rPr>
                <w:rFonts w:asciiTheme="minorHAnsi" w:hAnsiTheme="minorHAnsi" w:cstheme="minorHAnsi"/>
                <w:b/>
              </w:rPr>
              <w:t xml:space="preserve">Significa que el Colegio ha ingresado </w:t>
            </w:r>
            <w:r w:rsidRPr="000C0332">
              <w:rPr>
                <w:rFonts w:asciiTheme="minorHAnsi" w:hAnsiTheme="minorHAnsi" w:cstheme="minorHAnsi"/>
                <w:b/>
              </w:rPr>
              <w:t>más</w:t>
            </w:r>
            <w:r w:rsidR="000C0332" w:rsidRPr="000C0332">
              <w:rPr>
                <w:rFonts w:asciiTheme="minorHAnsi" w:hAnsiTheme="minorHAnsi" w:cstheme="minorHAnsi"/>
                <w:b/>
              </w:rPr>
              <w:t xml:space="preserve"> </w:t>
            </w:r>
            <w:r w:rsidRPr="000C0332">
              <w:rPr>
                <w:rFonts w:asciiTheme="minorHAnsi" w:hAnsiTheme="minorHAnsi" w:cstheme="minorHAnsi"/>
                <w:b/>
              </w:rPr>
              <w:t>o menos</w:t>
            </w:r>
            <w:r w:rsidRPr="001212FA">
              <w:rPr>
                <w:rFonts w:asciiTheme="minorHAnsi" w:hAnsiTheme="minorHAnsi" w:cstheme="minorHAnsi"/>
                <w:b/>
              </w:rPr>
              <w:t xml:space="preserve"> de lo que había previsto.</w:t>
            </w:r>
          </w:p>
          <w:p w:rsidR="001212FA" w:rsidRPr="001212FA" w:rsidRDefault="001212FA" w:rsidP="001212FA">
            <w:pPr>
              <w:spacing w:before="60"/>
              <w:jc w:val="both"/>
              <w:rPr>
                <w:rFonts w:asciiTheme="minorHAnsi" w:hAnsiTheme="minorHAnsi" w:cstheme="minorHAnsi"/>
                <w:b/>
              </w:rPr>
            </w:pPr>
          </w:p>
          <w:p w:rsidR="001212FA" w:rsidRPr="001212FA" w:rsidRDefault="001212FA" w:rsidP="001212FA">
            <w:pPr>
              <w:spacing w:before="60"/>
              <w:jc w:val="both"/>
              <w:rPr>
                <w:rFonts w:asciiTheme="minorHAnsi" w:hAnsiTheme="minorHAnsi" w:cstheme="minorHAnsi"/>
                <w:b/>
              </w:rPr>
            </w:pPr>
            <w:r w:rsidRPr="001212FA">
              <w:rPr>
                <w:rFonts w:asciiTheme="minorHAnsi" w:hAnsiTheme="minorHAnsi" w:cstheme="minorHAnsi"/>
                <w:b/>
              </w:rPr>
              <w:t>La diferencia entre ambos no implica mayor o menor ingreso respecto al ejercicio anterior.</w:t>
            </w:r>
          </w:p>
          <w:p w:rsidR="001212FA" w:rsidRPr="001212FA" w:rsidRDefault="001212FA" w:rsidP="001212FA">
            <w:pPr>
              <w:spacing w:before="60"/>
              <w:jc w:val="both"/>
              <w:rPr>
                <w:rFonts w:asciiTheme="minorHAnsi" w:hAnsiTheme="minorHAnsi" w:cstheme="minorHAnsi"/>
                <w:b/>
              </w:rPr>
            </w:pPr>
          </w:p>
        </w:tc>
      </w:tr>
      <w:tr w:rsidR="001212FA" w:rsidRPr="001212FA" w:rsidTr="0085738C">
        <w:trPr>
          <w:jc w:val="center"/>
        </w:trPr>
        <w:tc>
          <w:tcPr>
            <w:tcW w:w="2004" w:type="dxa"/>
            <w:tcBorders>
              <w:bottom w:val="single" w:sz="4" w:space="0" w:color="auto"/>
            </w:tcBorders>
            <w:vAlign w:val="center"/>
          </w:tcPr>
          <w:p w:rsidR="001212FA" w:rsidRPr="001212FA" w:rsidRDefault="001212FA" w:rsidP="001212FA">
            <w:pPr>
              <w:spacing w:before="60"/>
              <w:rPr>
                <w:rFonts w:asciiTheme="minorHAnsi" w:hAnsiTheme="minorHAnsi" w:cstheme="minorHAnsi"/>
                <w:b/>
              </w:rPr>
            </w:pPr>
            <w:r w:rsidRPr="001212FA">
              <w:rPr>
                <w:rFonts w:asciiTheme="minorHAnsi" w:hAnsiTheme="minorHAnsi" w:cstheme="minorHAnsi"/>
                <w:b/>
              </w:rPr>
              <w:t xml:space="preserve">Ingresos reales </w:t>
            </w:r>
          </w:p>
          <w:p w:rsidR="001212FA" w:rsidRPr="001212FA" w:rsidRDefault="001212FA" w:rsidP="001212FA">
            <w:pPr>
              <w:spacing w:before="60"/>
              <w:rPr>
                <w:rFonts w:asciiTheme="minorHAnsi" w:hAnsiTheme="minorHAnsi" w:cstheme="minorHAnsi"/>
                <w:b/>
              </w:rPr>
            </w:pPr>
            <w:proofErr w:type="spellStart"/>
            <w:r w:rsidRPr="001212FA">
              <w:rPr>
                <w:rFonts w:asciiTheme="minorHAnsi" w:hAnsiTheme="minorHAnsi" w:cstheme="minorHAnsi"/>
                <w:b/>
              </w:rPr>
              <w:t>a</w:t>
            </w:r>
            <w:proofErr w:type="spellEnd"/>
            <w:r w:rsidRPr="001212FA">
              <w:rPr>
                <w:rFonts w:asciiTheme="minorHAnsi" w:hAnsiTheme="minorHAnsi" w:cstheme="minorHAnsi"/>
                <w:b/>
              </w:rPr>
              <w:t xml:space="preserve"> final de 2019 (Ingresos ejecutados)</w:t>
            </w:r>
          </w:p>
        </w:tc>
        <w:tc>
          <w:tcPr>
            <w:tcW w:w="380" w:type="dxa"/>
            <w:tcBorders>
              <w:bottom w:val="single" w:sz="4" w:space="0" w:color="auto"/>
            </w:tcBorders>
            <w:vAlign w:val="center"/>
          </w:tcPr>
          <w:p w:rsidR="001212FA" w:rsidRPr="001212FA" w:rsidRDefault="001212FA" w:rsidP="001212FA">
            <w:pPr>
              <w:spacing w:before="60"/>
              <w:rPr>
                <w:rFonts w:asciiTheme="minorHAnsi" w:hAnsiTheme="minorHAnsi" w:cstheme="minorHAnsi"/>
                <w:b/>
              </w:rPr>
            </w:pPr>
            <w:r w:rsidRPr="001212FA">
              <w:rPr>
                <w:rFonts w:asciiTheme="minorHAnsi" w:hAnsiTheme="minorHAnsi" w:cstheme="minorHAnsi"/>
                <w:b/>
              </w:rPr>
              <w:t>&lt;</w:t>
            </w:r>
          </w:p>
        </w:tc>
        <w:tc>
          <w:tcPr>
            <w:tcW w:w="2520" w:type="dxa"/>
            <w:tcBorders>
              <w:bottom w:val="single" w:sz="4" w:space="0" w:color="auto"/>
            </w:tcBorders>
            <w:vAlign w:val="center"/>
          </w:tcPr>
          <w:p w:rsidR="001212FA" w:rsidRPr="001212FA" w:rsidRDefault="001212FA" w:rsidP="001212FA">
            <w:pPr>
              <w:spacing w:before="60"/>
              <w:rPr>
                <w:rFonts w:asciiTheme="minorHAnsi" w:hAnsiTheme="minorHAnsi" w:cstheme="minorHAnsi"/>
                <w:b/>
              </w:rPr>
            </w:pPr>
            <w:r w:rsidRPr="001212FA">
              <w:rPr>
                <w:rFonts w:asciiTheme="minorHAnsi" w:hAnsiTheme="minorHAnsi" w:cstheme="minorHAnsi"/>
                <w:b/>
              </w:rPr>
              <w:t xml:space="preserve">Ingresos esperados </w:t>
            </w:r>
          </w:p>
          <w:p w:rsidR="001212FA" w:rsidRPr="001212FA" w:rsidRDefault="001212FA" w:rsidP="001212FA">
            <w:pPr>
              <w:spacing w:before="60"/>
              <w:rPr>
                <w:rFonts w:asciiTheme="minorHAnsi" w:hAnsiTheme="minorHAnsi" w:cstheme="minorHAnsi"/>
                <w:b/>
              </w:rPr>
            </w:pPr>
            <w:r w:rsidRPr="001212FA">
              <w:rPr>
                <w:rFonts w:asciiTheme="minorHAnsi" w:hAnsiTheme="minorHAnsi" w:cstheme="minorHAnsi"/>
                <w:b/>
              </w:rPr>
              <w:t>a principios de 2019 (Ingresos presupuestados)</w:t>
            </w:r>
          </w:p>
        </w:tc>
        <w:tc>
          <w:tcPr>
            <w:tcW w:w="3971" w:type="dxa"/>
            <w:vMerge/>
            <w:tcBorders>
              <w:bottom w:val="single" w:sz="4" w:space="0" w:color="auto"/>
            </w:tcBorders>
            <w:vAlign w:val="center"/>
          </w:tcPr>
          <w:p w:rsidR="001212FA" w:rsidRPr="001212FA" w:rsidRDefault="001212FA" w:rsidP="001212FA">
            <w:pPr>
              <w:spacing w:before="60"/>
              <w:rPr>
                <w:rFonts w:asciiTheme="minorHAnsi" w:hAnsiTheme="minorHAnsi" w:cstheme="minorHAnsi"/>
                <w:b/>
              </w:rPr>
            </w:pPr>
          </w:p>
        </w:tc>
      </w:tr>
      <w:tr w:rsidR="001212FA" w:rsidRPr="001212FA" w:rsidTr="0085738C">
        <w:trPr>
          <w:jc w:val="center"/>
        </w:trPr>
        <w:tc>
          <w:tcPr>
            <w:tcW w:w="2004" w:type="dxa"/>
            <w:tcBorders>
              <w:top w:val="single" w:sz="4" w:space="0" w:color="auto"/>
            </w:tcBorders>
            <w:vAlign w:val="center"/>
          </w:tcPr>
          <w:p w:rsidR="001212FA" w:rsidRPr="001212FA" w:rsidRDefault="001212FA" w:rsidP="001212FA">
            <w:pPr>
              <w:spacing w:before="60"/>
              <w:rPr>
                <w:rFonts w:asciiTheme="minorHAnsi" w:hAnsiTheme="minorHAnsi" w:cstheme="minorHAnsi"/>
                <w:b/>
              </w:rPr>
            </w:pPr>
            <w:r w:rsidRPr="001212FA">
              <w:rPr>
                <w:rFonts w:asciiTheme="minorHAnsi" w:hAnsiTheme="minorHAnsi" w:cstheme="minorHAnsi"/>
                <w:b/>
              </w:rPr>
              <w:t>Gastos reales</w:t>
            </w:r>
          </w:p>
          <w:p w:rsidR="001212FA" w:rsidRPr="001212FA" w:rsidRDefault="001212FA" w:rsidP="001212FA">
            <w:pPr>
              <w:spacing w:before="60"/>
              <w:rPr>
                <w:rFonts w:asciiTheme="minorHAnsi" w:hAnsiTheme="minorHAnsi" w:cstheme="minorHAnsi"/>
                <w:b/>
              </w:rPr>
            </w:pPr>
            <w:proofErr w:type="spellStart"/>
            <w:r w:rsidRPr="001212FA">
              <w:rPr>
                <w:rFonts w:asciiTheme="minorHAnsi" w:hAnsiTheme="minorHAnsi" w:cstheme="minorHAnsi"/>
                <w:b/>
              </w:rPr>
              <w:t>a</w:t>
            </w:r>
            <w:proofErr w:type="spellEnd"/>
            <w:r w:rsidRPr="001212FA">
              <w:rPr>
                <w:rFonts w:asciiTheme="minorHAnsi" w:hAnsiTheme="minorHAnsi" w:cstheme="minorHAnsi"/>
                <w:b/>
              </w:rPr>
              <w:t xml:space="preserve"> final de 2019 (Gastos ejecutados)</w:t>
            </w:r>
          </w:p>
        </w:tc>
        <w:tc>
          <w:tcPr>
            <w:tcW w:w="380" w:type="dxa"/>
            <w:tcBorders>
              <w:top w:val="single" w:sz="4" w:space="0" w:color="auto"/>
            </w:tcBorders>
            <w:vAlign w:val="center"/>
          </w:tcPr>
          <w:p w:rsidR="001212FA" w:rsidRPr="001212FA" w:rsidRDefault="001212FA" w:rsidP="001212FA">
            <w:pPr>
              <w:spacing w:before="60"/>
              <w:rPr>
                <w:rFonts w:asciiTheme="minorHAnsi" w:hAnsiTheme="minorHAnsi" w:cstheme="minorHAnsi"/>
                <w:b/>
              </w:rPr>
            </w:pPr>
            <w:r w:rsidRPr="001212FA">
              <w:rPr>
                <w:rFonts w:asciiTheme="minorHAnsi" w:hAnsiTheme="minorHAnsi" w:cstheme="minorHAnsi"/>
                <w:b/>
              </w:rPr>
              <w:t>&gt;</w:t>
            </w:r>
          </w:p>
        </w:tc>
        <w:tc>
          <w:tcPr>
            <w:tcW w:w="2520" w:type="dxa"/>
            <w:tcBorders>
              <w:top w:val="single" w:sz="4" w:space="0" w:color="auto"/>
            </w:tcBorders>
            <w:vAlign w:val="center"/>
          </w:tcPr>
          <w:p w:rsidR="001212FA" w:rsidRPr="001212FA" w:rsidRDefault="001212FA" w:rsidP="001212FA">
            <w:pPr>
              <w:spacing w:before="60"/>
              <w:rPr>
                <w:rFonts w:asciiTheme="minorHAnsi" w:hAnsiTheme="minorHAnsi" w:cstheme="minorHAnsi"/>
                <w:b/>
              </w:rPr>
            </w:pPr>
            <w:r w:rsidRPr="001212FA">
              <w:rPr>
                <w:rFonts w:asciiTheme="minorHAnsi" w:hAnsiTheme="minorHAnsi" w:cstheme="minorHAnsi"/>
                <w:b/>
              </w:rPr>
              <w:t xml:space="preserve">Gastos esperados </w:t>
            </w:r>
          </w:p>
          <w:p w:rsidR="001212FA" w:rsidRPr="001212FA" w:rsidRDefault="001212FA" w:rsidP="001212FA">
            <w:pPr>
              <w:spacing w:before="60"/>
              <w:rPr>
                <w:rFonts w:asciiTheme="minorHAnsi" w:hAnsiTheme="minorHAnsi" w:cstheme="minorHAnsi"/>
                <w:b/>
              </w:rPr>
            </w:pPr>
            <w:r w:rsidRPr="001212FA">
              <w:rPr>
                <w:rFonts w:asciiTheme="minorHAnsi" w:hAnsiTheme="minorHAnsi" w:cstheme="minorHAnsi"/>
                <w:b/>
              </w:rPr>
              <w:t>a principios de 2019</w:t>
            </w:r>
          </w:p>
          <w:p w:rsidR="001212FA" w:rsidRPr="001212FA" w:rsidRDefault="001212FA" w:rsidP="001212FA">
            <w:pPr>
              <w:spacing w:before="60"/>
              <w:rPr>
                <w:rFonts w:asciiTheme="minorHAnsi" w:hAnsiTheme="minorHAnsi" w:cstheme="minorHAnsi"/>
                <w:b/>
              </w:rPr>
            </w:pPr>
            <w:r w:rsidRPr="001212FA">
              <w:rPr>
                <w:rFonts w:asciiTheme="minorHAnsi" w:hAnsiTheme="minorHAnsi" w:cstheme="minorHAnsi"/>
                <w:b/>
              </w:rPr>
              <w:t>(Gastos presupuestados)</w:t>
            </w:r>
          </w:p>
        </w:tc>
        <w:tc>
          <w:tcPr>
            <w:tcW w:w="3971" w:type="dxa"/>
            <w:vMerge w:val="restart"/>
            <w:tcBorders>
              <w:top w:val="single" w:sz="4" w:space="0" w:color="auto"/>
            </w:tcBorders>
            <w:vAlign w:val="center"/>
          </w:tcPr>
          <w:p w:rsidR="001212FA" w:rsidRPr="001212FA" w:rsidRDefault="001212FA" w:rsidP="001212FA">
            <w:pPr>
              <w:spacing w:before="60"/>
              <w:jc w:val="both"/>
              <w:rPr>
                <w:rFonts w:asciiTheme="minorHAnsi" w:hAnsiTheme="minorHAnsi" w:cstheme="minorHAnsi"/>
                <w:b/>
              </w:rPr>
            </w:pPr>
          </w:p>
          <w:p w:rsidR="001212FA" w:rsidRPr="001212FA" w:rsidRDefault="001212FA" w:rsidP="001212FA">
            <w:pPr>
              <w:spacing w:before="60"/>
              <w:jc w:val="both"/>
              <w:rPr>
                <w:rFonts w:asciiTheme="minorHAnsi" w:hAnsiTheme="minorHAnsi" w:cstheme="minorHAnsi"/>
                <w:b/>
              </w:rPr>
            </w:pPr>
            <w:r w:rsidRPr="001212FA">
              <w:rPr>
                <w:rFonts w:asciiTheme="minorHAnsi" w:hAnsiTheme="minorHAnsi" w:cstheme="minorHAnsi"/>
                <w:b/>
              </w:rPr>
              <w:t xml:space="preserve">Significa que el Colegio ha gastado más </w:t>
            </w:r>
            <w:r w:rsidRPr="000C0332">
              <w:rPr>
                <w:rFonts w:asciiTheme="minorHAnsi" w:hAnsiTheme="minorHAnsi" w:cstheme="minorHAnsi"/>
                <w:b/>
              </w:rPr>
              <w:t>o menos</w:t>
            </w:r>
            <w:r w:rsidRPr="001212FA">
              <w:rPr>
                <w:rFonts w:asciiTheme="minorHAnsi" w:hAnsiTheme="minorHAnsi" w:cstheme="minorHAnsi"/>
                <w:b/>
              </w:rPr>
              <w:t xml:space="preserve"> de lo que había previsto.</w:t>
            </w:r>
          </w:p>
          <w:p w:rsidR="001212FA" w:rsidRPr="001212FA" w:rsidRDefault="001212FA" w:rsidP="001212FA">
            <w:pPr>
              <w:spacing w:before="60"/>
              <w:jc w:val="both"/>
              <w:rPr>
                <w:rFonts w:asciiTheme="minorHAnsi" w:hAnsiTheme="minorHAnsi" w:cstheme="minorHAnsi"/>
                <w:b/>
              </w:rPr>
            </w:pPr>
          </w:p>
          <w:p w:rsidR="001212FA" w:rsidRPr="001212FA" w:rsidRDefault="001212FA" w:rsidP="001212FA">
            <w:pPr>
              <w:spacing w:before="60"/>
              <w:jc w:val="both"/>
              <w:rPr>
                <w:rFonts w:asciiTheme="minorHAnsi" w:hAnsiTheme="minorHAnsi" w:cstheme="minorHAnsi"/>
                <w:b/>
              </w:rPr>
            </w:pPr>
            <w:r w:rsidRPr="001212FA">
              <w:rPr>
                <w:rFonts w:asciiTheme="minorHAnsi" w:hAnsiTheme="minorHAnsi" w:cstheme="minorHAnsi"/>
                <w:b/>
              </w:rPr>
              <w:t>La diferencia entre ambos no implica mayor o menor gasto respecto al ejercicio anterior.</w:t>
            </w:r>
          </w:p>
          <w:p w:rsidR="001212FA" w:rsidRPr="001212FA" w:rsidRDefault="001212FA" w:rsidP="001212FA">
            <w:pPr>
              <w:spacing w:before="60"/>
              <w:jc w:val="both"/>
              <w:rPr>
                <w:rFonts w:asciiTheme="minorHAnsi" w:hAnsiTheme="minorHAnsi" w:cstheme="minorHAnsi"/>
                <w:b/>
              </w:rPr>
            </w:pPr>
          </w:p>
        </w:tc>
      </w:tr>
      <w:tr w:rsidR="001212FA" w:rsidRPr="001212FA" w:rsidTr="0085738C">
        <w:trPr>
          <w:jc w:val="center"/>
        </w:trPr>
        <w:tc>
          <w:tcPr>
            <w:tcW w:w="2004" w:type="dxa"/>
            <w:tcBorders>
              <w:bottom w:val="single" w:sz="4" w:space="0" w:color="auto"/>
            </w:tcBorders>
            <w:vAlign w:val="center"/>
          </w:tcPr>
          <w:p w:rsidR="001212FA" w:rsidRPr="001212FA" w:rsidRDefault="001212FA" w:rsidP="001212FA">
            <w:pPr>
              <w:spacing w:before="60"/>
              <w:rPr>
                <w:rFonts w:asciiTheme="minorHAnsi" w:hAnsiTheme="minorHAnsi" w:cstheme="minorHAnsi"/>
                <w:b/>
              </w:rPr>
            </w:pPr>
            <w:r w:rsidRPr="001212FA">
              <w:rPr>
                <w:rFonts w:asciiTheme="minorHAnsi" w:hAnsiTheme="minorHAnsi" w:cstheme="minorHAnsi"/>
                <w:b/>
              </w:rPr>
              <w:t>Gastos reales</w:t>
            </w:r>
          </w:p>
          <w:p w:rsidR="001212FA" w:rsidRPr="001212FA" w:rsidRDefault="001212FA" w:rsidP="001212FA">
            <w:pPr>
              <w:spacing w:before="60"/>
              <w:rPr>
                <w:rFonts w:asciiTheme="minorHAnsi" w:hAnsiTheme="minorHAnsi" w:cstheme="minorHAnsi"/>
                <w:b/>
              </w:rPr>
            </w:pPr>
            <w:proofErr w:type="spellStart"/>
            <w:r w:rsidRPr="001212FA">
              <w:rPr>
                <w:rFonts w:asciiTheme="minorHAnsi" w:hAnsiTheme="minorHAnsi" w:cstheme="minorHAnsi"/>
                <w:b/>
              </w:rPr>
              <w:t>a</w:t>
            </w:r>
            <w:proofErr w:type="spellEnd"/>
            <w:r w:rsidRPr="001212FA">
              <w:rPr>
                <w:rFonts w:asciiTheme="minorHAnsi" w:hAnsiTheme="minorHAnsi" w:cstheme="minorHAnsi"/>
                <w:b/>
              </w:rPr>
              <w:t xml:space="preserve"> final de 2019 (Gastos ejecutados)</w:t>
            </w:r>
          </w:p>
        </w:tc>
        <w:tc>
          <w:tcPr>
            <w:tcW w:w="380" w:type="dxa"/>
            <w:tcBorders>
              <w:bottom w:val="single" w:sz="4" w:space="0" w:color="auto"/>
            </w:tcBorders>
            <w:vAlign w:val="center"/>
          </w:tcPr>
          <w:p w:rsidR="001212FA" w:rsidRPr="001212FA" w:rsidRDefault="001212FA" w:rsidP="001212FA">
            <w:pPr>
              <w:spacing w:before="60"/>
              <w:rPr>
                <w:rFonts w:asciiTheme="minorHAnsi" w:hAnsiTheme="minorHAnsi" w:cstheme="minorHAnsi"/>
                <w:b/>
              </w:rPr>
            </w:pPr>
            <w:r w:rsidRPr="001212FA">
              <w:rPr>
                <w:rFonts w:asciiTheme="minorHAnsi" w:hAnsiTheme="minorHAnsi" w:cstheme="minorHAnsi"/>
                <w:b/>
              </w:rPr>
              <w:t>&lt;</w:t>
            </w:r>
          </w:p>
        </w:tc>
        <w:tc>
          <w:tcPr>
            <w:tcW w:w="2520" w:type="dxa"/>
            <w:tcBorders>
              <w:bottom w:val="single" w:sz="4" w:space="0" w:color="auto"/>
            </w:tcBorders>
            <w:vAlign w:val="center"/>
          </w:tcPr>
          <w:p w:rsidR="001212FA" w:rsidRPr="001212FA" w:rsidRDefault="001212FA" w:rsidP="001212FA">
            <w:pPr>
              <w:spacing w:before="60"/>
              <w:rPr>
                <w:rFonts w:asciiTheme="minorHAnsi" w:hAnsiTheme="minorHAnsi" w:cstheme="minorHAnsi"/>
                <w:b/>
              </w:rPr>
            </w:pPr>
            <w:r w:rsidRPr="001212FA">
              <w:rPr>
                <w:rFonts w:asciiTheme="minorHAnsi" w:hAnsiTheme="minorHAnsi" w:cstheme="minorHAnsi"/>
                <w:b/>
              </w:rPr>
              <w:t xml:space="preserve">Gastos esperados </w:t>
            </w:r>
          </w:p>
          <w:p w:rsidR="001212FA" w:rsidRPr="001212FA" w:rsidRDefault="001212FA" w:rsidP="001212FA">
            <w:pPr>
              <w:spacing w:before="60"/>
              <w:rPr>
                <w:rFonts w:asciiTheme="minorHAnsi" w:hAnsiTheme="minorHAnsi" w:cstheme="minorHAnsi"/>
                <w:b/>
              </w:rPr>
            </w:pPr>
            <w:r w:rsidRPr="001212FA">
              <w:rPr>
                <w:rFonts w:asciiTheme="minorHAnsi" w:hAnsiTheme="minorHAnsi" w:cstheme="minorHAnsi"/>
                <w:b/>
              </w:rPr>
              <w:t>a principios de 2019</w:t>
            </w:r>
          </w:p>
          <w:p w:rsidR="001212FA" w:rsidRPr="001212FA" w:rsidRDefault="001212FA" w:rsidP="001212FA">
            <w:pPr>
              <w:spacing w:before="60"/>
              <w:rPr>
                <w:rFonts w:asciiTheme="minorHAnsi" w:hAnsiTheme="minorHAnsi" w:cstheme="minorHAnsi"/>
                <w:b/>
              </w:rPr>
            </w:pPr>
            <w:r w:rsidRPr="001212FA">
              <w:rPr>
                <w:rFonts w:asciiTheme="minorHAnsi" w:hAnsiTheme="minorHAnsi" w:cstheme="minorHAnsi"/>
                <w:b/>
              </w:rPr>
              <w:t>(Gastos presupuestados)</w:t>
            </w:r>
          </w:p>
        </w:tc>
        <w:tc>
          <w:tcPr>
            <w:tcW w:w="3971" w:type="dxa"/>
            <w:vMerge/>
            <w:tcBorders>
              <w:bottom w:val="single" w:sz="4" w:space="0" w:color="auto"/>
            </w:tcBorders>
            <w:vAlign w:val="center"/>
          </w:tcPr>
          <w:p w:rsidR="001212FA" w:rsidRPr="001212FA" w:rsidRDefault="001212FA" w:rsidP="001212FA">
            <w:pPr>
              <w:spacing w:before="60"/>
              <w:rPr>
                <w:rFonts w:ascii="Gill Sans MT" w:hAnsi="Gill Sans MT" w:cs="Arial"/>
              </w:rPr>
            </w:pPr>
          </w:p>
        </w:tc>
      </w:tr>
    </w:tbl>
    <w:p w:rsidR="001212FA" w:rsidRPr="001212FA" w:rsidRDefault="001212FA" w:rsidP="001212FA">
      <w:pPr>
        <w:widowControl w:val="0"/>
        <w:overflowPunct w:val="0"/>
        <w:spacing w:after="0" w:line="240" w:lineRule="auto"/>
        <w:jc w:val="both"/>
        <w:rPr>
          <w:rFonts w:ascii="Gill Sans MT" w:eastAsia="Times New Roman" w:hAnsi="Gill Sans MT" w:cs="Arial"/>
          <w:kern w:val="1"/>
          <w:sz w:val="20"/>
          <w:szCs w:val="28"/>
          <w:lang w:eastAsia="ar-SA"/>
        </w:rPr>
      </w:pPr>
    </w:p>
    <w:tbl>
      <w:tblPr>
        <w:tblStyle w:val="Tablaconcuadrcula1"/>
        <w:tblW w:w="0" w:type="auto"/>
        <w:jc w:val="center"/>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772"/>
        <w:gridCol w:w="1490"/>
        <w:gridCol w:w="1386"/>
        <w:gridCol w:w="1325"/>
        <w:gridCol w:w="877"/>
      </w:tblGrid>
      <w:tr w:rsidR="001212FA" w:rsidRPr="001212FA" w:rsidTr="0085738C">
        <w:trPr>
          <w:trHeight w:val="340"/>
          <w:jc w:val="center"/>
        </w:trPr>
        <w:tc>
          <w:tcPr>
            <w:tcW w:w="1772" w:type="dxa"/>
            <w:vAlign w:val="center"/>
          </w:tcPr>
          <w:p w:rsidR="001212FA" w:rsidRPr="001212FA" w:rsidRDefault="001212FA" w:rsidP="001212FA">
            <w:pPr>
              <w:tabs>
                <w:tab w:val="left" w:pos="142"/>
              </w:tabs>
              <w:jc w:val="center"/>
              <w:rPr>
                <w:rFonts w:ascii="Gill Sans MT" w:hAnsi="Gill Sans MT" w:cs="Arial"/>
                <w:b/>
                <w:kern w:val="22"/>
                <w:sz w:val="22"/>
                <w:szCs w:val="22"/>
              </w:rPr>
            </w:pPr>
          </w:p>
        </w:tc>
        <w:tc>
          <w:tcPr>
            <w:tcW w:w="1490" w:type="dxa"/>
            <w:shd w:val="clear" w:color="auto" w:fill="BFBFBF" w:themeFill="background1" w:themeFillShade="BF"/>
            <w:vAlign w:val="center"/>
          </w:tcPr>
          <w:p w:rsidR="001212FA" w:rsidRPr="001212FA" w:rsidRDefault="001212FA" w:rsidP="001212FA">
            <w:pPr>
              <w:tabs>
                <w:tab w:val="left" w:pos="142"/>
              </w:tabs>
              <w:jc w:val="center"/>
              <w:rPr>
                <w:rFonts w:asciiTheme="minorHAnsi" w:hAnsiTheme="minorHAnsi" w:cstheme="minorHAnsi"/>
                <w:b/>
                <w:color w:val="FFFFFF" w:themeColor="background1"/>
                <w:kern w:val="22"/>
                <w:sz w:val="24"/>
                <w:szCs w:val="24"/>
              </w:rPr>
            </w:pPr>
            <w:r w:rsidRPr="001212FA">
              <w:rPr>
                <w:rFonts w:asciiTheme="minorHAnsi" w:hAnsiTheme="minorHAnsi" w:cstheme="minorHAnsi"/>
                <w:b/>
                <w:color w:val="FFFFFF" w:themeColor="background1"/>
                <w:kern w:val="22"/>
                <w:sz w:val="24"/>
                <w:szCs w:val="24"/>
              </w:rPr>
              <w:t>Presupuesto</w:t>
            </w:r>
          </w:p>
        </w:tc>
        <w:tc>
          <w:tcPr>
            <w:tcW w:w="1353" w:type="dxa"/>
            <w:tcBorders>
              <w:right w:val="single" w:sz="4" w:space="0" w:color="auto"/>
            </w:tcBorders>
            <w:shd w:val="clear" w:color="auto" w:fill="BFBFBF" w:themeFill="background1" w:themeFillShade="BF"/>
            <w:vAlign w:val="center"/>
          </w:tcPr>
          <w:p w:rsidR="001212FA" w:rsidRPr="001212FA" w:rsidRDefault="001212FA" w:rsidP="00771141">
            <w:pPr>
              <w:tabs>
                <w:tab w:val="left" w:pos="142"/>
              </w:tabs>
              <w:jc w:val="center"/>
              <w:rPr>
                <w:rFonts w:asciiTheme="minorHAnsi" w:hAnsiTheme="minorHAnsi" w:cstheme="minorHAnsi"/>
                <w:b/>
                <w:color w:val="FFFFFF" w:themeColor="background1"/>
                <w:kern w:val="22"/>
                <w:sz w:val="24"/>
                <w:szCs w:val="24"/>
              </w:rPr>
            </w:pPr>
            <w:r w:rsidRPr="001212FA">
              <w:rPr>
                <w:rFonts w:asciiTheme="minorHAnsi" w:hAnsiTheme="minorHAnsi" w:cstheme="minorHAnsi"/>
                <w:b/>
                <w:color w:val="FFFFFF" w:themeColor="background1"/>
                <w:kern w:val="22"/>
                <w:sz w:val="24"/>
                <w:szCs w:val="24"/>
              </w:rPr>
              <w:t>Ejecutado</w:t>
            </w:r>
          </w:p>
        </w:tc>
        <w:tc>
          <w:tcPr>
            <w:tcW w:w="1325" w:type="dxa"/>
            <w:tcBorders>
              <w:top w:val="nil"/>
              <w:left w:val="single" w:sz="4" w:space="0" w:color="auto"/>
            </w:tcBorders>
            <w:shd w:val="clear" w:color="auto" w:fill="BFBFBF" w:themeFill="background1" w:themeFillShade="BF"/>
            <w:vAlign w:val="center"/>
          </w:tcPr>
          <w:p w:rsidR="001212FA" w:rsidRPr="001212FA" w:rsidRDefault="001212FA" w:rsidP="001212FA">
            <w:pPr>
              <w:tabs>
                <w:tab w:val="left" w:pos="142"/>
              </w:tabs>
              <w:jc w:val="center"/>
              <w:rPr>
                <w:rFonts w:asciiTheme="minorHAnsi" w:hAnsiTheme="minorHAnsi" w:cstheme="minorHAnsi"/>
                <w:b/>
                <w:color w:val="FFFFFF" w:themeColor="background1"/>
                <w:kern w:val="22"/>
                <w:sz w:val="24"/>
                <w:szCs w:val="24"/>
              </w:rPr>
            </w:pPr>
            <w:r w:rsidRPr="001212FA">
              <w:rPr>
                <w:rFonts w:asciiTheme="minorHAnsi" w:hAnsiTheme="minorHAnsi" w:cstheme="minorHAnsi"/>
                <w:b/>
                <w:color w:val="FFFFFF" w:themeColor="background1"/>
                <w:kern w:val="22"/>
                <w:sz w:val="24"/>
                <w:szCs w:val="24"/>
              </w:rPr>
              <w:t>Desviación</w:t>
            </w:r>
          </w:p>
        </w:tc>
        <w:tc>
          <w:tcPr>
            <w:tcW w:w="877" w:type="dxa"/>
            <w:shd w:val="clear" w:color="auto" w:fill="BFBFBF" w:themeFill="background1" w:themeFillShade="BF"/>
            <w:vAlign w:val="center"/>
          </w:tcPr>
          <w:p w:rsidR="001212FA" w:rsidRPr="001212FA" w:rsidRDefault="001212FA" w:rsidP="001212FA">
            <w:pPr>
              <w:tabs>
                <w:tab w:val="left" w:pos="142"/>
              </w:tabs>
              <w:jc w:val="center"/>
              <w:rPr>
                <w:rFonts w:asciiTheme="minorHAnsi" w:hAnsiTheme="minorHAnsi" w:cstheme="minorHAnsi"/>
                <w:b/>
                <w:color w:val="FFFFFF" w:themeColor="background1"/>
                <w:kern w:val="22"/>
                <w:sz w:val="24"/>
                <w:szCs w:val="24"/>
              </w:rPr>
            </w:pPr>
            <w:r w:rsidRPr="001212FA">
              <w:rPr>
                <w:rFonts w:asciiTheme="minorHAnsi" w:hAnsiTheme="minorHAnsi" w:cstheme="minorHAnsi"/>
                <w:b/>
                <w:color w:val="FFFFFF" w:themeColor="background1"/>
                <w:kern w:val="22"/>
                <w:sz w:val="24"/>
                <w:szCs w:val="24"/>
              </w:rPr>
              <w:t>%</w:t>
            </w:r>
          </w:p>
        </w:tc>
      </w:tr>
      <w:tr w:rsidR="001212FA" w:rsidRPr="001212FA" w:rsidTr="0085738C">
        <w:trPr>
          <w:jc w:val="center"/>
        </w:trPr>
        <w:tc>
          <w:tcPr>
            <w:tcW w:w="1772" w:type="dxa"/>
            <w:vAlign w:val="center"/>
          </w:tcPr>
          <w:p w:rsidR="001212FA" w:rsidRPr="001212FA" w:rsidRDefault="001212FA" w:rsidP="00771141">
            <w:pPr>
              <w:tabs>
                <w:tab w:val="left" w:pos="142"/>
              </w:tabs>
              <w:spacing w:before="60" w:after="60"/>
              <w:rPr>
                <w:rFonts w:asciiTheme="minorHAnsi" w:hAnsiTheme="minorHAnsi" w:cstheme="minorHAnsi"/>
                <w:b/>
                <w:color w:val="BFBFBF" w:themeColor="background1" w:themeShade="BF"/>
                <w:kern w:val="22"/>
                <w:sz w:val="22"/>
                <w:szCs w:val="22"/>
              </w:rPr>
            </w:pPr>
            <w:r w:rsidRPr="001212FA">
              <w:rPr>
                <w:rFonts w:asciiTheme="minorHAnsi" w:hAnsiTheme="minorHAnsi" w:cstheme="minorHAnsi"/>
                <w:b/>
                <w:color w:val="BFBFBF" w:themeColor="background1" w:themeShade="BF"/>
                <w:kern w:val="22"/>
                <w:sz w:val="22"/>
                <w:szCs w:val="22"/>
              </w:rPr>
              <w:t>Resultado</w:t>
            </w:r>
          </w:p>
        </w:tc>
        <w:tc>
          <w:tcPr>
            <w:tcW w:w="1490" w:type="dxa"/>
            <w:vAlign w:val="center"/>
          </w:tcPr>
          <w:p w:rsidR="001212FA" w:rsidRPr="001212FA" w:rsidRDefault="001212FA" w:rsidP="001212FA">
            <w:pPr>
              <w:tabs>
                <w:tab w:val="left" w:pos="142"/>
              </w:tabs>
              <w:spacing w:before="60" w:after="60"/>
              <w:jc w:val="right"/>
              <w:rPr>
                <w:rFonts w:asciiTheme="minorHAnsi" w:hAnsiTheme="minorHAnsi" w:cstheme="minorHAnsi"/>
                <w:color w:val="BFBFBF" w:themeColor="background1" w:themeShade="BF"/>
                <w:kern w:val="22"/>
                <w:sz w:val="22"/>
                <w:szCs w:val="22"/>
              </w:rPr>
            </w:pPr>
            <w:r w:rsidRPr="001212FA">
              <w:rPr>
                <w:rFonts w:asciiTheme="minorHAnsi" w:hAnsiTheme="minorHAnsi" w:cstheme="minorHAnsi"/>
                <w:color w:val="BFBFBF" w:themeColor="background1" w:themeShade="BF"/>
                <w:kern w:val="22"/>
                <w:sz w:val="22"/>
                <w:szCs w:val="22"/>
              </w:rPr>
              <w:t>0</w:t>
            </w:r>
          </w:p>
        </w:tc>
        <w:tc>
          <w:tcPr>
            <w:tcW w:w="1353" w:type="dxa"/>
            <w:tcBorders>
              <w:right w:val="single" w:sz="4" w:space="0" w:color="auto"/>
            </w:tcBorders>
            <w:vAlign w:val="center"/>
          </w:tcPr>
          <w:p w:rsidR="001212FA" w:rsidRPr="001212FA" w:rsidRDefault="00A675BC" w:rsidP="001212FA">
            <w:pPr>
              <w:tabs>
                <w:tab w:val="left" w:pos="142"/>
              </w:tabs>
              <w:spacing w:before="60" w:after="60"/>
              <w:jc w:val="right"/>
              <w:rPr>
                <w:rFonts w:asciiTheme="minorHAnsi" w:hAnsiTheme="minorHAnsi" w:cstheme="minorHAnsi"/>
                <w:color w:val="BFBFBF" w:themeColor="background1" w:themeShade="BF"/>
                <w:kern w:val="22"/>
                <w:sz w:val="22"/>
                <w:szCs w:val="22"/>
              </w:rPr>
            </w:pPr>
            <w:r>
              <w:rPr>
                <w:rFonts w:asciiTheme="minorHAnsi" w:hAnsiTheme="minorHAnsi" w:cstheme="minorHAnsi"/>
                <w:color w:val="BFBFBF" w:themeColor="background1" w:themeShade="BF"/>
                <w:kern w:val="22"/>
                <w:sz w:val="22"/>
                <w:szCs w:val="22"/>
              </w:rPr>
              <w:t>197.255,59</w:t>
            </w:r>
          </w:p>
        </w:tc>
        <w:tc>
          <w:tcPr>
            <w:tcW w:w="1325" w:type="dxa"/>
            <w:tcBorders>
              <w:top w:val="single" w:sz="4" w:space="0" w:color="auto"/>
              <w:left w:val="single" w:sz="4" w:space="0" w:color="auto"/>
            </w:tcBorders>
            <w:vAlign w:val="center"/>
          </w:tcPr>
          <w:p w:rsidR="001212FA" w:rsidRPr="001212FA" w:rsidRDefault="00A675BC" w:rsidP="001212FA">
            <w:pPr>
              <w:tabs>
                <w:tab w:val="left" w:pos="142"/>
              </w:tabs>
              <w:spacing w:before="60" w:after="60"/>
              <w:jc w:val="right"/>
              <w:rPr>
                <w:rFonts w:asciiTheme="minorHAnsi" w:hAnsiTheme="minorHAnsi" w:cstheme="minorHAnsi"/>
                <w:b/>
                <w:color w:val="BFBFBF" w:themeColor="background1" w:themeShade="BF"/>
                <w:kern w:val="22"/>
                <w:sz w:val="22"/>
                <w:szCs w:val="22"/>
              </w:rPr>
            </w:pPr>
            <w:r>
              <w:rPr>
                <w:rFonts w:asciiTheme="minorHAnsi" w:hAnsiTheme="minorHAnsi" w:cstheme="minorHAnsi"/>
                <w:b/>
                <w:color w:val="BFBFBF" w:themeColor="background1" w:themeShade="BF"/>
                <w:kern w:val="22"/>
                <w:sz w:val="22"/>
                <w:szCs w:val="22"/>
              </w:rPr>
              <w:t>197.255,59</w:t>
            </w:r>
          </w:p>
        </w:tc>
        <w:tc>
          <w:tcPr>
            <w:tcW w:w="877" w:type="dxa"/>
            <w:vAlign w:val="bottom"/>
          </w:tcPr>
          <w:p w:rsidR="001212FA" w:rsidRPr="001212FA" w:rsidRDefault="001212FA" w:rsidP="001212FA">
            <w:pPr>
              <w:tabs>
                <w:tab w:val="left" w:pos="142"/>
              </w:tabs>
              <w:spacing w:before="60" w:after="60"/>
              <w:jc w:val="center"/>
              <w:rPr>
                <w:rFonts w:asciiTheme="minorHAnsi" w:hAnsiTheme="minorHAnsi" w:cstheme="minorHAnsi"/>
                <w:color w:val="BFBFBF" w:themeColor="background1" w:themeShade="BF"/>
                <w:kern w:val="22"/>
                <w:sz w:val="22"/>
                <w:szCs w:val="22"/>
              </w:rPr>
            </w:pPr>
            <w:r w:rsidRPr="001212FA">
              <w:rPr>
                <w:rFonts w:asciiTheme="minorHAnsi" w:hAnsiTheme="minorHAnsi" w:cstheme="minorHAnsi"/>
                <w:color w:val="BFBFBF" w:themeColor="background1" w:themeShade="BF"/>
                <w:kern w:val="22"/>
                <w:sz w:val="22"/>
                <w:szCs w:val="22"/>
              </w:rPr>
              <w:t>-</w:t>
            </w:r>
          </w:p>
        </w:tc>
      </w:tr>
      <w:tr w:rsidR="001212FA" w:rsidRPr="001212FA" w:rsidTr="0085738C">
        <w:trPr>
          <w:jc w:val="center"/>
        </w:trPr>
        <w:tc>
          <w:tcPr>
            <w:tcW w:w="1772" w:type="dxa"/>
            <w:vAlign w:val="center"/>
          </w:tcPr>
          <w:p w:rsidR="001212FA" w:rsidRPr="001212FA" w:rsidRDefault="001212FA" w:rsidP="001212FA">
            <w:pPr>
              <w:tabs>
                <w:tab w:val="left" w:pos="142"/>
              </w:tabs>
              <w:spacing w:before="60" w:after="60"/>
              <w:rPr>
                <w:rFonts w:asciiTheme="minorHAnsi" w:hAnsiTheme="minorHAnsi" w:cstheme="minorHAnsi"/>
                <w:b/>
                <w:kern w:val="22"/>
                <w:sz w:val="22"/>
                <w:szCs w:val="22"/>
              </w:rPr>
            </w:pPr>
            <w:r w:rsidRPr="001212FA">
              <w:rPr>
                <w:rFonts w:asciiTheme="minorHAnsi" w:hAnsiTheme="minorHAnsi" w:cstheme="minorHAnsi"/>
                <w:b/>
                <w:kern w:val="22"/>
                <w:sz w:val="22"/>
                <w:szCs w:val="22"/>
              </w:rPr>
              <w:t>Total Ingresos</w:t>
            </w:r>
          </w:p>
        </w:tc>
        <w:tc>
          <w:tcPr>
            <w:tcW w:w="1490" w:type="dxa"/>
            <w:vAlign w:val="center"/>
          </w:tcPr>
          <w:p w:rsidR="001212FA" w:rsidRPr="001212FA" w:rsidRDefault="001212FA" w:rsidP="001212FA">
            <w:pPr>
              <w:tabs>
                <w:tab w:val="left" w:pos="142"/>
              </w:tabs>
              <w:spacing w:before="60" w:after="60"/>
              <w:jc w:val="right"/>
              <w:rPr>
                <w:rFonts w:asciiTheme="minorHAnsi" w:hAnsiTheme="minorHAnsi" w:cstheme="minorHAnsi"/>
                <w:kern w:val="22"/>
                <w:sz w:val="22"/>
                <w:szCs w:val="22"/>
              </w:rPr>
            </w:pPr>
            <w:r w:rsidRPr="001212FA">
              <w:rPr>
                <w:rFonts w:asciiTheme="minorHAnsi" w:hAnsiTheme="minorHAnsi" w:cstheme="minorHAnsi"/>
                <w:kern w:val="22"/>
                <w:sz w:val="22"/>
                <w:szCs w:val="22"/>
              </w:rPr>
              <w:t>2.119.700</w:t>
            </w:r>
          </w:p>
        </w:tc>
        <w:tc>
          <w:tcPr>
            <w:tcW w:w="1353" w:type="dxa"/>
            <w:tcBorders>
              <w:right w:val="single" w:sz="4" w:space="0" w:color="auto"/>
            </w:tcBorders>
            <w:vAlign w:val="center"/>
          </w:tcPr>
          <w:p w:rsidR="001212FA" w:rsidRPr="001212FA" w:rsidRDefault="001212FA" w:rsidP="0085738C">
            <w:pPr>
              <w:tabs>
                <w:tab w:val="left" w:pos="142"/>
              </w:tabs>
              <w:spacing w:before="60" w:after="60"/>
              <w:jc w:val="right"/>
              <w:rPr>
                <w:rFonts w:asciiTheme="minorHAnsi" w:hAnsiTheme="minorHAnsi" w:cstheme="minorHAnsi"/>
                <w:kern w:val="22"/>
                <w:sz w:val="22"/>
                <w:szCs w:val="22"/>
              </w:rPr>
            </w:pPr>
            <w:r w:rsidRPr="001212FA">
              <w:rPr>
                <w:rFonts w:asciiTheme="minorHAnsi" w:hAnsiTheme="minorHAnsi" w:cstheme="minorHAnsi"/>
                <w:kern w:val="22"/>
                <w:sz w:val="22"/>
                <w:szCs w:val="22"/>
              </w:rPr>
              <w:t>2.</w:t>
            </w:r>
            <w:r w:rsidR="0085738C">
              <w:rPr>
                <w:rFonts w:asciiTheme="minorHAnsi" w:hAnsiTheme="minorHAnsi" w:cstheme="minorHAnsi"/>
                <w:kern w:val="22"/>
                <w:sz w:val="22"/>
                <w:szCs w:val="22"/>
              </w:rPr>
              <w:t>207</w:t>
            </w:r>
            <w:r w:rsidRPr="001212FA">
              <w:rPr>
                <w:rFonts w:asciiTheme="minorHAnsi" w:hAnsiTheme="minorHAnsi" w:cstheme="minorHAnsi"/>
                <w:kern w:val="22"/>
                <w:sz w:val="22"/>
                <w:szCs w:val="22"/>
              </w:rPr>
              <w:t>.</w:t>
            </w:r>
            <w:r w:rsidR="0085738C">
              <w:rPr>
                <w:rFonts w:asciiTheme="minorHAnsi" w:hAnsiTheme="minorHAnsi" w:cstheme="minorHAnsi"/>
                <w:kern w:val="22"/>
                <w:sz w:val="22"/>
                <w:szCs w:val="22"/>
              </w:rPr>
              <w:t>688,37</w:t>
            </w:r>
          </w:p>
        </w:tc>
        <w:tc>
          <w:tcPr>
            <w:tcW w:w="1325" w:type="dxa"/>
            <w:tcBorders>
              <w:top w:val="single" w:sz="4" w:space="0" w:color="auto"/>
              <w:left w:val="single" w:sz="4" w:space="0" w:color="auto"/>
            </w:tcBorders>
            <w:vAlign w:val="center"/>
          </w:tcPr>
          <w:p w:rsidR="001212FA" w:rsidRPr="001212FA" w:rsidRDefault="00F158DA" w:rsidP="001212FA">
            <w:pPr>
              <w:tabs>
                <w:tab w:val="left" w:pos="142"/>
              </w:tabs>
              <w:spacing w:before="60" w:after="60"/>
              <w:jc w:val="right"/>
              <w:rPr>
                <w:rFonts w:asciiTheme="minorHAnsi" w:hAnsiTheme="minorHAnsi" w:cstheme="minorHAnsi"/>
                <w:b/>
                <w:kern w:val="22"/>
                <w:sz w:val="22"/>
                <w:szCs w:val="22"/>
              </w:rPr>
            </w:pPr>
            <w:r>
              <w:rPr>
                <w:rFonts w:asciiTheme="minorHAnsi" w:hAnsiTheme="minorHAnsi" w:cstheme="minorHAnsi"/>
                <w:b/>
                <w:kern w:val="22"/>
                <w:sz w:val="22"/>
                <w:szCs w:val="22"/>
              </w:rPr>
              <w:t>87.988,37</w:t>
            </w:r>
          </w:p>
        </w:tc>
        <w:tc>
          <w:tcPr>
            <w:tcW w:w="877" w:type="dxa"/>
            <w:vAlign w:val="bottom"/>
          </w:tcPr>
          <w:p w:rsidR="001212FA" w:rsidRPr="001212FA" w:rsidRDefault="00F158DA" w:rsidP="00F158DA">
            <w:pPr>
              <w:tabs>
                <w:tab w:val="left" w:pos="142"/>
              </w:tabs>
              <w:spacing w:before="60" w:after="60"/>
              <w:jc w:val="center"/>
              <w:rPr>
                <w:rFonts w:asciiTheme="minorHAnsi" w:hAnsiTheme="minorHAnsi" w:cstheme="minorHAnsi"/>
                <w:kern w:val="22"/>
                <w:sz w:val="22"/>
                <w:szCs w:val="22"/>
              </w:rPr>
            </w:pPr>
            <w:r>
              <w:rPr>
                <w:rFonts w:asciiTheme="minorHAnsi" w:hAnsiTheme="minorHAnsi" w:cstheme="minorHAnsi"/>
                <w:kern w:val="22"/>
                <w:sz w:val="22"/>
                <w:szCs w:val="22"/>
              </w:rPr>
              <w:t>4</w:t>
            </w:r>
            <w:r w:rsidR="001212FA" w:rsidRPr="001212FA">
              <w:rPr>
                <w:rFonts w:asciiTheme="minorHAnsi" w:hAnsiTheme="minorHAnsi" w:cstheme="minorHAnsi"/>
                <w:kern w:val="22"/>
                <w:sz w:val="22"/>
                <w:szCs w:val="22"/>
              </w:rPr>
              <w:t>,</w:t>
            </w:r>
            <w:r>
              <w:rPr>
                <w:rFonts w:asciiTheme="minorHAnsi" w:hAnsiTheme="minorHAnsi" w:cstheme="minorHAnsi"/>
                <w:kern w:val="22"/>
                <w:sz w:val="22"/>
                <w:szCs w:val="22"/>
              </w:rPr>
              <w:t>15</w:t>
            </w:r>
            <w:r w:rsidR="001212FA" w:rsidRPr="001212FA">
              <w:rPr>
                <w:rFonts w:asciiTheme="minorHAnsi" w:hAnsiTheme="minorHAnsi" w:cstheme="minorHAnsi"/>
                <w:kern w:val="22"/>
                <w:sz w:val="22"/>
                <w:szCs w:val="22"/>
              </w:rPr>
              <w:t>%</w:t>
            </w:r>
          </w:p>
        </w:tc>
      </w:tr>
      <w:tr w:rsidR="001212FA" w:rsidRPr="001212FA" w:rsidTr="0085738C">
        <w:trPr>
          <w:jc w:val="center"/>
        </w:trPr>
        <w:tc>
          <w:tcPr>
            <w:tcW w:w="1772" w:type="dxa"/>
            <w:vAlign w:val="center"/>
          </w:tcPr>
          <w:p w:rsidR="001212FA" w:rsidRPr="001212FA" w:rsidRDefault="001212FA" w:rsidP="001212FA">
            <w:pPr>
              <w:tabs>
                <w:tab w:val="left" w:pos="142"/>
              </w:tabs>
              <w:spacing w:before="60" w:after="60"/>
              <w:rPr>
                <w:rFonts w:asciiTheme="minorHAnsi" w:hAnsiTheme="minorHAnsi" w:cstheme="minorHAnsi"/>
                <w:b/>
                <w:kern w:val="22"/>
                <w:sz w:val="22"/>
                <w:szCs w:val="22"/>
              </w:rPr>
            </w:pPr>
            <w:r w:rsidRPr="001212FA">
              <w:rPr>
                <w:rFonts w:asciiTheme="minorHAnsi" w:hAnsiTheme="minorHAnsi" w:cstheme="minorHAnsi"/>
                <w:b/>
                <w:kern w:val="22"/>
                <w:sz w:val="22"/>
                <w:szCs w:val="22"/>
              </w:rPr>
              <w:t>Total Gastos</w:t>
            </w:r>
          </w:p>
        </w:tc>
        <w:tc>
          <w:tcPr>
            <w:tcW w:w="1490" w:type="dxa"/>
            <w:vAlign w:val="center"/>
          </w:tcPr>
          <w:p w:rsidR="001212FA" w:rsidRPr="001212FA" w:rsidRDefault="001212FA" w:rsidP="001212FA">
            <w:pPr>
              <w:tabs>
                <w:tab w:val="left" w:pos="142"/>
              </w:tabs>
              <w:spacing w:before="60" w:after="60"/>
              <w:jc w:val="right"/>
              <w:rPr>
                <w:rFonts w:asciiTheme="minorHAnsi" w:hAnsiTheme="minorHAnsi" w:cstheme="minorHAnsi"/>
                <w:kern w:val="22"/>
                <w:sz w:val="22"/>
                <w:szCs w:val="22"/>
              </w:rPr>
            </w:pPr>
            <w:r w:rsidRPr="001212FA">
              <w:rPr>
                <w:rFonts w:asciiTheme="minorHAnsi" w:hAnsiTheme="minorHAnsi" w:cstheme="minorHAnsi"/>
                <w:kern w:val="22"/>
                <w:sz w:val="22"/>
                <w:szCs w:val="22"/>
              </w:rPr>
              <w:t>2.119.700</w:t>
            </w:r>
          </w:p>
        </w:tc>
        <w:tc>
          <w:tcPr>
            <w:tcW w:w="1353" w:type="dxa"/>
            <w:tcBorders>
              <w:right w:val="single" w:sz="4" w:space="0" w:color="auto"/>
            </w:tcBorders>
            <w:vAlign w:val="center"/>
          </w:tcPr>
          <w:p w:rsidR="001212FA" w:rsidRPr="001212FA" w:rsidRDefault="00026065" w:rsidP="00026065">
            <w:pPr>
              <w:tabs>
                <w:tab w:val="left" w:pos="142"/>
              </w:tabs>
              <w:spacing w:before="60" w:after="60"/>
              <w:jc w:val="right"/>
              <w:rPr>
                <w:rFonts w:asciiTheme="minorHAnsi" w:hAnsiTheme="minorHAnsi" w:cstheme="minorHAnsi"/>
                <w:kern w:val="22"/>
                <w:sz w:val="22"/>
                <w:szCs w:val="22"/>
              </w:rPr>
            </w:pPr>
            <w:r>
              <w:rPr>
                <w:rFonts w:asciiTheme="minorHAnsi" w:hAnsiTheme="minorHAnsi" w:cstheme="minorHAnsi"/>
                <w:kern w:val="22"/>
                <w:sz w:val="22"/>
                <w:szCs w:val="22"/>
              </w:rPr>
              <w:t>2.010.432</w:t>
            </w:r>
            <w:r w:rsidR="00771141">
              <w:rPr>
                <w:rFonts w:asciiTheme="minorHAnsi" w:hAnsiTheme="minorHAnsi" w:cstheme="minorHAnsi"/>
                <w:kern w:val="22"/>
                <w:sz w:val="22"/>
                <w:szCs w:val="22"/>
              </w:rPr>
              <w:t>,78</w:t>
            </w:r>
          </w:p>
        </w:tc>
        <w:tc>
          <w:tcPr>
            <w:tcW w:w="1325" w:type="dxa"/>
            <w:tcBorders>
              <w:top w:val="single" w:sz="4" w:space="0" w:color="auto"/>
              <w:left w:val="single" w:sz="4" w:space="0" w:color="auto"/>
            </w:tcBorders>
            <w:vAlign w:val="center"/>
          </w:tcPr>
          <w:p w:rsidR="001212FA" w:rsidRPr="001212FA" w:rsidRDefault="00A675BC" w:rsidP="00F158DA">
            <w:pPr>
              <w:tabs>
                <w:tab w:val="left" w:pos="142"/>
              </w:tabs>
              <w:spacing w:before="60" w:after="60"/>
              <w:jc w:val="right"/>
              <w:rPr>
                <w:rFonts w:asciiTheme="minorHAnsi" w:hAnsiTheme="minorHAnsi" w:cstheme="minorHAnsi"/>
                <w:b/>
                <w:kern w:val="22"/>
                <w:sz w:val="22"/>
                <w:szCs w:val="22"/>
              </w:rPr>
            </w:pPr>
            <w:r>
              <w:rPr>
                <w:rFonts w:asciiTheme="minorHAnsi" w:hAnsiTheme="minorHAnsi" w:cstheme="minorHAnsi"/>
                <w:b/>
                <w:kern w:val="22"/>
                <w:sz w:val="22"/>
                <w:szCs w:val="22"/>
              </w:rPr>
              <w:t>109.267,22</w:t>
            </w:r>
          </w:p>
        </w:tc>
        <w:tc>
          <w:tcPr>
            <w:tcW w:w="877" w:type="dxa"/>
            <w:vAlign w:val="bottom"/>
          </w:tcPr>
          <w:p w:rsidR="001212FA" w:rsidRPr="001212FA" w:rsidRDefault="00A675BC" w:rsidP="00A675BC">
            <w:pPr>
              <w:tabs>
                <w:tab w:val="left" w:pos="142"/>
              </w:tabs>
              <w:spacing w:before="60" w:after="60"/>
              <w:jc w:val="center"/>
              <w:rPr>
                <w:rFonts w:asciiTheme="minorHAnsi" w:hAnsiTheme="minorHAnsi" w:cstheme="minorHAnsi"/>
                <w:kern w:val="22"/>
                <w:sz w:val="22"/>
                <w:szCs w:val="22"/>
              </w:rPr>
            </w:pPr>
            <w:r>
              <w:rPr>
                <w:rFonts w:asciiTheme="minorHAnsi" w:hAnsiTheme="minorHAnsi" w:cstheme="minorHAnsi"/>
                <w:kern w:val="22"/>
                <w:sz w:val="22"/>
                <w:szCs w:val="22"/>
              </w:rPr>
              <w:t>5</w:t>
            </w:r>
            <w:r w:rsidR="001212FA" w:rsidRPr="001212FA">
              <w:rPr>
                <w:rFonts w:asciiTheme="minorHAnsi" w:hAnsiTheme="minorHAnsi" w:cstheme="minorHAnsi"/>
                <w:kern w:val="22"/>
                <w:sz w:val="22"/>
                <w:szCs w:val="22"/>
              </w:rPr>
              <w:t>,</w:t>
            </w:r>
            <w:r w:rsidR="00F158DA">
              <w:rPr>
                <w:rFonts w:asciiTheme="minorHAnsi" w:hAnsiTheme="minorHAnsi" w:cstheme="minorHAnsi"/>
                <w:kern w:val="22"/>
                <w:sz w:val="22"/>
                <w:szCs w:val="22"/>
              </w:rPr>
              <w:t>1</w:t>
            </w:r>
            <w:r>
              <w:rPr>
                <w:rFonts w:asciiTheme="minorHAnsi" w:hAnsiTheme="minorHAnsi" w:cstheme="minorHAnsi"/>
                <w:kern w:val="22"/>
                <w:sz w:val="22"/>
                <w:szCs w:val="22"/>
              </w:rPr>
              <w:t>5</w:t>
            </w:r>
            <w:r w:rsidR="001212FA" w:rsidRPr="001212FA">
              <w:rPr>
                <w:rFonts w:asciiTheme="minorHAnsi" w:hAnsiTheme="minorHAnsi" w:cstheme="minorHAnsi"/>
                <w:kern w:val="22"/>
                <w:sz w:val="22"/>
                <w:szCs w:val="22"/>
              </w:rPr>
              <w:t>%</w:t>
            </w:r>
          </w:p>
        </w:tc>
      </w:tr>
    </w:tbl>
    <w:p w:rsidR="001212FA" w:rsidRPr="00504C40" w:rsidRDefault="001212FA" w:rsidP="001212FA">
      <w:pPr>
        <w:widowControl w:val="0"/>
        <w:tabs>
          <w:tab w:val="left" w:pos="142"/>
        </w:tabs>
        <w:overflowPunct w:val="0"/>
        <w:spacing w:after="0" w:line="240" w:lineRule="auto"/>
        <w:jc w:val="right"/>
        <w:rPr>
          <w:rFonts w:eastAsia="Times New Roman" w:cstheme="minorHAnsi"/>
          <w:b/>
          <w:kern w:val="1"/>
          <w:position w:val="-10"/>
          <w:sz w:val="24"/>
          <w:szCs w:val="26"/>
          <w:lang w:eastAsia="ar-SA"/>
        </w:rPr>
      </w:pPr>
    </w:p>
    <w:p w:rsidR="001212FA" w:rsidRPr="00504C40" w:rsidRDefault="001212FA" w:rsidP="001212FA">
      <w:pPr>
        <w:widowControl w:val="0"/>
        <w:tabs>
          <w:tab w:val="left" w:pos="142"/>
        </w:tabs>
        <w:overflowPunct w:val="0"/>
        <w:spacing w:after="0"/>
        <w:jc w:val="both"/>
        <w:rPr>
          <w:rFonts w:eastAsia="Times New Roman" w:cstheme="minorHAnsi"/>
          <w:kern w:val="1"/>
          <w:position w:val="-10"/>
          <w:lang w:eastAsia="ar-SA"/>
        </w:rPr>
      </w:pPr>
      <w:r w:rsidRPr="00504C40">
        <w:rPr>
          <w:rFonts w:eastAsia="Times New Roman" w:cstheme="minorHAnsi"/>
          <w:kern w:val="1"/>
          <w:position w:val="-10"/>
          <w:lang w:eastAsia="ar-SA"/>
        </w:rPr>
        <w:t xml:space="preserve">En cómputo global, la desviación en resultado asciende a </w:t>
      </w:r>
      <w:r w:rsidR="00A675BC">
        <w:rPr>
          <w:rFonts w:eastAsia="Times New Roman" w:cstheme="minorHAnsi"/>
          <w:kern w:val="1"/>
          <w:position w:val="-10"/>
          <w:lang w:eastAsia="ar-SA"/>
        </w:rPr>
        <w:t>197.255,59</w:t>
      </w:r>
      <w:r w:rsidRPr="00504C40">
        <w:rPr>
          <w:rFonts w:eastAsia="Times New Roman" w:cstheme="minorHAnsi"/>
          <w:kern w:val="1"/>
          <w:position w:val="-10"/>
          <w:lang w:eastAsia="ar-SA"/>
        </w:rPr>
        <w:t xml:space="preserve"> euros. Dicha desviación se explica por:</w:t>
      </w:r>
    </w:p>
    <w:p w:rsidR="001212FA" w:rsidRPr="00504C40" w:rsidRDefault="001212FA" w:rsidP="001212FA">
      <w:pPr>
        <w:widowControl w:val="0"/>
        <w:tabs>
          <w:tab w:val="left" w:pos="142"/>
        </w:tabs>
        <w:overflowPunct w:val="0"/>
        <w:spacing w:after="0"/>
        <w:jc w:val="both"/>
        <w:rPr>
          <w:rFonts w:eastAsia="Times New Roman" w:cstheme="minorHAnsi"/>
          <w:kern w:val="1"/>
          <w:position w:val="-10"/>
          <w:lang w:eastAsia="ar-SA"/>
        </w:rPr>
      </w:pPr>
    </w:p>
    <w:p w:rsidR="001212FA" w:rsidRPr="00504C40" w:rsidRDefault="001212FA" w:rsidP="008360AE">
      <w:pPr>
        <w:widowControl w:val="0"/>
        <w:numPr>
          <w:ilvl w:val="0"/>
          <w:numId w:val="16"/>
        </w:numPr>
        <w:tabs>
          <w:tab w:val="left" w:pos="284"/>
        </w:tabs>
        <w:overflowPunct w:val="0"/>
        <w:spacing w:after="0" w:line="240" w:lineRule="auto"/>
        <w:ind w:left="284" w:hanging="284"/>
        <w:contextualSpacing/>
        <w:jc w:val="both"/>
        <w:rPr>
          <w:rFonts w:eastAsia="Times New Roman" w:cstheme="minorHAnsi"/>
          <w:b/>
          <w:color w:val="FF0000"/>
          <w:kern w:val="1"/>
          <w:position w:val="-10"/>
          <w:lang w:eastAsia="ar-SA"/>
        </w:rPr>
      </w:pPr>
      <w:r w:rsidRPr="00504C40">
        <w:rPr>
          <w:rFonts w:eastAsia="Times New Roman" w:cstheme="minorHAnsi"/>
          <w:b/>
          <w:kern w:val="1"/>
          <w:position w:val="-10"/>
          <w:lang w:eastAsia="ar-SA"/>
        </w:rPr>
        <w:t>Desviación positiva en el conjunto de ingresos</w:t>
      </w:r>
    </w:p>
    <w:p w:rsidR="001212FA" w:rsidRPr="00504C40" w:rsidRDefault="001212FA" w:rsidP="001212FA">
      <w:pPr>
        <w:widowControl w:val="0"/>
        <w:tabs>
          <w:tab w:val="left" w:pos="284"/>
        </w:tabs>
        <w:overflowPunct w:val="0"/>
        <w:spacing w:after="0"/>
        <w:ind w:left="284"/>
        <w:contextualSpacing/>
        <w:jc w:val="both"/>
        <w:rPr>
          <w:rFonts w:eastAsia="Times New Roman" w:cstheme="minorHAnsi"/>
          <w:color w:val="FF0000"/>
          <w:kern w:val="1"/>
          <w:position w:val="-10"/>
          <w:lang w:eastAsia="ar-SA"/>
        </w:rPr>
      </w:pPr>
      <w:r w:rsidRPr="00504C40">
        <w:rPr>
          <w:rFonts w:eastAsia="Times New Roman" w:cstheme="minorHAnsi"/>
          <w:kern w:val="1"/>
          <w:position w:val="-10"/>
          <w:lang w:eastAsia="ar-SA"/>
        </w:rPr>
        <w:t xml:space="preserve">Los ingresos ejecutados han superado a los previstos propiciando un resultado mayor al previsto, fundamentado sobre todo, por el ingreso de la oficina bancaria </w:t>
      </w:r>
      <w:r w:rsidRPr="00A675BC">
        <w:rPr>
          <w:rFonts w:eastAsia="Times New Roman" w:cstheme="minorHAnsi"/>
          <w:kern w:val="1"/>
          <w:position w:val="-10"/>
          <w:lang w:eastAsia="ar-SA"/>
        </w:rPr>
        <w:t>(32.</w:t>
      </w:r>
      <w:r w:rsidR="00A675BC" w:rsidRPr="00A675BC">
        <w:rPr>
          <w:rFonts w:eastAsia="Times New Roman" w:cstheme="minorHAnsi"/>
          <w:kern w:val="1"/>
          <w:position w:val="-10"/>
          <w:lang w:eastAsia="ar-SA"/>
        </w:rPr>
        <w:t>693,57</w:t>
      </w:r>
      <w:r w:rsidRPr="00A675BC">
        <w:rPr>
          <w:rFonts w:eastAsia="Times New Roman" w:cstheme="minorHAnsi"/>
          <w:kern w:val="1"/>
          <w:position w:val="-10"/>
          <w:lang w:eastAsia="ar-SA"/>
        </w:rPr>
        <w:t xml:space="preserve"> €).</w:t>
      </w:r>
    </w:p>
    <w:p w:rsidR="001212FA" w:rsidRPr="00504C40" w:rsidRDefault="001212FA" w:rsidP="008360AE">
      <w:pPr>
        <w:widowControl w:val="0"/>
        <w:numPr>
          <w:ilvl w:val="0"/>
          <w:numId w:val="16"/>
        </w:numPr>
        <w:tabs>
          <w:tab w:val="left" w:pos="284"/>
        </w:tabs>
        <w:overflowPunct w:val="0"/>
        <w:spacing w:after="0" w:line="240" w:lineRule="auto"/>
        <w:ind w:left="284" w:hanging="284"/>
        <w:contextualSpacing/>
        <w:jc w:val="both"/>
        <w:rPr>
          <w:rFonts w:eastAsia="Times New Roman" w:cstheme="minorHAnsi"/>
          <w:kern w:val="1"/>
          <w:position w:val="-10"/>
          <w:lang w:eastAsia="ar-SA"/>
        </w:rPr>
      </w:pPr>
      <w:r w:rsidRPr="00504C40">
        <w:rPr>
          <w:rFonts w:eastAsia="Times New Roman" w:cstheme="minorHAnsi"/>
          <w:b/>
          <w:kern w:val="1"/>
          <w:position w:val="-10"/>
          <w:lang w:eastAsia="ar-SA"/>
        </w:rPr>
        <w:t>Desviación positiva en el total de gastos</w:t>
      </w:r>
    </w:p>
    <w:p w:rsidR="001212FA" w:rsidRPr="00504C40" w:rsidRDefault="001212FA" w:rsidP="001212FA">
      <w:pPr>
        <w:widowControl w:val="0"/>
        <w:tabs>
          <w:tab w:val="left" w:pos="284"/>
        </w:tabs>
        <w:overflowPunct w:val="0"/>
        <w:spacing w:after="0"/>
        <w:ind w:left="284"/>
        <w:contextualSpacing/>
        <w:jc w:val="both"/>
        <w:rPr>
          <w:rFonts w:eastAsia="Times New Roman" w:cstheme="minorHAnsi"/>
          <w:kern w:val="1"/>
          <w:position w:val="-10"/>
          <w:lang w:eastAsia="ar-SA"/>
        </w:rPr>
      </w:pPr>
      <w:r w:rsidRPr="00504C40">
        <w:rPr>
          <w:rFonts w:eastAsia="Times New Roman" w:cstheme="minorHAnsi"/>
          <w:kern w:val="1"/>
          <w:position w:val="-10"/>
          <w:lang w:eastAsia="ar-SA"/>
        </w:rPr>
        <w:t>Los gastos ejecutados son inferiores a los presupuestados contribuyendo igualmente a un resultado mayor del previsto, debido principalmente a una meno</w:t>
      </w:r>
      <w:r w:rsidR="00DA2190">
        <w:rPr>
          <w:rFonts w:eastAsia="Times New Roman" w:cstheme="minorHAnsi"/>
          <w:kern w:val="1"/>
          <w:position w:val="-10"/>
          <w:lang w:eastAsia="ar-SA"/>
        </w:rPr>
        <w:t>r</w:t>
      </w:r>
      <w:r w:rsidRPr="00504C40">
        <w:rPr>
          <w:rFonts w:eastAsia="Times New Roman" w:cstheme="minorHAnsi"/>
          <w:kern w:val="1"/>
          <w:position w:val="-10"/>
          <w:lang w:eastAsia="ar-SA"/>
        </w:rPr>
        <w:t xml:space="preserve"> aportación del Colegio para sufragar el capítulo de ayudas de los gastos en la Fundación.</w:t>
      </w:r>
    </w:p>
    <w:p w:rsidR="001212FA" w:rsidRPr="00504C40" w:rsidRDefault="001212FA" w:rsidP="001212FA">
      <w:pPr>
        <w:widowControl w:val="0"/>
        <w:tabs>
          <w:tab w:val="left" w:pos="284"/>
        </w:tabs>
        <w:overflowPunct w:val="0"/>
        <w:spacing w:after="0"/>
        <w:ind w:left="284"/>
        <w:contextualSpacing/>
        <w:jc w:val="both"/>
        <w:rPr>
          <w:rFonts w:eastAsia="Times New Roman" w:cstheme="minorHAnsi"/>
          <w:kern w:val="1"/>
          <w:position w:val="-10"/>
          <w:lang w:eastAsia="ar-SA"/>
        </w:rPr>
      </w:pPr>
    </w:p>
    <w:p w:rsidR="001212FA" w:rsidRPr="00504C40" w:rsidRDefault="001212FA" w:rsidP="001212FA">
      <w:pPr>
        <w:widowControl w:val="0"/>
        <w:tabs>
          <w:tab w:val="left" w:pos="284"/>
        </w:tabs>
        <w:overflowPunct w:val="0"/>
        <w:spacing w:after="0"/>
        <w:jc w:val="both"/>
        <w:rPr>
          <w:rFonts w:eastAsia="Times New Roman" w:cstheme="minorHAnsi"/>
          <w:kern w:val="1"/>
          <w:position w:val="-10"/>
          <w:lang w:eastAsia="ar-SA"/>
        </w:rPr>
      </w:pPr>
    </w:p>
    <w:p w:rsidR="00BF4255" w:rsidRPr="00504C40" w:rsidRDefault="00BF4255" w:rsidP="00BF4255">
      <w:pPr>
        <w:widowControl w:val="0"/>
        <w:tabs>
          <w:tab w:val="left" w:pos="142"/>
        </w:tabs>
        <w:overflowPunct w:val="0"/>
        <w:spacing w:after="0" w:line="240" w:lineRule="auto"/>
        <w:jc w:val="right"/>
        <w:rPr>
          <w:rFonts w:eastAsia="Times New Roman" w:cstheme="minorHAnsi"/>
          <w:b/>
          <w:spacing w:val="-10"/>
          <w:kern w:val="1"/>
          <w:position w:val="-10"/>
          <w:sz w:val="24"/>
          <w:szCs w:val="24"/>
          <w:lang w:eastAsia="ar-SA"/>
        </w:rPr>
      </w:pPr>
      <w:r w:rsidRPr="00504C40">
        <w:rPr>
          <w:rFonts w:eastAsia="Times New Roman" w:cstheme="minorHAnsi"/>
          <w:b/>
          <w:spacing w:val="-10"/>
          <w:kern w:val="1"/>
          <w:position w:val="-10"/>
          <w:sz w:val="24"/>
          <w:szCs w:val="24"/>
          <w:lang w:eastAsia="ar-SA"/>
        </w:rPr>
        <w:t>Partidas de Ingresos</w:t>
      </w:r>
    </w:p>
    <w:p w:rsidR="00BF4255" w:rsidRPr="00504C40" w:rsidRDefault="00BF4255" w:rsidP="00BF4255">
      <w:pPr>
        <w:widowControl w:val="0"/>
        <w:tabs>
          <w:tab w:val="left" w:pos="142"/>
        </w:tabs>
        <w:overflowPunct w:val="0"/>
        <w:spacing w:after="0" w:line="240" w:lineRule="auto"/>
        <w:jc w:val="right"/>
        <w:rPr>
          <w:rFonts w:eastAsia="Times New Roman" w:cstheme="minorHAnsi"/>
          <w:b/>
          <w:spacing w:val="-10"/>
          <w:kern w:val="1"/>
          <w:position w:val="-10"/>
          <w:sz w:val="24"/>
          <w:szCs w:val="24"/>
          <w:lang w:eastAsia="ar-SA"/>
        </w:rPr>
      </w:pPr>
    </w:p>
    <w:p w:rsidR="00BF4255" w:rsidRPr="00504C40" w:rsidRDefault="00BF4255" w:rsidP="00BF4255">
      <w:pPr>
        <w:widowControl w:val="0"/>
        <w:tabs>
          <w:tab w:val="left" w:pos="142"/>
        </w:tabs>
        <w:overflowPunct w:val="0"/>
        <w:spacing w:after="240"/>
        <w:jc w:val="both"/>
        <w:rPr>
          <w:rFonts w:eastAsia="Times New Roman" w:cstheme="minorHAnsi"/>
          <w:kern w:val="1"/>
          <w:position w:val="-10"/>
          <w:szCs w:val="26"/>
          <w:lang w:eastAsia="ar-SA"/>
        </w:rPr>
      </w:pPr>
      <w:r w:rsidRPr="00504C40">
        <w:rPr>
          <w:rFonts w:eastAsia="Times New Roman" w:cstheme="minorHAnsi"/>
          <w:kern w:val="1"/>
          <w:position w:val="-10"/>
          <w:szCs w:val="26"/>
          <w:lang w:eastAsia="ar-SA"/>
        </w:rPr>
        <w:t>Se citan únicamente las partidas que presentan desviaciones importantes respecto al presupuesto 2019.</w:t>
      </w:r>
    </w:p>
    <w:p w:rsidR="00BF4255" w:rsidRPr="00504C40" w:rsidRDefault="00BF4255" w:rsidP="00BF4255">
      <w:pPr>
        <w:widowControl w:val="0"/>
        <w:tabs>
          <w:tab w:val="left" w:pos="142"/>
        </w:tabs>
        <w:overflowPunct w:val="0"/>
        <w:spacing w:after="240"/>
        <w:jc w:val="right"/>
        <w:rPr>
          <w:rFonts w:eastAsia="Times New Roman" w:cstheme="minorHAnsi"/>
          <w:spacing w:val="-10"/>
          <w:kern w:val="1"/>
          <w:position w:val="-10"/>
          <w:sz w:val="24"/>
          <w:szCs w:val="24"/>
          <w:lang w:eastAsia="ar-SA"/>
        </w:rPr>
      </w:pPr>
      <w:r w:rsidRPr="00504C40">
        <w:rPr>
          <w:rFonts w:eastAsia="Times New Roman" w:cstheme="minorHAnsi"/>
          <w:b/>
          <w:spacing w:val="-10"/>
          <w:kern w:val="1"/>
          <w:position w:val="-10"/>
          <w:sz w:val="24"/>
          <w:szCs w:val="24"/>
          <w:lang w:eastAsia="ar-SA"/>
        </w:rPr>
        <w:t xml:space="preserve">Desviaciones positivas </w:t>
      </w:r>
      <w:r w:rsidRPr="00504C40">
        <w:rPr>
          <w:rFonts w:eastAsia="Times New Roman" w:cstheme="minorHAnsi"/>
          <w:spacing w:val="-10"/>
          <w:kern w:val="1"/>
          <w:position w:val="-10"/>
          <w:sz w:val="24"/>
          <w:szCs w:val="24"/>
          <w:lang w:eastAsia="ar-SA"/>
        </w:rPr>
        <w:t>(Ingresos ejecutados &gt; Ingresos presupuestados)</w:t>
      </w:r>
    </w:p>
    <w:p w:rsidR="00BF4255" w:rsidRDefault="00BF4255" w:rsidP="00BF4255">
      <w:pPr>
        <w:widowControl w:val="0"/>
        <w:tabs>
          <w:tab w:val="left" w:pos="142"/>
        </w:tabs>
        <w:overflowPunct w:val="0"/>
        <w:spacing w:after="240"/>
        <w:jc w:val="both"/>
        <w:rPr>
          <w:rFonts w:eastAsia="Times New Roman" w:cstheme="minorHAnsi"/>
          <w:color w:val="FF0000"/>
          <w:kern w:val="22"/>
          <w:szCs w:val="24"/>
          <w:lang w:eastAsia="ar-SA"/>
        </w:rPr>
      </w:pPr>
      <w:r w:rsidRPr="00504C40">
        <w:rPr>
          <w:rFonts w:eastAsia="Times New Roman" w:cstheme="minorHAnsi"/>
          <w:b/>
          <w:kern w:val="22"/>
          <w:szCs w:val="24"/>
          <w:lang w:eastAsia="ar-SA"/>
        </w:rPr>
        <w:t>Oficina Bankinter en el Colegio:</w:t>
      </w:r>
      <w:r w:rsidRPr="00504C40">
        <w:rPr>
          <w:rFonts w:eastAsia="Times New Roman" w:cstheme="minorHAnsi"/>
          <w:b/>
          <w:spacing w:val="-10"/>
          <w:kern w:val="1"/>
          <w:position w:val="-10"/>
          <w:sz w:val="28"/>
          <w:szCs w:val="28"/>
          <w:lang w:eastAsia="ar-SA"/>
        </w:rPr>
        <w:t xml:space="preserve"> </w:t>
      </w:r>
      <w:r w:rsidRPr="00504C40">
        <w:rPr>
          <w:rFonts w:eastAsia="Times New Roman" w:cstheme="minorHAnsi"/>
          <w:kern w:val="22"/>
          <w:szCs w:val="24"/>
          <w:lang w:eastAsia="ar-SA"/>
        </w:rPr>
        <w:t xml:space="preserve">Tal y como se informó en la Asamblea General de marzo de 2019, no hubo reparto de beneficios en 2018. Como consecuencia de ello, se optó por no prever ingresos por este concepto en el presupuesto de 2019. </w:t>
      </w:r>
    </w:p>
    <w:tbl>
      <w:tblPr>
        <w:tblStyle w:val="Tablaconcuadrcula4"/>
        <w:tblW w:w="0" w:type="auto"/>
        <w:jc w:val="center"/>
        <w:tblBorders>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28"/>
        <w:gridCol w:w="708"/>
        <w:gridCol w:w="1783"/>
      </w:tblGrid>
      <w:tr w:rsidR="00BF4255" w:rsidRPr="00CF345E" w:rsidTr="00625660">
        <w:trPr>
          <w:trHeight w:val="454"/>
          <w:jc w:val="center"/>
        </w:trPr>
        <w:tc>
          <w:tcPr>
            <w:tcW w:w="1428" w:type="dxa"/>
            <w:vAlign w:val="bottom"/>
          </w:tcPr>
          <w:p w:rsidR="00BF4255" w:rsidRPr="00CF345E" w:rsidRDefault="002C4678" w:rsidP="00625660">
            <w:pPr>
              <w:tabs>
                <w:tab w:val="left" w:pos="902"/>
              </w:tabs>
              <w:jc w:val="center"/>
              <w:rPr>
                <w:rFonts w:cstheme="minorHAnsi"/>
                <w:noProof/>
                <w:color w:val="7F7F7F" w:themeColor="text1" w:themeTint="80"/>
                <w:lang w:eastAsia="es-ES"/>
              </w:rPr>
            </w:pPr>
            <w:r>
              <w:rPr>
                <w:rFonts w:cstheme="minorHAnsi"/>
                <w:noProof/>
                <w:color w:val="7F7F7F" w:themeColor="text1" w:themeTint="80"/>
                <w:lang w:eastAsia="es-ES"/>
              </w:rPr>
              <w:t>Presupuesto</w:t>
            </w:r>
          </w:p>
        </w:tc>
        <w:tc>
          <w:tcPr>
            <w:tcW w:w="708" w:type="dxa"/>
            <w:vAlign w:val="bottom"/>
          </w:tcPr>
          <w:p w:rsidR="00BF4255" w:rsidRPr="00CF345E" w:rsidRDefault="00BF4255" w:rsidP="00625660">
            <w:pPr>
              <w:tabs>
                <w:tab w:val="left" w:pos="902"/>
              </w:tabs>
              <w:jc w:val="center"/>
              <w:rPr>
                <w:rFonts w:cstheme="minorHAnsi"/>
              </w:rPr>
            </w:pPr>
          </w:p>
        </w:tc>
        <w:tc>
          <w:tcPr>
            <w:tcW w:w="1783" w:type="dxa"/>
            <w:vAlign w:val="bottom"/>
          </w:tcPr>
          <w:p w:rsidR="00BF4255" w:rsidRPr="00CF345E" w:rsidRDefault="00BF4255" w:rsidP="00625660">
            <w:pPr>
              <w:tabs>
                <w:tab w:val="left" w:pos="902"/>
              </w:tabs>
              <w:rPr>
                <w:rFonts w:cstheme="minorHAnsi"/>
                <w:b/>
                <w:color w:val="00B0F0"/>
              </w:rPr>
            </w:pPr>
            <w:r w:rsidRPr="00CF345E">
              <w:rPr>
                <w:rFonts w:cstheme="minorHAnsi"/>
                <w:b/>
                <w:color w:val="00B0F0"/>
              </w:rPr>
              <w:t>Ejecutado</w:t>
            </w:r>
          </w:p>
        </w:tc>
      </w:tr>
      <w:tr w:rsidR="00BF4255" w:rsidRPr="00CF345E" w:rsidTr="00625660">
        <w:trPr>
          <w:trHeight w:val="604"/>
          <w:jc w:val="center"/>
        </w:trPr>
        <w:tc>
          <w:tcPr>
            <w:tcW w:w="1428" w:type="dxa"/>
            <w:vAlign w:val="center"/>
          </w:tcPr>
          <w:p w:rsidR="00BF4255" w:rsidRPr="00CF345E" w:rsidRDefault="00BF4255" w:rsidP="00625660">
            <w:pPr>
              <w:tabs>
                <w:tab w:val="left" w:pos="902"/>
              </w:tabs>
              <w:jc w:val="center"/>
              <w:rPr>
                <w:rFonts w:cstheme="minorHAnsi"/>
              </w:rPr>
            </w:pPr>
            <w:r w:rsidRPr="00CF345E">
              <w:rPr>
                <w:rFonts w:cstheme="minorHAnsi"/>
                <w:noProof/>
                <w:color w:val="7F7F7F" w:themeColor="text1" w:themeTint="80"/>
                <w:lang w:eastAsia="es-ES"/>
              </w:rPr>
              <mc:AlternateContent>
                <mc:Choice Requires="wps">
                  <w:drawing>
                    <wp:anchor distT="0" distB="0" distL="114300" distR="114300" simplePos="0" relativeHeight="251681792" behindDoc="0" locked="0" layoutInCell="1" allowOverlap="1" wp14:anchorId="75703CF7" wp14:editId="6DDFD0C1">
                      <wp:simplePos x="0" y="0"/>
                      <wp:positionH relativeFrom="column">
                        <wp:posOffset>807720</wp:posOffset>
                      </wp:positionH>
                      <wp:positionV relativeFrom="paragraph">
                        <wp:posOffset>86360</wp:posOffset>
                      </wp:positionV>
                      <wp:extent cx="397510" cy="0"/>
                      <wp:effectExtent l="0" t="76200" r="21590" b="95250"/>
                      <wp:wrapNone/>
                      <wp:docPr id="27" name="27 Conector recto de flecha"/>
                      <wp:cNvGraphicFramePr/>
                      <a:graphic xmlns:a="http://schemas.openxmlformats.org/drawingml/2006/main">
                        <a:graphicData uri="http://schemas.microsoft.com/office/word/2010/wordprocessingShape">
                          <wps:wsp>
                            <wps:cNvCnPr/>
                            <wps:spPr>
                              <a:xfrm>
                                <a:off x="0" y="0"/>
                                <a:ext cx="397510" cy="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
                  <w:pict>
                    <v:shape id="27 Conector recto de flecha" o:spid="_x0000_s1026" type="#_x0000_t32" style="position:absolute;margin-left:63.6pt;margin-top:6.8pt;width:31.3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" strokecolor="windowText" strokeweight="1.5pt">
                      <v:stroke endarrow="block"/>
                    </v:shape>
                  </w:pict>
                </mc:Fallback>
              </mc:AlternateContent>
            </w:r>
            <w:r w:rsidRPr="00CF345E">
              <w:rPr>
                <w:rFonts w:cstheme="minorHAnsi"/>
              </w:rPr>
              <w:t>0</w:t>
            </w:r>
          </w:p>
        </w:tc>
        <w:tc>
          <w:tcPr>
            <w:tcW w:w="708" w:type="dxa"/>
            <w:vAlign w:val="center"/>
          </w:tcPr>
          <w:p w:rsidR="00BF4255" w:rsidRPr="00CF345E" w:rsidRDefault="00BF4255" w:rsidP="00625660">
            <w:pPr>
              <w:tabs>
                <w:tab w:val="left" w:pos="902"/>
              </w:tabs>
              <w:jc w:val="center"/>
              <w:rPr>
                <w:rFonts w:cstheme="minorHAnsi"/>
              </w:rPr>
            </w:pPr>
          </w:p>
        </w:tc>
        <w:tc>
          <w:tcPr>
            <w:tcW w:w="1783" w:type="dxa"/>
            <w:vAlign w:val="center"/>
          </w:tcPr>
          <w:p w:rsidR="00BF4255" w:rsidRPr="00CF345E" w:rsidRDefault="00BF4255" w:rsidP="00625660">
            <w:pPr>
              <w:tabs>
                <w:tab w:val="left" w:pos="902"/>
              </w:tabs>
              <w:rPr>
                <w:rFonts w:cstheme="minorHAnsi"/>
                <w:b/>
                <w:color w:val="00B0F0"/>
              </w:rPr>
            </w:pPr>
            <w:r w:rsidRPr="00CF345E">
              <w:rPr>
                <w:rFonts w:cstheme="minorHAnsi"/>
                <w:b/>
                <w:color w:val="00B0F0"/>
              </w:rPr>
              <w:t>32.693,57 €</w:t>
            </w:r>
          </w:p>
        </w:tc>
      </w:tr>
    </w:tbl>
    <w:p w:rsidR="00BF4255" w:rsidRPr="00504C40" w:rsidRDefault="00BF4255" w:rsidP="00BF4255">
      <w:pPr>
        <w:widowControl w:val="0"/>
        <w:tabs>
          <w:tab w:val="left" w:pos="142"/>
        </w:tabs>
        <w:overflowPunct w:val="0"/>
        <w:spacing w:after="240"/>
        <w:jc w:val="both"/>
        <w:rPr>
          <w:rFonts w:eastAsia="Times New Roman" w:cstheme="minorHAnsi"/>
          <w:color w:val="FF0000"/>
          <w:kern w:val="22"/>
          <w:szCs w:val="24"/>
          <w:lang w:eastAsia="ar-SA"/>
        </w:rPr>
      </w:pPr>
    </w:p>
    <w:p w:rsidR="00BF4255" w:rsidRPr="00504C40" w:rsidRDefault="00BF4255" w:rsidP="00BF4255">
      <w:pPr>
        <w:widowControl w:val="0"/>
        <w:tabs>
          <w:tab w:val="left" w:pos="142"/>
        </w:tabs>
        <w:overflowPunct w:val="0"/>
        <w:spacing w:after="240"/>
        <w:jc w:val="right"/>
        <w:rPr>
          <w:rFonts w:eastAsia="Times New Roman" w:cstheme="minorHAnsi"/>
          <w:b/>
          <w:spacing w:val="-10"/>
          <w:kern w:val="1"/>
          <w:position w:val="-10"/>
          <w:sz w:val="24"/>
          <w:szCs w:val="24"/>
          <w:lang w:eastAsia="ar-SA"/>
        </w:rPr>
      </w:pPr>
    </w:p>
    <w:p w:rsidR="00BF4255" w:rsidRPr="00504C40" w:rsidRDefault="00BF4255" w:rsidP="00BF4255">
      <w:pPr>
        <w:widowControl w:val="0"/>
        <w:tabs>
          <w:tab w:val="left" w:pos="142"/>
        </w:tabs>
        <w:overflowPunct w:val="0"/>
        <w:spacing w:after="240"/>
        <w:jc w:val="right"/>
        <w:rPr>
          <w:rFonts w:eastAsia="Times New Roman" w:cstheme="minorHAnsi"/>
          <w:b/>
          <w:spacing w:val="-10"/>
          <w:kern w:val="1"/>
          <w:position w:val="-10"/>
          <w:sz w:val="24"/>
          <w:szCs w:val="24"/>
          <w:lang w:eastAsia="ar-SA"/>
        </w:rPr>
      </w:pPr>
      <w:r w:rsidRPr="00504C40">
        <w:rPr>
          <w:rFonts w:eastAsia="Times New Roman" w:cstheme="minorHAnsi"/>
          <w:b/>
          <w:spacing w:val="-10"/>
          <w:kern w:val="1"/>
          <w:position w:val="-10"/>
          <w:sz w:val="24"/>
          <w:szCs w:val="24"/>
          <w:lang w:eastAsia="ar-SA"/>
        </w:rPr>
        <w:t>Partidas de Gastos</w:t>
      </w:r>
    </w:p>
    <w:p w:rsidR="00BF4255" w:rsidRPr="00504C40" w:rsidRDefault="00BF4255" w:rsidP="00BF4255">
      <w:pPr>
        <w:widowControl w:val="0"/>
        <w:tabs>
          <w:tab w:val="left" w:pos="142"/>
        </w:tabs>
        <w:overflowPunct w:val="0"/>
        <w:spacing w:after="240"/>
        <w:jc w:val="right"/>
        <w:rPr>
          <w:rFonts w:eastAsia="Times New Roman" w:cstheme="minorHAnsi"/>
          <w:spacing w:val="-10"/>
          <w:kern w:val="1"/>
          <w:position w:val="-10"/>
          <w:sz w:val="24"/>
          <w:szCs w:val="24"/>
          <w:lang w:eastAsia="ar-SA"/>
        </w:rPr>
      </w:pPr>
      <w:r w:rsidRPr="00504C40">
        <w:rPr>
          <w:rFonts w:eastAsia="Times New Roman" w:cstheme="minorHAnsi"/>
          <w:b/>
          <w:spacing w:val="-10"/>
          <w:kern w:val="1"/>
          <w:position w:val="-10"/>
          <w:sz w:val="24"/>
          <w:szCs w:val="24"/>
          <w:lang w:eastAsia="ar-SA"/>
        </w:rPr>
        <w:t xml:space="preserve">Desviaciones positivas </w:t>
      </w:r>
      <w:r w:rsidRPr="00504C40">
        <w:rPr>
          <w:rFonts w:eastAsia="Times New Roman" w:cstheme="minorHAnsi"/>
          <w:spacing w:val="-10"/>
          <w:kern w:val="1"/>
          <w:position w:val="-10"/>
          <w:sz w:val="24"/>
          <w:szCs w:val="24"/>
          <w:lang w:eastAsia="ar-SA"/>
        </w:rPr>
        <w:t>(Gastos ejecutados &lt; Gastos presupuestados)</w:t>
      </w:r>
    </w:p>
    <w:p w:rsidR="00BF4255" w:rsidRDefault="00BF4255" w:rsidP="00BF4255">
      <w:pPr>
        <w:widowControl w:val="0"/>
        <w:tabs>
          <w:tab w:val="left" w:pos="142"/>
        </w:tabs>
        <w:overflowPunct w:val="0"/>
        <w:spacing w:after="240"/>
        <w:jc w:val="both"/>
        <w:rPr>
          <w:rFonts w:eastAsia="Times New Roman" w:cstheme="minorHAnsi"/>
          <w:kern w:val="22"/>
          <w:szCs w:val="24"/>
          <w:lang w:eastAsia="ar-SA"/>
        </w:rPr>
      </w:pPr>
      <w:bookmarkStart w:id="233" w:name="OLE_LINK146"/>
      <w:bookmarkStart w:id="234" w:name="OLE_LINK147"/>
      <w:bookmarkStart w:id="235" w:name="OLE_LINK148"/>
      <w:r w:rsidRPr="00504C40">
        <w:rPr>
          <w:rFonts w:eastAsia="Times New Roman" w:cstheme="minorHAnsi"/>
          <w:b/>
          <w:kern w:val="22"/>
          <w:szCs w:val="24"/>
          <w:lang w:eastAsia="ar-SA"/>
        </w:rPr>
        <w:t>Art. 4e Promoción Científica Cultural y Social:</w:t>
      </w:r>
      <w:r w:rsidRPr="00504C40">
        <w:rPr>
          <w:rFonts w:eastAsia="Times New Roman" w:cstheme="minorHAnsi"/>
          <w:kern w:val="22"/>
          <w:szCs w:val="24"/>
          <w:lang w:eastAsia="ar-SA"/>
        </w:rPr>
        <w:t xml:space="preserve"> En este apartado, </w:t>
      </w:r>
      <w:bookmarkEnd w:id="233"/>
      <w:bookmarkEnd w:id="234"/>
      <w:bookmarkEnd w:id="235"/>
      <w:r w:rsidRPr="00504C40">
        <w:rPr>
          <w:rFonts w:eastAsia="Times New Roman" w:cstheme="minorHAnsi"/>
          <w:kern w:val="22"/>
          <w:szCs w:val="24"/>
          <w:lang w:eastAsia="ar-SA"/>
        </w:rPr>
        <w:t>se incluyen los recursos que el Colegio pone a disposición de la Fundación para que ésta pueda llevar</w:t>
      </w:r>
      <w:r w:rsidR="00100D14">
        <w:rPr>
          <w:rFonts w:eastAsia="Times New Roman" w:cstheme="minorHAnsi"/>
          <w:kern w:val="22"/>
          <w:szCs w:val="24"/>
          <w:lang w:eastAsia="ar-SA"/>
        </w:rPr>
        <w:t xml:space="preserve"> a cabo su actividad. </w:t>
      </w:r>
      <w:r w:rsidRPr="00504C40">
        <w:rPr>
          <w:rFonts w:eastAsia="Times New Roman" w:cstheme="minorHAnsi"/>
          <w:kern w:val="22"/>
          <w:szCs w:val="24"/>
          <w:lang w:eastAsia="ar-SA"/>
        </w:rPr>
        <w:t>En 2019, esta partida ha experimentado una ejecución sustancialmente menor a su valor previsto. La principal causa de dicha disminución radica en la modificación de los requisitos para la conce</w:t>
      </w:r>
      <w:r w:rsidR="00100D14">
        <w:rPr>
          <w:rFonts w:eastAsia="Times New Roman" w:cstheme="minorHAnsi"/>
          <w:kern w:val="22"/>
          <w:szCs w:val="24"/>
          <w:lang w:eastAsia="ar-SA"/>
        </w:rPr>
        <w:t>sión de ayudas en la Fundación.</w:t>
      </w:r>
      <w:r w:rsidRPr="00504C40">
        <w:rPr>
          <w:rFonts w:eastAsia="Times New Roman" w:cstheme="minorHAnsi"/>
          <w:kern w:val="22"/>
          <w:szCs w:val="24"/>
          <w:lang w:eastAsia="ar-SA"/>
        </w:rPr>
        <w:t xml:space="preserve"> A partir del 27 de marzo de 2019, para garantizar que el importe de las ayudas fuera lo más equitativo posible, la cuantía de las ayudas de dependencia, jubilación y viudedad se definieron por la diferencia entre una cantidad fija de 15.000 euros y los ingresos brutos anuales del solicitante.</w:t>
      </w:r>
    </w:p>
    <w:tbl>
      <w:tblPr>
        <w:tblStyle w:val="Tablaconcuadrcula4"/>
        <w:tblW w:w="0" w:type="auto"/>
        <w:jc w:val="center"/>
        <w:tblBorders>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28"/>
        <w:gridCol w:w="708"/>
        <w:gridCol w:w="1783"/>
      </w:tblGrid>
      <w:tr w:rsidR="00BF4255" w:rsidRPr="00CF345E" w:rsidTr="00625660">
        <w:trPr>
          <w:trHeight w:val="454"/>
          <w:jc w:val="center"/>
        </w:trPr>
        <w:tc>
          <w:tcPr>
            <w:tcW w:w="1428" w:type="dxa"/>
            <w:vAlign w:val="bottom"/>
          </w:tcPr>
          <w:p w:rsidR="00BF4255" w:rsidRPr="00CF345E" w:rsidRDefault="002C4678" w:rsidP="00625660">
            <w:pPr>
              <w:tabs>
                <w:tab w:val="left" w:pos="902"/>
              </w:tabs>
              <w:jc w:val="center"/>
              <w:rPr>
                <w:rFonts w:cstheme="minorHAnsi"/>
                <w:noProof/>
                <w:color w:val="7F7F7F" w:themeColor="text1" w:themeTint="80"/>
                <w:lang w:eastAsia="es-ES"/>
              </w:rPr>
            </w:pPr>
            <w:r>
              <w:rPr>
                <w:rFonts w:cstheme="minorHAnsi"/>
                <w:noProof/>
                <w:color w:val="7F7F7F" w:themeColor="text1" w:themeTint="80"/>
                <w:lang w:eastAsia="es-ES"/>
              </w:rPr>
              <w:t>Presupuesto</w:t>
            </w:r>
          </w:p>
        </w:tc>
        <w:tc>
          <w:tcPr>
            <w:tcW w:w="708" w:type="dxa"/>
            <w:vAlign w:val="bottom"/>
          </w:tcPr>
          <w:p w:rsidR="00BF4255" w:rsidRPr="00CF345E" w:rsidRDefault="00BF4255" w:rsidP="00625660">
            <w:pPr>
              <w:tabs>
                <w:tab w:val="left" w:pos="902"/>
              </w:tabs>
              <w:jc w:val="center"/>
              <w:rPr>
                <w:rFonts w:cstheme="minorHAnsi"/>
              </w:rPr>
            </w:pPr>
          </w:p>
        </w:tc>
        <w:tc>
          <w:tcPr>
            <w:tcW w:w="1783" w:type="dxa"/>
            <w:vAlign w:val="bottom"/>
          </w:tcPr>
          <w:p w:rsidR="00BF4255" w:rsidRPr="00CF345E" w:rsidRDefault="00BF4255" w:rsidP="00625660">
            <w:pPr>
              <w:tabs>
                <w:tab w:val="left" w:pos="902"/>
              </w:tabs>
              <w:rPr>
                <w:rFonts w:cstheme="minorHAnsi"/>
                <w:b/>
                <w:color w:val="00B0F0"/>
              </w:rPr>
            </w:pPr>
            <w:r w:rsidRPr="00CF345E">
              <w:rPr>
                <w:rFonts w:cstheme="minorHAnsi"/>
                <w:b/>
                <w:color w:val="00B0F0"/>
              </w:rPr>
              <w:t>Ejecutado</w:t>
            </w:r>
          </w:p>
        </w:tc>
      </w:tr>
      <w:tr w:rsidR="00BF4255" w:rsidRPr="00CF345E" w:rsidTr="00625660">
        <w:trPr>
          <w:trHeight w:val="604"/>
          <w:jc w:val="center"/>
        </w:trPr>
        <w:tc>
          <w:tcPr>
            <w:tcW w:w="1428" w:type="dxa"/>
            <w:vAlign w:val="center"/>
          </w:tcPr>
          <w:p w:rsidR="00BF4255" w:rsidRPr="00CF345E" w:rsidRDefault="00BF4255" w:rsidP="00625660">
            <w:pPr>
              <w:tabs>
                <w:tab w:val="left" w:pos="902"/>
              </w:tabs>
              <w:jc w:val="center"/>
              <w:rPr>
                <w:rFonts w:cstheme="minorHAnsi"/>
              </w:rPr>
            </w:pPr>
            <w:r w:rsidRPr="00CF345E">
              <w:rPr>
                <w:rFonts w:cstheme="minorHAnsi"/>
                <w:noProof/>
                <w:color w:val="7F7F7F" w:themeColor="text1" w:themeTint="80"/>
                <w:lang w:eastAsia="es-ES"/>
              </w:rPr>
              <mc:AlternateContent>
                <mc:Choice Requires="wps">
                  <w:drawing>
                    <wp:anchor distT="0" distB="0" distL="114300" distR="114300" simplePos="0" relativeHeight="251682816" behindDoc="0" locked="0" layoutInCell="1" allowOverlap="1" wp14:anchorId="48068500" wp14:editId="3D2927B2">
                      <wp:simplePos x="0" y="0"/>
                      <wp:positionH relativeFrom="column">
                        <wp:posOffset>807720</wp:posOffset>
                      </wp:positionH>
                      <wp:positionV relativeFrom="paragraph">
                        <wp:posOffset>86360</wp:posOffset>
                      </wp:positionV>
                      <wp:extent cx="397510" cy="0"/>
                      <wp:effectExtent l="0" t="76200" r="21590" b="95250"/>
                      <wp:wrapNone/>
                      <wp:docPr id="28" name="28 Conector recto de flecha"/>
                      <wp:cNvGraphicFramePr/>
                      <a:graphic xmlns:a="http://schemas.openxmlformats.org/drawingml/2006/main">
                        <a:graphicData uri="http://schemas.microsoft.com/office/word/2010/wordprocessingShape">
                          <wps:wsp>
                            <wps:cNvCnPr/>
                            <wps:spPr>
                              <a:xfrm>
                                <a:off x="0" y="0"/>
                                <a:ext cx="397510" cy="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
                  <w:pict>
                    <v:shape id="28 Conector recto de flecha" o:spid="_x0000_s1026" type="#_x0000_t32" style="position:absolute;margin-left:63.6pt;margin-top:6.8pt;width:31.3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" strokecolor="windowText" strokeweight="1.5pt">
                      <v:stroke endarrow="block"/>
                    </v:shape>
                  </w:pict>
                </mc:Fallback>
              </mc:AlternateContent>
            </w:r>
            <w:r w:rsidRPr="00CF345E">
              <w:rPr>
                <w:rFonts w:cstheme="minorHAnsi"/>
              </w:rPr>
              <w:t>570.600</w:t>
            </w:r>
          </w:p>
        </w:tc>
        <w:tc>
          <w:tcPr>
            <w:tcW w:w="708" w:type="dxa"/>
            <w:vAlign w:val="center"/>
          </w:tcPr>
          <w:p w:rsidR="00BF4255" w:rsidRPr="00CF345E" w:rsidRDefault="00BF4255" w:rsidP="00625660">
            <w:pPr>
              <w:tabs>
                <w:tab w:val="left" w:pos="902"/>
              </w:tabs>
              <w:jc w:val="center"/>
              <w:rPr>
                <w:rFonts w:cstheme="minorHAnsi"/>
              </w:rPr>
            </w:pPr>
          </w:p>
        </w:tc>
        <w:tc>
          <w:tcPr>
            <w:tcW w:w="1783" w:type="dxa"/>
            <w:vAlign w:val="center"/>
          </w:tcPr>
          <w:p w:rsidR="00BF4255" w:rsidRPr="00CF345E" w:rsidRDefault="00BF4255" w:rsidP="00625660">
            <w:pPr>
              <w:tabs>
                <w:tab w:val="left" w:pos="902"/>
              </w:tabs>
              <w:rPr>
                <w:rFonts w:cstheme="minorHAnsi"/>
                <w:b/>
                <w:color w:val="00B0F0"/>
              </w:rPr>
            </w:pPr>
            <w:r w:rsidRPr="00CF345E">
              <w:rPr>
                <w:rFonts w:cstheme="minorHAnsi"/>
                <w:b/>
                <w:color w:val="00B0F0"/>
              </w:rPr>
              <w:t>449.156,14 €</w:t>
            </w:r>
          </w:p>
        </w:tc>
      </w:tr>
    </w:tbl>
    <w:p w:rsidR="00BF4255" w:rsidRPr="00504C40" w:rsidRDefault="00BF4255" w:rsidP="00BF4255">
      <w:pPr>
        <w:widowControl w:val="0"/>
        <w:tabs>
          <w:tab w:val="left" w:pos="142"/>
        </w:tabs>
        <w:overflowPunct w:val="0"/>
        <w:spacing w:after="240"/>
        <w:jc w:val="both"/>
        <w:rPr>
          <w:rFonts w:eastAsia="Times New Roman" w:cstheme="minorHAnsi"/>
          <w:kern w:val="22"/>
          <w:szCs w:val="24"/>
          <w:lang w:eastAsia="ar-SA"/>
        </w:rPr>
      </w:pPr>
    </w:p>
    <w:p w:rsidR="00BF4255" w:rsidRPr="00504C40" w:rsidRDefault="00BF4255" w:rsidP="00BF4255">
      <w:pPr>
        <w:widowControl w:val="0"/>
        <w:overflowPunct w:val="0"/>
        <w:spacing w:after="0" w:line="240" w:lineRule="auto"/>
        <w:rPr>
          <w:rFonts w:eastAsia="Times New Roman" w:cstheme="minorHAnsi"/>
          <w:spacing w:val="-10"/>
          <w:kern w:val="1"/>
          <w:sz w:val="28"/>
          <w:szCs w:val="28"/>
          <w:lang w:eastAsia="ar-SA"/>
        </w:rPr>
      </w:pPr>
    </w:p>
    <w:p w:rsidR="00BF4255" w:rsidRPr="00504C40" w:rsidRDefault="00BF4255" w:rsidP="00BF4255">
      <w:pPr>
        <w:widowControl w:val="0"/>
        <w:tabs>
          <w:tab w:val="left" w:pos="142"/>
        </w:tabs>
        <w:overflowPunct w:val="0"/>
        <w:spacing w:after="240"/>
        <w:jc w:val="right"/>
        <w:rPr>
          <w:rFonts w:eastAsia="Times New Roman" w:cstheme="minorHAnsi"/>
          <w:spacing w:val="-10"/>
          <w:kern w:val="1"/>
          <w:position w:val="-10"/>
          <w:sz w:val="24"/>
          <w:szCs w:val="24"/>
          <w:lang w:eastAsia="ar-SA"/>
        </w:rPr>
      </w:pPr>
      <w:r w:rsidRPr="00504C40">
        <w:rPr>
          <w:rFonts w:eastAsia="Times New Roman" w:cstheme="minorHAnsi"/>
          <w:b/>
          <w:spacing w:val="-10"/>
          <w:kern w:val="1"/>
          <w:position w:val="-10"/>
          <w:sz w:val="24"/>
          <w:szCs w:val="24"/>
          <w:lang w:eastAsia="ar-SA"/>
        </w:rPr>
        <w:t xml:space="preserve">Desviaciones negativas </w:t>
      </w:r>
      <w:r w:rsidRPr="00504C40">
        <w:rPr>
          <w:rFonts w:eastAsia="Times New Roman" w:cstheme="minorHAnsi"/>
          <w:spacing w:val="-10"/>
          <w:kern w:val="1"/>
          <w:position w:val="-10"/>
          <w:sz w:val="24"/>
          <w:szCs w:val="24"/>
          <w:lang w:eastAsia="ar-SA"/>
        </w:rPr>
        <w:t>(Gastos ejecutados &gt; Gastos presupuestados)</w:t>
      </w:r>
    </w:p>
    <w:p w:rsidR="00BF4255" w:rsidRPr="00504C40" w:rsidRDefault="00BF4255" w:rsidP="00BF4255">
      <w:pPr>
        <w:widowControl w:val="0"/>
        <w:tabs>
          <w:tab w:val="left" w:pos="142"/>
        </w:tabs>
        <w:overflowPunct w:val="0"/>
        <w:spacing w:after="240"/>
        <w:jc w:val="both"/>
        <w:rPr>
          <w:rFonts w:eastAsia="Times New Roman" w:cstheme="minorHAnsi"/>
          <w:kern w:val="22"/>
          <w:szCs w:val="24"/>
          <w:lang w:eastAsia="ar-SA"/>
        </w:rPr>
      </w:pPr>
      <w:r w:rsidRPr="00504C40">
        <w:rPr>
          <w:rFonts w:eastAsia="Times New Roman" w:cstheme="minorHAnsi"/>
          <w:b/>
          <w:kern w:val="22"/>
          <w:szCs w:val="24"/>
          <w:lang w:eastAsia="ar-SA"/>
        </w:rPr>
        <w:t>Impuesto de sociedades</w:t>
      </w:r>
      <w:r>
        <w:rPr>
          <w:rFonts w:eastAsia="Times New Roman" w:cstheme="minorHAnsi"/>
          <w:b/>
          <w:kern w:val="22"/>
          <w:szCs w:val="24"/>
          <w:lang w:eastAsia="ar-SA"/>
        </w:rPr>
        <w:t xml:space="preserve">: </w:t>
      </w:r>
      <w:r w:rsidRPr="00771141">
        <w:rPr>
          <w:rFonts w:eastAsia="Times New Roman" w:cstheme="minorHAnsi"/>
          <w:kern w:val="22"/>
          <w:szCs w:val="24"/>
          <w:lang w:eastAsia="ar-SA"/>
        </w:rPr>
        <w:t>La obtención de beneficios por parte de cualquier persona jur</w:t>
      </w:r>
      <w:r w:rsidR="000E155D">
        <w:rPr>
          <w:rFonts w:eastAsia="Times New Roman" w:cstheme="minorHAnsi"/>
          <w:kern w:val="22"/>
          <w:szCs w:val="24"/>
          <w:lang w:eastAsia="ar-SA"/>
        </w:rPr>
        <w:t>ídica está sujeta a tributación</w:t>
      </w:r>
      <w:r w:rsidRPr="00771141">
        <w:rPr>
          <w:rFonts w:eastAsia="Times New Roman" w:cstheme="minorHAnsi"/>
          <w:kern w:val="22"/>
          <w:szCs w:val="24"/>
          <w:lang w:eastAsia="ar-SA"/>
        </w:rPr>
        <w:t xml:space="preserve">. No se estimó ninguna cantidad por este concepto ya que el importe de los ingresos y gastos </w:t>
      </w:r>
      <w:r>
        <w:rPr>
          <w:rFonts w:eastAsia="Times New Roman" w:cstheme="minorHAnsi"/>
          <w:kern w:val="22"/>
          <w:szCs w:val="24"/>
          <w:lang w:eastAsia="ar-SA"/>
        </w:rPr>
        <w:t xml:space="preserve">coincidían en el </w:t>
      </w:r>
      <w:r w:rsidRPr="00771141">
        <w:rPr>
          <w:rFonts w:eastAsia="Times New Roman" w:cstheme="minorHAnsi"/>
          <w:kern w:val="22"/>
          <w:szCs w:val="24"/>
          <w:lang w:eastAsia="ar-SA"/>
        </w:rPr>
        <w:t>presupuesto 2019</w:t>
      </w:r>
      <w:r>
        <w:rPr>
          <w:rFonts w:eastAsia="Times New Roman" w:cstheme="minorHAnsi"/>
          <w:kern w:val="22"/>
          <w:szCs w:val="24"/>
          <w:lang w:eastAsia="ar-SA"/>
        </w:rPr>
        <w:t xml:space="preserve">. </w:t>
      </w:r>
      <w:r>
        <w:rPr>
          <w:rFonts w:eastAsia="Times New Roman" w:cstheme="minorHAnsi"/>
          <w:b/>
          <w:kern w:val="22"/>
          <w:szCs w:val="24"/>
          <w:lang w:eastAsia="ar-SA"/>
        </w:rPr>
        <w:t xml:space="preserve"> </w:t>
      </w:r>
    </w:p>
    <w:tbl>
      <w:tblPr>
        <w:tblStyle w:val="Tablaconcuadrcula4"/>
        <w:tblW w:w="0" w:type="auto"/>
        <w:jc w:val="center"/>
        <w:tblBorders>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28"/>
        <w:gridCol w:w="708"/>
        <w:gridCol w:w="1886"/>
      </w:tblGrid>
      <w:tr w:rsidR="00BF4255" w:rsidRPr="00CF345E" w:rsidTr="00625660">
        <w:trPr>
          <w:trHeight w:val="454"/>
          <w:jc w:val="center"/>
        </w:trPr>
        <w:tc>
          <w:tcPr>
            <w:tcW w:w="1428" w:type="dxa"/>
            <w:vAlign w:val="bottom"/>
          </w:tcPr>
          <w:p w:rsidR="00BF4255" w:rsidRPr="00CF345E" w:rsidRDefault="002C4678" w:rsidP="00625660">
            <w:pPr>
              <w:tabs>
                <w:tab w:val="left" w:pos="902"/>
              </w:tabs>
              <w:jc w:val="center"/>
              <w:rPr>
                <w:rFonts w:cstheme="minorHAnsi"/>
                <w:noProof/>
                <w:color w:val="7F7F7F" w:themeColor="text1" w:themeTint="80"/>
                <w:lang w:eastAsia="es-ES"/>
              </w:rPr>
            </w:pPr>
            <w:r>
              <w:rPr>
                <w:rFonts w:cstheme="minorHAnsi"/>
                <w:noProof/>
                <w:color w:val="7F7F7F" w:themeColor="text1" w:themeTint="80"/>
                <w:lang w:eastAsia="es-ES"/>
              </w:rPr>
              <w:t>Presupuesto</w:t>
            </w:r>
          </w:p>
        </w:tc>
        <w:tc>
          <w:tcPr>
            <w:tcW w:w="708" w:type="dxa"/>
            <w:vAlign w:val="bottom"/>
          </w:tcPr>
          <w:p w:rsidR="00BF4255" w:rsidRPr="00CF345E" w:rsidRDefault="00BF4255" w:rsidP="00625660">
            <w:pPr>
              <w:tabs>
                <w:tab w:val="left" w:pos="902"/>
              </w:tabs>
              <w:jc w:val="center"/>
              <w:rPr>
                <w:rFonts w:cstheme="minorHAnsi"/>
              </w:rPr>
            </w:pPr>
          </w:p>
        </w:tc>
        <w:tc>
          <w:tcPr>
            <w:tcW w:w="1886" w:type="dxa"/>
            <w:vAlign w:val="bottom"/>
          </w:tcPr>
          <w:p w:rsidR="00BF4255" w:rsidRPr="00CF345E" w:rsidRDefault="00BF4255" w:rsidP="00625660">
            <w:pPr>
              <w:tabs>
                <w:tab w:val="left" w:pos="902"/>
              </w:tabs>
              <w:rPr>
                <w:rFonts w:cstheme="minorHAnsi"/>
                <w:b/>
                <w:color w:val="00B0F0"/>
              </w:rPr>
            </w:pPr>
            <w:r w:rsidRPr="00CF345E">
              <w:rPr>
                <w:rFonts w:cstheme="minorHAnsi"/>
                <w:b/>
                <w:color w:val="00B0F0"/>
              </w:rPr>
              <w:t>Ejecutado</w:t>
            </w:r>
          </w:p>
        </w:tc>
      </w:tr>
      <w:tr w:rsidR="00BF4255" w:rsidRPr="00CF345E" w:rsidTr="00625660">
        <w:trPr>
          <w:trHeight w:val="604"/>
          <w:jc w:val="center"/>
        </w:trPr>
        <w:tc>
          <w:tcPr>
            <w:tcW w:w="1428" w:type="dxa"/>
            <w:vAlign w:val="center"/>
          </w:tcPr>
          <w:p w:rsidR="00BF4255" w:rsidRPr="00CF345E" w:rsidRDefault="00BF4255" w:rsidP="00625660">
            <w:pPr>
              <w:tabs>
                <w:tab w:val="left" w:pos="902"/>
              </w:tabs>
              <w:jc w:val="center"/>
              <w:rPr>
                <w:rFonts w:cstheme="minorHAnsi"/>
              </w:rPr>
            </w:pPr>
            <w:r w:rsidRPr="00CF345E">
              <w:rPr>
                <w:rFonts w:cstheme="minorHAnsi"/>
                <w:noProof/>
                <w:color w:val="7F7F7F" w:themeColor="text1" w:themeTint="80"/>
                <w:lang w:eastAsia="es-ES"/>
              </w:rPr>
              <mc:AlternateContent>
                <mc:Choice Requires="wps">
                  <w:drawing>
                    <wp:anchor distT="0" distB="0" distL="114300" distR="114300" simplePos="0" relativeHeight="251683840" behindDoc="0" locked="0" layoutInCell="1" allowOverlap="1" wp14:anchorId="7DDAF8DC" wp14:editId="548A0688">
                      <wp:simplePos x="0" y="0"/>
                      <wp:positionH relativeFrom="column">
                        <wp:posOffset>807720</wp:posOffset>
                      </wp:positionH>
                      <wp:positionV relativeFrom="paragraph">
                        <wp:posOffset>86360</wp:posOffset>
                      </wp:positionV>
                      <wp:extent cx="397510" cy="0"/>
                      <wp:effectExtent l="0" t="76200" r="21590" b="95250"/>
                      <wp:wrapNone/>
                      <wp:docPr id="29" name="29 Conector recto de flecha"/>
                      <wp:cNvGraphicFramePr/>
                      <a:graphic xmlns:a="http://schemas.openxmlformats.org/drawingml/2006/main">
                        <a:graphicData uri="http://schemas.microsoft.com/office/word/2010/wordprocessingShape">
                          <wps:wsp>
                            <wps:cNvCnPr/>
                            <wps:spPr>
                              <a:xfrm>
                                <a:off x="0" y="0"/>
                                <a:ext cx="397510" cy="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
                  <w:pict>
                    <v:shape id="29 Conector recto de flecha" o:spid="_x0000_s1026" type="#_x0000_t32" style="position:absolute;margin-left:63.6pt;margin-top:6.8pt;width:31.3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" strokecolor="windowText" strokeweight="1.5pt">
                      <v:stroke endarrow="block"/>
                    </v:shape>
                  </w:pict>
                </mc:Fallback>
              </mc:AlternateContent>
            </w:r>
            <w:r w:rsidRPr="00CF345E">
              <w:rPr>
                <w:rFonts w:cstheme="minorHAnsi"/>
              </w:rPr>
              <w:t>0</w:t>
            </w:r>
          </w:p>
        </w:tc>
        <w:tc>
          <w:tcPr>
            <w:tcW w:w="708" w:type="dxa"/>
            <w:vAlign w:val="center"/>
          </w:tcPr>
          <w:p w:rsidR="00BF4255" w:rsidRPr="00CF345E" w:rsidRDefault="00BF4255" w:rsidP="00625660">
            <w:pPr>
              <w:tabs>
                <w:tab w:val="left" w:pos="902"/>
              </w:tabs>
              <w:jc w:val="center"/>
              <w:rPr>
                <w:rFonts w:cstheme="minorHAnsi"/>
              </w:rPr>
            </w:pPr>
          </w:p>
        </w:tc>
        <w:tc>
          <w:tcPr>
            <w:tcW w:w="1886" w:type="dxa"/>
            <w:vAlign w:val="center"/>
          </w:tcPr>
          <w:p w:rsidR="00BF4255" w:rsidRPr="00CF345E" w:rsidRDefault="00BF4255" w:rsidP="00625660">
            <w:pPr>
              <w:tabs>
                <w:tab w:val="left" w:pos="902"/>
              </w:tabs>
              <w:rPr>
                <w:rFonts w:cstheme="minorHAnsi"/>
                <w:b/>
                <w:color w:val="00B0F0"/>
              </w:rPr>
            </w:pPr>
            <w:r w:rsidRPr="00CF345E">
              <w:rPr>
                <w:rFonts w:cstheme="minorHAnsi"/>
                <w:b/>
                <w:color w:val="00B0F0"/>
              </w:rPr>
              <w:t>21.349,02 €</w:t>
            </w:r>
          </w:p>
        </w:tc>
      </w:tr>
    </w:tbl>
    <w:p w:rsidR="00D51039" w:rsidRDefault="00383BDF" w:rsidP="00EF2C9C">
      <w:r w:rsidRPr="00383BDF">
        <w:rPr>
          <w:noProof/>
          <w:lang w:eastAsia="es-ES"/>
        </w:rPr>
        <w:drawing>
          <wp:inline distT="0" distB="0" distL="0" distR="0" wp14:anchorId="4E297DED" wp14:editId="28D0C3DE">
            <wp:extent cx="5886450" cy="6089431"/>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86450" cy="6089431"/>
                    </a:xfrm>
                    <a:prstGeom prst="rect">
                      <a:avLst/>
                    </a:prstGeom>
                    <a:noFill/>
                    <a:ln>
                      <a:noFill/>
                    </a:ln>
                  </pic:spPr>
                </pic:pic>
              </a:graphicData>
            </a:graphic>
          </wp:inline>
        </w:drawing>
      </w:r>
    </w:p>
    <w:p w:rsidR="00FF66D7" w:rsidRDefault="00FF66D7">
      <w:r>
        <w:br w:type="page"/>
      </w:r>
    </w:p>
    <w:p w:rsidR="00FF66D7" w:rsidRDefault="00FF66D7">
      <w:r w:rsidRPr="00FF66D7">
        <w:rPr>
          <w:noProof/>
          <w:lang w:eastAsia="es-ES"/>
        </w:rPr>
        <w:drawing>
          <wp:inline distT="0" distB="0" distL="0" distR="0" wp14:anchorId="1BFE6EAA" wp14:editId="0AE8342C">
            <wp:extent cx="5612130" cy="3188970"/>
            <wp:effectExtent l="0" t="0" r="762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612130" cy="3188970"/>
                    </a:xfrm>
                    <a:prstGeom prst="rect">
                      <a:avLst/>
                    </a:prstGeom>
                  </pic:spPr>
                </pic:pic>
              </a:graphicData>
            </a:graphic>
          </wp:inline>
        </w:drawing>
      </w:r>
    </w:p>
    <w:p w:rsidR="00FF66D7" w:rsidRDefault="00FF66D7">
      <w:r>
        <w:br w:type="page"/>
      </w:r>
    </w:p>
    <w:p w:rsidR="00FF66D7" w:rsidRDefault="00383BDF">
      <w:r w:rsidRPr="00383BDF">
        <w:rPr>
          <w:noProof/>
          <w:lang w:eastAsia="es-ES"/>
        </w:rPr>
        <w:drawing>
          <wp:inline distT="0" distB="0" distL="0" distR="0" wp14:anchorId="18B53F45" wp14:editId="7C48F82E">
            <wp:extent cx="5886450" cy="5291934"/>
            <wp:effectExtent l="0" t="0" r="0" b="444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86450" cy="5291934"/>
                    </a:xfrm>
                    <a:prstGeom prst="rect">
                      <a:avLst/>
                    </a:prstGeom>
                    <a:noFill/>
                    <a:ln>
                      <a:noFill/>
                    </a:ln>
                  </pic:spPr>
                </pic:pic>
              </a:graphicData>
            </a:graphic>
          </wp:inline>
        </w:drawing>
      </w:r>
    </w:p>
    <w:p w:rsidR="00FF66D7" w:rsidRDefault="00FF66D7">
      <w:r>
        <w:br w:type="page"/>
      </w:r>
    </w:p>
    <w:p w:rsidR="00FF66D7" w:rsidRDefault="00383BDF">
      <w:r w:rsidRPr="00383BDF">
        <w:rPr>
          <w:noProof/>
          <w:lang w:eastAsia="es-ES"/>
        </w:rPr>
        <w:drawing>
          <wp:inline distT="0" distB="0" distL="0" distR="0" wp14:anchorId="1DC2CA7D" wp14:editId="54DEF227">
            <wp:extent cx="5886450" cy="5521781"/>
            <wp:effectExtent l="0" t="0" r="0" b="317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86450" cy="5521781"/>
                    </a:xfrm>
                    <a:prstGeom prst="rect">
                      <a:avLst/>
                    </a:prstGeom>
                    <a:noFill/>
                    <a:ln>
                      <a:noFill/>
                    </a:ln>
                  </pic:spPr>
                </pic:pic>
              </a:graphicData>
            </a:graphic>
          </wp:inline>
        </w:drawing>
      </w:r>
    </w:p>
    <w:p w:rsidR="00FF66D7" w:rsidRDefault="00FF66D7">
      <w:r>
        <w:br w:type="page"/>
      </w:r>
    </w:p>
    <w:p w:rsidR="00D51039" w:rsidRDefault="00383BDF">
      <w:r w:rsidRPr="00383BDF">
        <w:rPr>
          <w:noProof/>
          <w:lang w:eastAsia="es-ES"/>
        </w:rPr>
        <w:drawing>
          <wp:inline distT="0" distB="0" distL="0" distR="0" wp14:anchorId="235704CB" wp14:editId="5C5FB4F0">
            <wp:extent cx="5886450" cy="5609341"/>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86450" cy="5609341"/>
                    </a:xfrm>
                    <a:prstGeom prst="rect">
                      <a:avLst/>
                    </a:prstGeom>
                    <a:noFill/>
                    <a:ln>
                      <a:noFill/>
                    </a:ln>
                  </pic:spPr>
                </pic:pic>
              </a:graphicData>
            </a:graphic>
          </wp:inline>
        </w:drawing>
      </w:r>
      <w:r w:rsidR="00D51039">
        <w:br w:type="page"/>
      </w:r>
    </w:p>
    <w:p w:rsidR="00EF2C9C" w:rsidRPr="00EF2C9C" w:rsidRDefault="00EF2C9C" w:rsidP="00EF2C9C"/>
    <w:p w:rsidR="00EF2C9C" w:rsidRPr="00EF2C9C" w:rsidRDefault="00EF2C9C" w:rsidP="00EF2C9C"/>
    <w:p w:rsidR="00906273" w:rsidRDefault="00EF2C9C" w:rsidP="00906273">
      <w:pPr>
        <w:jc w:val="right"/>
      </w:pPr>
      <w:r>
        <w:tab/>
      </w:r>
    </w:p>
    <w:p w:rsidR="00906273" w:rsidRDefault="00906273" w:rsidP="00906273">
      <w:pPr>
        <w:jc w:val="right"/>
      </w:pPr>
    </w:p>
    <w:p w:rsidR="00906273" w:rsidRDefault="00906273" w:rsidP="00906273">
      <w:pPr>
        <w:jc w:val="right"/>
      </w:pPr>
    </w:p>
    <w:p w:rsidR="00906273" w:rsidRDefault="00906273" w:rsidP="00906273">
      <w:pPr>
        <w:jc w:val="right"/>
      </w:pPr>
    </w:p>
    <w:p w:rsidR="00906273" w:rsidRDefault="00906273" w:rsidP="00906273">
      <w:pPr>
        <w:jc w:val="right"/>
      </w:pPr>
    </w:p>
    <w:p w:rsidR="00906273" w:rsidRDefault="00906273" w:rsidP="00906273">
      <w:pPr>
        <w:jc w:val="right"/>
      </w:pPr>
    </w:p>
    <w:p w:rsidR="00906273" w:rsidRDefault="00906273" w:rsidP="00906273">
      <w:pPr>
        <w:jc w:val="right"/>
      </w:pPr>
    </w:p>
    <w:p w:rsidR="00906273" w:rsidRDefault="00906273" w:rsidP="00906273">
      <w:pPr>
        <w:jc w:val="right"/>
      </w:pPr>
    </w:p>
    <w:p w:rsidR="00906273" w:rsidRDefault="00906273" w:rsidP="00906273">
      <w:pPr>
        <w:jc w:val="right"/>
      </w:pPr>
    </w:p>
    <w:p w:rsidR="00906273" w:rsidRDefault="00906273" w:rsidP="00906273">
      <w:pPr>
        <w:jc w:val="right"/>
      </w:pPr>
    </w:p>
    <w:p w:rsidR="00906273" w:rsidRDefault="00906273" w:rsidP="00906273">
      <w:pPr>
        <w:jc w:val="right"/>
      </w:pPr>
    </w:p>
    <w:p w:rsidR="00906273" w:rsidRDefault="00906273" w:rsidP="00906273">
      <w:pPr>
        <w:jc w:val="right"/>
      </w:pPr>
    </w:p>
    <w:p w:rsidR="00906273" w:rsidRDefault="00906273" w:rsidP="00906273">
      <w:pPr>
        <w:jc w:val="right"/>
      </w:pPr>
    </w:p>
    <w:p w:rsidR="00906273" w:rsidRDefault="00906273" w:rsidP="00906273">
      <w:pPr>
        <w:jc w:val="right"/>
      </w:pPr>
    </w:p>
    <w:p w:rsidR="00906273" w:rsidRDefault="00906273" w:rsidP="00906273">
      <w:pPr>
        <w:jc w:val="right"/>
      </w:pPr>
    </w:p>
    <w:p w:rsidR="00906273" w:rsidRDefault="00906273" w:rsidP="00906273">
      <w:pPr>
        <w:jc w:val="right"/>
      </w:pPr>
    </w:p>
    <w:p w:rsidR="00906273" w:rsidRDefault="00906273" w:rsidP="00906273">
      <w:pPr>
        <w:jc w:val="right"/>
      </w:pPr>
    </w:p>
    <w:p w:rsidR="00906273" w:rsidRDefault="00906273" w:rsidP="00906273">
      <w:pPr>
        <w:jc w:val="right"/>
      </w:pPr>
    </w:p>
    <w:p w:rsidR="00906273" w:rsidRDefault="00906273" w:rsidP="00906273">
      <w:pPr>
        <w:jc w:val="right"/>
      </w:pPr>
    </w:p>
    <w:p w:rsidR="00906273" w:rsidRDefault="00906273" w:rsidP="00906273">
      <w:pPr>
        <w:jc w:val="right"/>
      </w:pPr>
    </w:p>
    <w:p w:rsidR="00906273" w:rsidRDefault="00906273" w:rsidP="00906273">
      <w:pPr>
        <w:jc w:val="right"/>
      </w:pPr>
    </w:p>
    <w:p w:rsidR="00906273" w:rsidRDefault="00906273" w:rsidP="00906273">
      <w:pPr>
        <w:jc w:val="right"/>
      </w:pPr>
    </w:p>
    <w:p w:rsidR="00906273" w:rsidRDefault="00906273" w:rsidP="00906273">
      <w:pPr>
        <w:jc w:val="right"/>
      </w:pPr>
    </w:p>
    <w:p w:rsidR="00906273" w:rsidRDefault="00906273" w:rsidP="00906273">
      <w:pPr>
        <w:jc w:val="right"/>
      </w:pPr>
    </w:p>
    <w:p w:rsidR="00906273" w:rsidRDefault="00906273" w:rsidP="00906273">
      <w:pPr>
        <w:jc w:val="right"/>
        <w:rPr>
          <w:b/>
          <w:sz w:val="40"/>
          <w:szCs w:val="36"/>
        </w:rPr>
      </w:pPr>
      <w:r w:rsidRPr="00256E8B">
        <w:rPr>
          <w:b/>
          <w:sz w:val="40"/>
          <w:szCs w:val="36"/>
        </w:rPr>
        <w:t>II.</w:t>
      </w:r>
      <w:r>
        <w:rPr>
          <w:b/>
          <w:sz w:val="40"/>
          <w:szCs w:val="36"/>
        </w:rPr>
        <w:t>3</w:t>
      </w:r>
      <w:r w:rsidRPr="00256E8B">
        <w:rPr>
          <w:b/>
          <w:sz w:val="40"/>
          <w:szCs w:val="36"/>
        </w:rPr>
        <w:t xml:space="preserve"> </w:t>
      </w:r>
      <w:r>
        <w:rPr>
          <w:b/>
          <w:sz w:val="40"/>
          <w:szCs w:val="36"/>
        </w:rPr>
        <w:t xml:space="preserve">Presupuesto </w:t>
      </w:r>
      <w:r w:rsidR="0016449B">
        <w:rPr>
          <w:b/>
          <w:sz w:val="40"/>
          <w:szCs w:val="36"/>
        </w:rPr>
        <w:t xml:space="preserve">de ingresos y gastos </w:t>
      </w:r>
      <w:r>
        <w:rPr>
          <w:b/>
          <w:sz w:val="40"/>
          <w:szCs w:val="36"/>
        </w:rPr>
        <w:t>2020</w:t>
      </w:r>
      <w:r>
        <w:rPr>
          <w:b/>
          <w:sz w:val="40"/>
          <w:szCs w:val="36"/>
        </w:rPr>
        <w:br w:type="page"/>
      </w:r>
    </w:p>
    <w:p w:rsidR="00F964ED" w:rsidRDefault="00F964ED" w:rsidP="00F964ED">
      <w:pPr>
        <w:spacing w:after="160" w:line="259" w:lineRule="auto"/>
        <w:jc w:val="right"/>
        <w:rPr>
          <w:b/>
          <w:sz w:val="32"/>
          <w:szCs w:val="36"/>
        </w:rPr>
      </w:pPr>
      <w:r>
        <w:rPr>
          <w:b/>
          <w:sz w:val="32"/>
          <w:szCs w:val="36"/>
        </w:rPr>
        <w:t>II.3.1 Introducción</w:t>
      </w:r>
    </w:p>
    <w:p w:rsidR="004522FA" w:rsidRPr="00D06D3F" w:rsidRDefault="004522FA" w:rsidP="004522FA">
      <w:pPr>
        <w:spacing w:after="240"/>
        <w:jc w:val="both"/>
        <w:rPr>
          <w:rFonts w:cstheme="minorHAnsi"/>
          <w:kern w:val="22"/>
          <w:szCs w:val="20"/>
        </w:rPr>
      </w:pPr>
      <w:r w:rsidRPr="00D06D3F">
        <w:rPr>
          <w:rFonts w:cstheme="minorHAnsi"/>
          <w:kern w:val="22"/>
          <w:szCs w:val="20"/>
        </w:rPr>
        <w:t>A la hora de confeccionar los presupuestos de una entidad sin ánimo de lucro como el Colegio, los ingresos presupuestados deben ser iguales a los gastos previstos con el fin d</w:t>
      </w:r>
      <w:r w:rsidR="00526B00">
        <w:rPr>
          <w:rFonts w:cstheme="minorHAnsi"/>
          <w:kern w:val="22"/>
          <w:szCs w:val="20"/>
        </w:rPr>
        <w:t>e que el excedente del ejercicio</w:t>
      </w:r>
      <w:r w:rsidRPr="00D06D3F">
        <w:rPr>
          <w:rFonts w:cstheme="minorHAnsi"/>
          <w:kern w:val="22"/>
          <w:szCs w:val="20"/>
        </w:rPr>
        <w:t xml:space="preserve"> fuera igual a cero.</w:t>
      </w:r>
    </w:p>
    <w:p w:rsidR="004522FA" w:rsidRPr="00BF2CF7" w:rsidRDefault="004522FA" w:rsidP="004522FA">
      <w:pPr>
        <w:spacing w:after="240"/>
        <w:jc w:val="both"/>
        <w:rPr>
          <w:rFonts w:cstheme="minorHAnsi"/>
          <w:kern w:val="22"/>
          <w:szCs w:val="20"/>
        </w:rPr>
      </w:pPr>
      <w:r w:rsidRPr="00D06D3F">
        <w:rPr>
          <w:rFonts w:cstheme="minorHAnsi"/>
          <w:kern w:val="22"/>
          <w:szCs w:val="20"/>
        </w:rPr>
        <w:t xml:space="preserve">En el caso que los ingresos superen a los gastos, el resultado deberá aplicarse en ejercicios posteriores y siempre destinados a la actividad de la entidad. Además, si la organización planificara una cuantiosa inversión en un futuro cercano, podría ir ajustando sus presupuestos para que los ingresos fueran </w:t>
      </w:r>
      <w:r w:rsidRPr="00BF2CF7">
        <w:rPr>
          <w:rFonts w:cstheme="minorHAnsi"/>
          <w:kern w:val="22"/>
          <w:szCs w:val="20"/>
        </w:rPr>
        <w:t>superiores a los gastos y así conseguir liquidez para acometer tales proyectos.</w:t>
      </w:r>
    </w:p>
    <w:p w:rsidR="004522FA" w:rsidRPr="00487D81" w:rsidRDefault="004522FA" w:rsidP="004522FA">
      <w:pPr>
        <w:spacing w:after="240"/>
        <w:jc w:val="both"/>
        <w:rPr>
          <w:rFonts w:cstheme="minorHAnsi"/>
          <w:kern w:val="22"/>
          <w:szCs w:val="20"/>
        </w:rPr>
      </w:pPr>
      <w:r w:rsidRPr="00BF2CF7">
        <w:rPr>
          <w:rFonts w:cstheme="minorHAnsi"/>
          <w:kern w:val="22"/>
          <w:szCs w:val="20"/>
        </w:rPr>
        <w:t xml:space="preserve">Durante 2019, se acometieron los ajustes necesarios para revertir el resultado de -87.933 euros obtenido en 2018. Además de seguir en dicha línea, para el ejercicio 2020 se estima necesario seguir </w:t>
      </w:r>
      <w:r w:rsidRPr="00487D81">
        <w:rPr>
          <w:rFonts w:cstheme="minorHAnsi"/>
          <w:kern w:val="22"/>
          <w:szCs w:val="20"/>
        </w:rPr>
        <w:t>con la po</w:t>
      </w:r>
      <w:r w:rsidR="00100D14">
        <w:rPr>
          <w:rFonts w:cstheme="minorHAnsi"/>
          <w:kern w:val="22"/>
          <w:szCs w:val="20"/>
        </w:rPr>
        <w:t xml:space="preserve">lítica de contención del gasto </w:t>
      </w:r>
      <w:r w:rsidRPr="00487D81">
        <w:rPr>
          <w:rFonts w:cstheme="minorHAnsi"/>
          <w:kern w:val="22"/>
          <w:szCs w:val="20"/>
        </w:rPr>
        <w:t>y aumento de ingresos por tres razones</w:t>
      </w:r>
      <w:r w:rsidR="00D13289" w:rsidRPr="00487D81">
        <w:rPr>
          <w:rFonts w:cstheme="minorHAnsi"/>
          <w:kern w:val="22"/>
          <w:szCs w:val="20"/>
        </w:rPr>
        <w:t>:</w:t>
      </w:r>
    </w:p>
    <w:p w:rsidR="004522FA" w:rsidRPr="00487D81" w:rsidRDefault="004522FA" w:rsidP="00487D81">
      <w:pPr>
        <w:pStyle w:val="Prrafodelista"/>
        <w:numPr>
          <w:ilvl w:val="0"/>
          <w:numId w:val="41"/>
        </w:numPr>
        <w:spacing w:after="120"/>
        <w:ind w:left="284" w:hanging="284"/>
        <w:jc w:val="both"/>
        <w:rPr>
          <w:rFonts w:cstheme="minorHAnsi"/>
          <w:kern w:val="22"/>
          <w:szCs w:val="20"/>
        </w:rPr>
      </w:pPr>
      <w:r w:rsidRPr="00487D81">
        <w:rPr>
          <w:rFonts w:cstheme="minorHAnsi"/>
          <w:kern w:val="22"/>
          <w:szCs w:val="20"/>
        </w:rPr>
        <w:t>Para generar ahorro</w:t>
      </w:r>
      <w:r w:rsidR="00F87AFF" w:rsidRPr="00487D81">
        <w:rPr>
          <w:rFonts w:cstheme="minorHAnsi"/>
          <w:kern w:val="22"/>
          <w:szCs w:val="20"/>
        </w:rPr>
        <w:t>.</w:t>
      </w:r>
    </w:p>
    <w:p w:rsidR="00E9575A" w:rsidRPr="00487D81" w:rsidRDefault="004522FA" w:rsidP="00487D81">
      <w:pPr>
        <w:pStyle w:val="Prrafodelista"/>
        <w:numPr>
          <w:ilvl w:val="0"/>
          <w:numId w:val="41"/>
        </w:numPr>
        <w:spacing w:after="120"/>
        <w:ind w:left="284" w:hanging="284"/>
        <w:jc w:val="both"/>
        <w:rPr>
          <w:rFonts w:cstheme="minorHAnsi"/>
          <w:kern w:val="22"/>
          <w:szCs w:val="20"/>
        </w:rPr>
      </w:pPr>
      <w:r w:rsidRPr="00487D81">
        <w:rPr>
          <w:rFonts w:cstheme="minorHAnsi"/>
          <w:kern w:val="22"/>
          <w:szCs w:val="20"/>
        </w:rPr>
        <w:t xml:space="preserve">Por prudencia ante </w:t>
      </w:r>
      <w:r w:rsidR="00E9575A" w:rsidRPr="00487D81">
        <w:rPr>
          <w:rFonts w:cstheme="minorHAnsi"/>
          <w:kern w:val="22"/>
          <w:szCs w:val="20"/>
        </w:rPr>
        <w:t>imprevistos.</w:t>
      </w:r>
    </w:p>
    <w:p w:rsidR="004522FA" w:rsidRPr="00487D81" w:rsidRDefault="004522FA" w:rsidP="00487D81">
      <w:pPr>
        <w:pStyle w:val="Prrafodelista"/>
        <w:numPr>
          <w:ilvl w:val="0"/>
          <w:numId w:val="41"/>
        </w:numPr>
        <w:spacing w:after="120"/>
        <w:ind w:left="284" w:hanging="284"/>
        <w:jc w:val="both"/>
        <w:rPr>
          <w:rFonts w:cstheme="minorHAnsi"/>
          <w:kern w:val="22"/>
          <w:szCs w:val="20"/>
        </w:rPr>
      </w:pPr>
      <w:r w:rsidRPr="00487D81">
        <w:rPr>
          <w:rFonts w:cstheme="minorHAnsi"/>
          <w:kern w:val="22"/>
          <w:szCs w:val="20"/>
        </w:rPr>
        <w:t>Búsqueda de alternativas de financiación diferentes al ingreso por cuotas colegiales para potenciales futuros proyectos.</w:t>
      </w:r>
    </w:p>
    <w:p w:rsidR="004522FA" w:rsidRPr="00A9545A" w:rsidRDefault="004522FA" w:rsidP="004522FA">
      <w:pPr>
        <w:rPr>
          <w:rFonts w:cstheme="minorHAnsi"/>
          <w:kern w:val="22"/>
          <w:position w:val="10"/>
          <w:szCs w:val="20"/>
        </w:rPr>
      </w:pPr>
      <w:r w:rsidRPr="00BF2CF7">
        <w:rPr>
          <w:rFonts w:cstheme="minorHAnsi"/>
          <w:kern w:val="22"/>
          <w:position w:val="10"/>
          <w:szCs w:val="20"/>
        </w:rPr>
        <w:t xml:space="preserve">Por todo ello, los gastos previstos ascenderían a </w:t>
      </w:r>
      <w:r w:rsidR="00CB55E9">
        <w:rPr>
          <w:rFonts w:cstheme="minorHAnsi"/>
          <w:kern w:val="22"/>
          <w:position w:val="10"/>
          <w:szCs w:val="20"/>
        </w:rPr>
        <w:t>2.01</w:t>
      </w:r>
      <w:r w:rsidR="008C455B">
        <w:rPr>
          <w:rFonts w:cstheme="minorHAnsi"/>
          <w:kern w:val="22"/>
          <w:position w:val="10"/>
          <w:szCs w:val="20"/>
        </w:rPr>
        <w:t>0</w:t>
      </w:r>
      <w:r w:rsidR="00CB55E9">
        <w:rPr>
          <w:rFonts w:cstheme="minorHAnsi"/>
          <w:kern w:val="22"/>
          <w:position w:val="10"/>
          <w:szCs w:val="20"/>
        </w:rPr>
        <w:t>.600</w:t>
      </w:r>
      <w:r w:rsidRPr="00BF2CF7">
        <w:rPr>
          <w:rFonts w:cstheme="minorHAnsi"/>
          <w:kern w:val="22"/>
          <w:position w:val="10"/>
          <w:szCs w:val="20"/>
        </w:rPr>
        <w:t xml:space="preserve"> euros y los ingresos esperados a 2.</w:t>
      </w:r>
      <w:r w:rsidR="00CB55E9">
        <w:rPr>
          <w:rFonts w:cstheme="minorHAnsi"/>
          <w:kern w:val="22"/>
          <w:position w:val="10"/>
          <w:szCs w:val="20"/>
        </w:rPr>
        <w:t>173.600</w:t>
      </w:r>
      <w:r w:rsidRPr="00BF2CF7">
        <w:rPr>
          <w:rFonts w:cstheme="minorHAnsi"/>
          <w:kern w:val="22"/>
          <w:position w:val="10"/>
          <w:szCs w:val="20"/>
        </w:rPr>
        <w:t xml:space="preserve"> euros.</w:t>
      </w:r>
      <w:r w:rsidRPr="00A9545A">
        <w:rPr>
          <w:rFonts w:cstheme="minorHAnsi"/>
          <w:kern w:val="22"/>
          <w:position w:val="10"/>
          <w:szCs w:val="20"/>
        </w:rPr>
        <w:t xml:space="preserve"> </w:t>
      </w:r>
      <w:r w:rsidR="00CB55E9">
        <w:rPr>
          <w:rFonts w:cstheme="minorHAnsi"/>
          <w:kern w:val="22"/>
          <w:position w:val="10"/>
          <w:szCs w:val="20"/>
        </w:rPr>
        <w:t xml:space="preserve"> </w:t>
      </w:r>
    </w:p>
    <w:p w:rsidR="004522FA" w:rsidRPr="00A9545A" w:rsidRDefault="008C455B" w:rsidP="009F0AB2">
      <w:pPr>
        <w:spacing w:after="160" w:line="360" w:lineRule="auto"/>
        <w:ind w:left="360"/>
        <w:contextualSpacing/>
        <w:jc w:val="center"/>
        <w:rPr>
          <w:rFonts w:cstheme="minorHAnsi"/>
          <w:kern w:val="22"/>
          <w:position w:val="10"/>
          <w:sz w:val="20"/>
          <w:szCs w:val="20"/>
        </w:rPr>
      </w:pPr>
      <w:r>
        <w:rPr>
          <w:noProof/>
          <w:lang w:eastAsia="es-ES"/>
        </w:rPr>
        <w:drawing>
          <wp:inline distT="0" distB="0" distL="0" distR="0" wp14:anchorId="35FB3B04" wp14:editId="0E4F34BB">
            <wp:extent cx="5612130" cy="3733165"/>
            <wp:effectExtent l="0" t="0" r="7620" b="635"/>
            <wp:docPr id="644" name="Gráfico 6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577B9" w:rsidRDefault="004522FA" w:rsidP="00F87AFF">
      <w:pPr>
        <w:spacing w:after="160"/>
        <w:contextualSpacing/>
        <w:jc w:val="both"/>
        <w:rPr>
          <w:rFonts w:cstheme="minorHAnsi"/>
          <w:kern w:val="22"/>
          <w:szCs w:val="20"/>
        </w:rPr>
      </w:pPr>
      <w:r w:rsidRPr="002C5E46">
        <w:rPr>
          <w:rFonts w:cstheme="minorHAnsi"/>
          <w:kern w:val="22"/>
          <w:szCs w:val="20"/>
        </w:rPr>
        <w:t>En cómputo global se estima un resultado de +</w:t>
      </w:r>
      <w:r w:rsidR="00CB55E9">
        <w:rPr>
          <w:rFonts w:cstheme="minorHAnsi"/>
          <w:kern w:val="22"/>
          <w:szCs w:val="20"/>
        </w:rPr>
        <w:t>16</w:t>
      </w:r>
      <w:r w:rsidR="008C455B">
        <w:rPr>
          <w:rFonts w:cstheme="minorHAnsi"/>
          <w:kern w:val="22"/>
          <w:szCs w:val="20"/>
        </w:rPr>
        <w:t>3</w:t>
      </w:r>
      <w:r w:rsidR="00CB55E9">
        <w:rPr>
          <w:rFonts w:cstheme="minorHAnsi"/>
          <w:kern w:val="22"/>
          <w:szCs w:val="20"/>
        </w:rPr>
        <w:t>.000</w:t>
      </w:r>
      <w:r>
        <w:rPr>
          <w:rFonts w:cstheme="minorHAnsi"/>
          <w:kern w:val="22"/>
          <w:szCs w:val="20"/>
        </w:rPr>
        <w:t xml:space="preserve"> </w:t>
      </w:r>
      <w:r w:rsidR="00F87AFF">
        <w:rPr>
          <w:rFonts w:cstheme="minorHAnsi"/>
          <w:kern w:val="22"/>
          <w:szCs w:val="20"/>
        </w:rPr>
        <w:t xml:space="preserve">€. </w:t>
      </w:r>
      <w:r w:rsidR="008C455B">
        <w:rPr>
          <w:rFonts w:cstheme="minorHAnsi"/>
          <w:kern w:val="22"/>
          <w:szCs w:val="20"/>
        </w:rPr>
        <w:t>Un</w:t>
      </w:r>
      <w:r w:rsidR="00F87AFF">
        <w:rPr>
          <w:rFonts w:cstheme="minorHAnsi"/>
          <w:kern w:val="22"/>
          <w:szCs w:val="20"/>
        </w:rPr>
        <w:t xml:space="preserve"> 8</w:t>
      </w:r>
      <w:r w:rsidR="008C455B">
        <w:rPr>
          <w:rFonts w:cstheme="minorHAnsi"/>
          <w:kern w:val="22"/>
          <w:szCs w:val="20"/>
        </w:rPr>
        <w:t>2</w:t>
      </w:r>
      <w:r w:rsidR="00F87AFF">
        <w:rPr>
          <w:rFonts w:cstheme="minorHAnsi"/>
          <w:kern w:val="22"/>
          <w:szCs w:val="20"/>
        </w:rPr>
        <w:t>% de los mismos se corresponden a la enajenación de la sede de Lanzarote.</w:t>
      </w:r>
      <w:r w:rsidR="002577B9">
        <w:rPr>
          <w:rFonts w:cstheme="minorHAnsi"/>
          <w:kern w:val="22"/>
          <w:szCs w:val="20"/>
        </w:rPr>
        <w:br w:type="page"/>
      </w:r>
    </w:p>
    <w:p w:rsidR="002577B9" w:rsidRPr="00162211" w:rsidRDefault="002577B9" w:rsidP="002577B9">
      <w:pPr>
        <w:tabs>
          <w:tab w:val="left" w:pos="1020"/>
        </w:tabs>
        <w:spacing w:after="240"/>
        <w:jc w:val="right"/>
        <w:rPr>
          <w:rFonts w:cstheme="minorHAnsi"/>
          <w:position w:val="-10"/>
          <w:sz w:val="32"/>
          <w:szCs w:val="28"/>
        </w:rPr>
      </w:pPr>
      <w:r w:rsidRPr="00D33D91">
        <w:rPr>
          <w:rFonts w:cstheme="minorHAnsi"/>
          <w:b/>
          <w:position w:val="-10"/>
          <w:sz w:val="32"/>
          <w:szCs w:val="28"/>
        </w:rPr>
        <w:t xml:space="preserve">II.3.2 </w:t>
      </w:r>
      <w:r w:rsidR="002D6E69">
        <w:rPr>
          <w:rFonts w:cstheme="minorHAnsi"/>
          <w:b/>
          <w:position w:val="-10"/>
          <w:sz w:val="32"/>
          <w:szCs w:val="28"/>
        </w:rPr>
        <w:t>COVID</w:t>
      </w:r>
      <w:r>
        <w:rPr>
          <w:rFonts w:cstheme="minorHAnsi"/>
          <w:b/>
          <w:position w:val="-10"/>
          <w:sz w:val="32"/>
          <w:szCs w:val="28"/>
        </w:rPr>
        <w:t>-19</w:t>
      </w:r>
      <w:r w:rsidRPr="00162211">
        <w:rPr>
          <w:rFonts w:cstheme="minorHAnsi"/>
          <w:position w:val="-10"/>
          <w:sz w:val="32"/>
          <w:szCs w:val="28"/>
        </w:rPr>
        <w:t xml:space="preserve"> </w:t>
      </w:r>
    </w:p>
    <w:p w:rsidR="00930266" w:rsidRDefault="00930266" w:rsidP="00975DAE">
      <w:pPr>
        <w:tabs>
          <w:tab w:val="left" w:pos="1020"/>
        </w:tabs>
        <w:spacing w:after="240"/>
        <w:jc w:val="both"/>
        <w:rPr>
          <w:rFonts w:cstheme="minorHAnsi"/>
          <w:kern w:val="22"/>
          <w:szCs w:val="20"/>
        </w:rPr>
      </w:pPr>
    </w:p>
    <w:p w:rsidR="00975DAE" w:rsidRDefault="002577B9" w:rsidP="00975DAE">
      <w:pPr>
        <w:tabs>
          <w:tab w:val="left" w:pos="1020"/>
        </w:tabs>
        <w:spacing w:after="240"/>
        <w:jc w:val="both"/>
        <w:rPr>
          <w:rFonts w:cstheme="minorHAnsi"/>
          <w:kern w:val="22"/>
          <w:szCs w:val="20"/>
        </w:rPr>
      </w:pPr>
      <w:r w:rsidRPr="002577B9">
        <w:rPr>
          <w:rFonts w:cstheme="minorHAnsi"/>
          <w:kern w:val="22"/>
          <w:szCs w:val="20"/>
        </w:rPr>
        <w:t>La aprobación de est</w:t>
      </w:r>
      <w:r w:rsidR="008C455B">
        <w:rPr>
          <w:rFonts w:cstheme="minorHAnsi"/>
          <w:kern w:val="22"/>
          <w:szCs w:val="20"/>
        </w:rPr>
        <w:t xml:space="preserve">a </w:t>
      </w:r>
      <w:r w:rsidR="00BF543A">
        <w:rPr>
          <w:rFonts w:cstheme="minorHAnsi"/>
          <w:kern w:val="22"/>
          <w:szCs w:val="20"/>
        </w:rPr>
        <w:t xml:space="preserve">memoria </w:t>
      </w:r>
      <w:r w:rsidRPr="002577B9">
        <w:rPr>
          <w:rFonts w:cstheme="minorHAnsi"/>
          <w:kern w:val="22"/>
          <w:szCs w:val="20"/>
        </w:rPr>
        <w:t>presupuest</w:t>
      </w:r>
      <w:r w:rsidR="00BF543A">
        <w:rPr>
          <w:rFonts w:cstheme="minorHAnsi"/>
          <w:kern w:val="22"/>
          <w:szCs w:val="20"/>
        </w:rPr>
        <w:t>a</w:t>
      </w:r>
      <w:r w:rsidR="00975DAE">
        <w:rPr>
          <w:rFonts w:cstheme="minorHAnsi"/>
          <w:kern w:val="22"/>
          <w:szCs w:val="20"/>
        </w:rPr>
        <w:t>,</w:t>
      </w:r>
      <w:r w:rsidR="00F87AFF">
        <w:rPr>
          <w:rFonts w:cstheme="minorHAnsi"/>
          <w:kern w:val="22"/>
          <w:szCs w:val="20"/>
        </w:rPr>
        <w:t xml:space="preserve"> </w:t>
      </w:r>
      <w:r w:rsidR="00975DAE">
        <w:rPr>
          <w:rFonts w:cstheme="minorHAnsi"/>
          <w:kern w:val="22"/>
          <w:szCs w:val="20"/>
        </w:rPr>
        <w:t>inicialmente</w:t>
      </w:r>
      <w:r>
        <w:rPr>
          <w:rFonts w:cstheme="minorHAnsi"/>
          <w:kern w:val="22"/>
          <w:szCs w:val="20"/>
        </w:rPr>
        <w:t xml:space="preserve"> prevista para el </w:t>
      </w:r>
      <w:r w:rsidR="00975DAE">
        <w:rPr>
          <w:rFonts w:cstheme="minorHAnsi"/>
          <w:kern w:val="22"/>
          <w:szCs w:val="20"/>
        </w:rPr>
        <w:t xml:space="preserve">día 27 de marzo, tuvo que ser </w:t>
      </w:r>
      <w:r w:rsidR="00F87AFF">
        <w:rPr>
          <w:rFonts w:cstheme="minorHAnsi"/>
          <w:kern w:val="22"/>
          <w:szCs w:val="20"/>
        </w:rPr>
        <w:t>cancelada</w:t>
      </w:r>
      <w:r w:rsidR="00975DAE">
        <w:rPr>
          <w:rFonts w:cstheme="minorHAnsi"/>
          <w:kern w:val="22"/>
          <w:szCs w:val="20"/>
        </w:rPr>
        <w:t xml:space="preserve"> </w:t>
      </w:r>
      <w:r w:rsidR="00C3078F">
        <w:rPr>
          <w:rFonts w:cstheme="minorHAnsi"/>
          <w:kern w:val="22"/>
          <w:szCs w:val="20"/>
        </w:rPr>
        <w:t>debido al</w:t>
      </w:r>
      <w:r w:rsidR="00975DAE">
        <w:rPr>
          <w:rFonts w:cstheme="minorHAnsi"/>
          <w:kern w:val="22"/>
          <w:szCs w:val="20"/>
        </w:rPr>
        <w:t xml:space="preserve"> estado de alarma decretado por el Gobierno.</w:t>
      </w:r>
    </w:p>
    <w:p w:rsidR="002577B9" w:rsidRDefault="00C3078F" w:rsidP="00975DAE">
      <w:pPr>
        <w:tabs>
          <w:tab w:val="left" w:pos="1020"/>
        </w:tabs>
        <w:spacing w:after="240"/>
        <w:jc w:val="both"/>
        <w:rPr>
          <w:rFonts w:cstheme="minorHAnsi"/>
          <w:kern w:val="22"/>
          <w:szCs w:val="20"/>
        </w:rPr>
      </w:pPr>
      <w:r>
        <w:rPr>
          <w:rFonts w:cstheme="minorHAnsi"/>
          <w:kern w:val="22"/>
          <w:szCs w:val="20"/>
        </w:rPr>
        <w:t xml:space="preserve">Durante los últimos tres meses, han </w:t>
      </w:r>
      <w:r w:rsidR="008761C0">
        <w:rPr>
          <w:rFonts w:cstheme="minorHAnsi"/>
          <w:kern w:val="22"/>
          <w:szCs w:val="20"/>
        </w:rPr>
        <w:t>tenido lugar situaciones</w:t>
      </w:r>
      <w:r>
        <w:rPr>
          <w:rFonts w:cstheme="minorHAnsi"/>
          <w:kern w:val="22"/>
          <w:szCs w:val="20"/>
        </w:rPr>
        <w:t xml:space="preserve"> de extrema gravedad en los ámbitos sanitario</w:t>
      </w:r>
      <w:r w:rsidR="00935CDB">
        <w:rPr>
          <w:rFonts w:cstheme="minorHAnsi"/>
          <w:kern w:val="22"/>
          <w:szCs w:val="20"/>
        </w:rPr>
        <w:t>, social</w:t>
      </w:r>
      <w:r>
        <w:rPr>
          <w:rFonts w:cstheme="minorHAnsi"/>
          <w:kern w:val="22"/>
          <w:szCs w:val="20"/>
        </w:rPr>
        <w:t xml:space="preserve"> y económico.</w:t>
      </w:r>
      <w:r w:rsidR="008761C0">
        <w:rPr>
          <w:rFonts w:cstheme="minorHAnsi"/>
          <w:kern w:val="22"/>
          <w:szCs w:val="20"/>
        </w:rPr>
        <w:t xml:space="preserve"> </w:t>
      </w:r>
    </w:p>
    <w:p w:rsidR="008761C0" w:rsidRDefault="008761C0" w:rsidP="00975DAE">
      <w:pPr>
        <w:tabs>
          <w:tab w:val="left" w:pos="1020"/>
        </w:tabs>
        <w:spacing w:after="240"/>
        <w:jc w:val="both"/>
        <w:rPr>
          <w:rFonts w:cstheme="minorHAnsi"/>
          <w:kern w:val="22"/>
          <w:szCs w:val="20"/>
        </w:rPr>
      </w:pPr>
      <w:r>
        <w:rPr>
          <w:rFonts w:cstheme="minorHAnsi"/>
          <w:kern w:val="22"/>
          <w:szCs w:val="20"/>
        </w:rPr>
        <w:t xml:space="preserve">Debido a tales circunstancias, el presupuesto inicialmente previsto para 2020, se ha modificado para recoger la incidencia en los ingresos y gastos con origen en la excepcionalidad impuesta por </w:t>
      </w:r>
      <w:r w:rsidR="002D6E69">
        <w:rPr>
          <w:rFonts w:cstheme="minorHAnsi"/>
          <w:kern w:val="22"/>
          <w:szCs w:val="20"/>
        </w:rPr>
        <w:t>la</w:t>
      </w:r>
      <w:r>
        <w:rPr>
          <w:rFonts w:cstheme="minorHAnsi"/>
          <w:kern w:val="22"/>
          <w:szCs w:val="20"/>
        </w:rPr>
        <w:t xml:space="preserve"> </w:t>
      </w:r>
      <w:r w:rsidR="002D6E69">
        <w:rPr>
          <w:rFonts w:cstheme="minorHAnsi"/>
          <w:kern w:val="22"/>
          <w:szCs w:val="20"/>
        </w:rPr>
        <w:t>pandemia.</w:t>
      </w:r>
    </w:p>
    <w:p w:rsidR="001450E2" w:rsidRDefault="00453C02" w:rsidP="00975DAE">
      <w:pPr>
        <w:tabs>
          <w:tab w:val="left" w:pos="1020"/>
        </w:tabs>
        <w:spacing w:after="240"/>
        <w:jc w:val="both"/>
        <w:rPr>
          <w:rFonts w:cstheme="minorHAnsi"/>
          <w:kern w:val="22"/>
          <w:szCs w:val="20"/>
        </w:rPr>
      </w:pPr>
      <w:r>
        <w:rPr>
          <w:rFonts w:cstheme="minorHAnsi"/>
          <w:kern w:val="22"/>
          <w:szCs w:val="20"/>
        </w:rPr>
        <w:t>En primer lugar</w:t>
      </w:r>
      <w:r w:rsidR="00B93956">
        <w:rPr>
          <w:rFonts w:cstheme="minorHAnsi"/>
          <w:kern w:val="22"/>
          <w:szCs w:val="20"/>
        </w:rPr>
        <w:t xml:space="preserve">, el confinamiento impuesto por el estado de alarma y el límite de aforo en la desescalada, ha impedido </w:t>
      </w:r>
      <w:r w:rsidR="001450E2">
        <w:rPr>
          <w:rFonts w:cstheme="minorHAnsi"/>
          <w:kern w:val="22"/>
          <w:szCs w:val="20"/>
        </w:rPr>
        <w:t xml:space="preserve">continuar con </w:t>
      </w:r>
      <w:r w:rsidR="00B93956">
        <w:rPr>
          <w:rFonts w:cstheme="minorHAnsi"/>
          <w:kern w:val="22"/>
          <w:szCs w:val="20"/>
        </w:rPr>
        <w:t>la</w:t>
      </w:r>
      <w:r w:rsidR="001450E2">
        <w:rPr>
          <w:rFonts w:cstheme="minorHAnsi"/>
          <w:kern w:val="22"/>
          <w:szCs w:val="20"/>
        </w:rPr>
        <w:t xml:space="preserve">s </w:t>
      </w:r>
      <w:r w:rsidR="00B93956">
        <w:rPr>
          <w:rFonts w:cstheme="minorHAnsi"/>
          <w:kern w:val="22"/>
          <w:szCs w:val="20"/>
        </w:rPr>
        <w:t>activida</w:t>
      </w:r>
      <w:r w:rsidR="001450E2">
        <w:rPr>
          <w:rFonts w:cstheme="minorHAnsi"/>
          <w:kern w:val="22"/>
          <w:szCs w:val="20"/>
        </w:rPr>
        <w:t>des que</w:t>
      </w:r>
      <w:r w:rsidR="00B93956">
        <w:rPr>
          <w:rFonts w:cstheme="minorHAnsi"/>
          <w:kern w:val="22"/>
          <w:szCs w:val="20"/>
        </w:rPr>
        <w:t xml:space="preserve"> </w:t>
      </w:r>
      <w:r w:rsidR="00C72883">
        <w:rPr>
          <w:rFonts w:cstheme="minorHAnsi"/>
          <w:kern w:val="22"/>
          <w:szCs w:val="20"/>
        </w:rPr>
        <w:t xml:space="preserve">se </w:t>
      </w:r>
      <w:r w:rsidR="001450E2">
        <w:rPr>
          <w:rFonts w:cstheme="minorHAnsi"/>
          <w:kern w:val="22"/>
          <w:szCs w:val="20"/>
        </w:rPr>
        <w:t xml:space="preserve">llevan a cabo en grupo. </w:t>
      </w:r>
      <w:r w:rsidR="00B93956">
        <w:rPr>
          <w:rFonts w:cstheme="minorHAnsi"/>
          <w:kern w:val="22"/>
          <w:szCs w:val="20"/>
        </w:rPr>
        <w:t>Los homenajes, las actividades al aire libre, los eventos de terceros celebrados en el Colegio, h</w:t>
      </w:r>
      <w:r w:rsidR="001450E2">
        <w:rPr>
          <w:rFonts w:cstheme="minorHAnsi"/>
          <w:kern w:val="22"/>
          <w:szCs w:val="20"/>
        </w:rPr>
        <w:t>an sido cancelados o</w:t>
      </w:r>
      <w:r w:rsidR="00100D14">
        <w:rPr>
          <w:rFonts w:cstheme="minorHAnsi"/>
          <w:kern w:val="22"/>
          <w:szCs w:val="20"/>
        </w:rPr>
        <w:t xml:space="preserve"> pospuestos. Ello ha conllevado</w:t>
      </w:r>
      <w:r w:rsidR="001450E2">
        <w:rPr>
          <w:rFonts w:cstheme="minorHAnsi"/>
          <w:kern w:val="22"/>
          <w:szCs w:val="20"/>
        </w:rPr>
        <w:t xml:space="preserve"> menores ingresos y gastos</w:t>
      </w:r>
      <w:r>
        <w:rPr>
          <w:rFonts w:cstheme="minorHAnsi"/>
          <w:kern w:val="22"/>
          <w:szCs w:val="20"/>
        </w:rPr>
        <w:t>,</w:t>
      </w:r>
      <w:r w:rsidR="001450E2">
        <w:rPr>
          <w:rFonts w:cstheme="minorHAnsi"/>
          <w:kern w:val="22"/>
          <w:szCs w:val="20"/>
        </w:rPr>
        <w:t xml:space="preserve"> por servicios</w:t>
      </w:r>
      <w:r w:rsidR="00F87AFF">
        <w:rPr>
          <w:rFonts w:cstheme="minorHAnsi"/>
          <w:kern w:val="22"/>
          <w:szCs w:val="20"/>
        </w:rPr>
        <w:t>, por arrendamientos</w:t>
      </w:r>
      <w:r>
        <w:rPr>
          <w:rFonts w:cstheme="minorHAnsi"/>
          <w:kern w:val="22"/>
          <w:szCs w:val="20"/>
        </w:rPr>
        <w:t xml:space="preserve"> o acuerdos.</w:t>
      </w:r>
    </w:p>
    <w:p w:rsidR="002A363D" w:rsidRDefault="00453C02" w:rsidP="00975DAE">
      <w:pPr>
        <w:tabs>
          <w:tab w:val="left" w:pos="1020"/>
        </w:tabs>
        <w:spacing w:after="240"/>
        <w:jc w:val="both"/>
        <w:rPr>
          <w:rFonts w:cstheme="minorHAnsi"/>
          <w:kern w:val="22"/>
          <w:szCs w:val="20"/>
        </w:rPr>
      </w:pPr>
      <w:r>
        <w:rPr>
          <w:rFonts w:cstheme="minorHAnsi"/>
          <w:kern w:val="22"/>
          <w:szCs w:val="20"/>
        </w:rPr>
        <w:t>En segundo lugar,</w:t>
      </w:r>
      <w:r w:rsidR="004576AA">
        <w:rPr>
          <w:rFonts w:cstheme="minorHAnsi"/>
          <w:kern w:val="22"/>
          <w:szCs w:val="20"/>
        </w:rPr>
        <w:t xml:space="preserve"> los médicos son un colectivo sanitario de especial vulnerabilidad. Ante la </w:t>
      </w:r>
      <w:r>
        <w:rPr>
          <w:rFonts w:cstheme="minorHAnsi"/>
          <w:kern w:val="22"/>
          <w:szCs w:val="20"/>
        </w:rPr>
        <w:t>grave y prolongada situación de desabastecimiento</w:t>
      </w:r>
      <w:r w:rsidR="004576AA">
        <w:rPr>
          <w:rFonts w:cstheme="minorHAnsi"/>
          <w:kern w:val="22"/>
          <w:szCs w:val="20"/>
        </w:rPr>
        <w:t xml:space="preserve"> global</w:t>
      </w:r>
      <w:r>
        <w:rPr>
          <w:rFonts w:cstheme="minorHAnsi"/>
          <w:kern w:val="22"/>
          <w:szCs w:val="20"/>
        </w:rPr>
        <w:t xml:space="preserve"> de mascarillas y guantes, </w:t>
      </w:r>
      <w:r w:rsidR="004576AA">
        <w:rPr>
          <w:rFonts w:cstheme="minorHAnsi"/>
          <w:kern w:val="22"/>
          <w:szCs w:val="20"/>
        </w:rPr>
        <w:t>el Colegio ha realizado un enorme esfuerzo logístico para adquirir 150.000 guantes y 150.000 mascarillas, con los que dotar</w:t>
      </w:r>
      <w:r w:rsidR="00C82A6F">
        <w:rPr>
          <w:rFonts w:cstheme="minorHAnsi"/>
          <w:kern w:val="22"/>
          <w:szCs w:val="20"/>
        </w:rPr>
        <w:t xml:space="preserve"> gratuitamente</w:t>
      </w:r>
      <w:r w:rsidR="004576AA">
        <w:rPr>
          <w:rFonts w:cstheme="minorHAnsi"/>
          <w:kern w:val="22"/>
          <w:szCs w:val="20"/>
        </w:rPr>
        <w:t xml:space="preserve"> a l</w:t>
      </w:r>
      <w:r w:rsidR="002A363D">
        <w:rPr>
          <w:rFonts w:cstheme="minorHAnsi"/>
          <w:kern w:val="22"/>
          <w:szCs w:val="20"/>
        </w:rPr>
        <w:t>os colegiados</w:t>
      </w:r>
      <w:r w:rsidR="00C82A6F">
        <w:rPr>
          <w:rFonts w:cstheme="minorHAnsi"/>
          <w:kern w:val="22"/>
          <w:szCs w:val="20"/>
        </w:rPr>
        <w:t xml:space="preserve"> de</w:t>
      </w:r>
      <w:r w:rsidR="004576AA">
        <w:rPr>
          <w:rFonts w:cstheme="minorHAnsi"/>
          <w:kern w:val="22"/>
          <w:szCs w:val="20"/>
        </w:rPr>
        <w:t xml:space="preserve"> un equipo </w:t>
      </w:r>
      <w:r w:rsidR="002A363D">
        <w:rPr>
          <w:rFonts w:cstheme="minorHAnsi"/>
          <w:kern w:val="22"/>
          <w:szCs w:val="20"/>
        </w:rPr>
        <w:t xml:space="preserve">básico </w:t>
      </w:r>
      <w:r w:rsidR="004576AA">
        <w:rPr>
          <w:rFonts w:cstheme="minorHAnsi"/>
          <w:kern w:val="22"/>
          <w:szCs w:val="20"/>
        </w:rPr>
        <w:t>de protección</w:t>
      </w:r>
      <w:r w:rsidR="00C82A6F">
        <w:rPr>
          <w:rFonts w:cstheme="minorHAnsi"/>
          <w:kern w:val="22"/>
          <w:szCs w:val="20"/>
        </w:rPr>
        <w:t>.</w:t>
      </w:r>
      <w:r w:rsidR="00930266">
        <w:rPr>
          <w:rFonts w:cstheme="minorHAnsi"/>
          <w:kern w:val="22"/>
          <w:szCs w:val="20"/>
        </w:rPr>
        <w:t xml:space="preserve"> </w:t>
      </w:r>
    </w:p>
    <w:p w:rsidR="004E5E44" w:rsidRDefault="000C3EBB" w:rsidP="00975DAE">
      <w:pPr>
        <w:tabs>
          <w:tab w:val="left" w:pos="1020"/>
        </w:tabs>
        <w:spacing w:after="240"/>
        <w:jc w:val="both"/>
        <w:rPr>
          <w:rFonts w:cstheme="minorHAnsi"/>
          <w:kern w:val="22"/>
          <w:szCs w:val="20"/>
        </w:rPr>
      </w:pPr>
      <w:r>
        <w:rPr>
          <w:rFonts w:cstheme="minorHAnsi"/>
          <w:kern w:val="22"/>
          <w:szCs w:val="20"/>
        </w:rPr>
        <w:t>El Colegio puso a disposición de todos los colegiados la realización de un test inmunológico. En total de 1.04</w:t>
      </w:r>
      <w:r w:rsidR="009568D5">
        <w:rPr>
          <w:rFonts w:cstheme="minorHAnsi"/>
          <w:kern w:val="22"/>
          <w:szCs w:val="20"/>
        </w:rPr>
        <w:t>2</w:t>
      </w:r>
      <w:r w:rsidR="008C455B">
        <w:rPr>
          <w:rFonts w:cstheme="minorHAnsi"/>
          <w:kern w:val="22"/>
          <w:szCs w:val="20"/>
        </w:rPr>
        <w:t xml:space="preserve"> colegiados</w:t>
      </w:r>
      <w:r>
        <w:rPr>
          <w:rFonts w:cstheme="minorHAnsi"/>
          <w:kern w:val="22"/>
          <w:szCs w:val="20"/>
        </w:rPr>
        <w:t xml:space="preserve"> se han hecho la prueba. </w:t>
      </w:r>
    </w:p>
    <w:p w:rsidR="004E5E44" w:rsidRDefault="004E5E44" w:rsidP="00975DAE">
      <w:pPr>
        <w:tabs>
          <w:tab w:val="left" w:pos="1020"/>
        </w:tabs>
        <w:spacing w:after="240"/>
        <w:jc w:val="both"/>
        <w:rPr>
          <w:rFonts w:cstheme="minorHAnsi"/>
          <w:kern w:val="22"/>
          <w:szCs w:val="20"/>
        </w:rPr>
      </w:pPr>
    </w:p>
    <w:p w:rsidR="002577B9" w:rsidRDefault="002577B9">
      <w:pPr>
        <w:rPr>
          <w:rFonts w:cstheme="minorHAnsi"/>
          <w:b/>
          <w:position w:val="-10"/>
          <w:sz w:val="32"/>
          <w:szCs w:val="28"/>
        </w:rPr>
      </w:pPr>
      <w:r>
        <w:rPr>
          <w:rFonts w:cstheme="minorHAnsi"/>
          <w:b/>
          <w:position w:val="-10"/>
          <w:sz w:val="32"/>
          <w:szCs w:val="28"/>
        </w:rPr>
        <w:br w:type="page"/>
      </w:r>
    </w:p>
    <w:p w:rsidR="004522FA" w:rsidRPr="00162211" w:rsidRDefault="00162211" w:rsidP="004522FA">
      <w:pPr>
        <w:tabs>
          <w:tab w:val="left" w:pos="1020"/>
        </w:tabs>
        <w:spacing w:after="240"/>
        <w:jc w:val="right"/>
        <w:rPr>
          <w:rFonts w:cstheme="minorHAnsi"/>
          <w:position w:val="-10"/>
          <w:sz w:val="32"/>
          <w:szCs w:val="28"/>
        </w:rPr>
      </w:pPr>
      <w:r w:rsidRPr="00D33D91">
        <w:rPr>
          <w:rFonts w:cstheme="minorHAnsi"/>
          <w:b/>
          <w:position w:val="-10"/>
          <w:sz w:val="32"/>
          <w:szCs w:val="28"/>
        </w:rPr>
        <w:t>II.</w:t>
      </w:r>
      <w:r w:rsidR="004522FA" w:rsidRPr="00D33D91">
        <w:rPr>
          <w:rFonts w:cstheme="minorHAnsi"/>
          <w:b/>
          <w:position w:val="-10"/>
          <w:sz w:val="32"/>
          <w:szCs w:val="28"/>
        </w:rPr>
        <w:t>3.</w:t>
      </w:r>
      <w:r w:rsidR="002577B9" w:rsidRPr="00D33D91">
        <w:rPr>
          <w:rFonts w:cstheme="minorHAnsi"/>
          <w:b/>
          <w:position w:val="-10"/>
          <w:sz w:val="32"/>
          <w:szCs w:val="28"/>
        </w:rPr>
        <w:t>3</w:t>
      </w:r>
      <w:r w:rsidR="004522FA" w:rsidRPr="00D33D91">
        <w:rPr>
          <w:rFonts w:cstheme="minorHAnsi"/>
          <w:b/>
          <w:position w:val="-10"/>
          <w:sz w:val="32"/>
          <w:szCs w:val="28"/>
        </w:rPr>
        <w:t xml:space="preserve"> Ingresos esperados</w:t>
      </w:r>
      <w:r w:rsidR="004522FA" w:rsidRPr="00162211">
        <w:rPr>
          <w:rFonts w:cstheme="minorHAnsi"/>
          <w:position w:val="-10"/>
          <w:sz w:val="32"/>
          <w:szCs w:val="28"/>
        </w:rPr>
        <w:t xml:space="preserve"> </w:t>
      </w:r>
    </w:p>
    <w:p w:rsidR="004522FA" w:rsidRPr="00A9545A" w:rsidRDefault="004522FA" w:rsidP="004522FA">
      <w:pPr>
        <w:tabs>
          <w:tab w:val="left" w:pos="1020"/>
        </w:tabs>
        <w:jc w:val="both"/>
        <w:rPr>
          <w:rFonts w:cstheme="minorHAnsi"/>
          <w:kern w:val="22"/>
          <w:position w:val="-10"/>
          <w:szCs w:val="20"/>
        </w:rPr>
      </w:pPr>
      <w:r w:rsidRPr="00A9545A">
        <w:rPr>
          <w:rFonts w:cstheme="minorHAnsi"/>
          <w:kern w:val="22"/>
          <w:position w:val="-10"/>
          <w:szCs w:val="20"/>
        </w:rPr>
        <w:t>Se relacionan únicamente aquellas partidas que supongan una nueva acción o importes sustancialmente diferentes al ejercicio anterior.</w:t>
      </w:r>
    </w:p>
    <w:p w:rsidR="004522FA" w:rsidRPr="00A9545A" w:rsidRDefault="004522FA" w:rsidP="00BC2AF8">
      <w:pPr>
        <w:tabs>
          <w:tab w:val="left" w:pos="1020"/>
        </w:tabs>
        <w:spacing w:after="0"/>
        <w:jc w:val="both"/>
        <w:rPr>
          <w:rFonts w:cstheme="minorHAnsi"/>
          <w:kern w:val="22"/>
          <w:position w:val="-10"/>
          <w:szCs w:val="20"/>
        </w:rPr>
      </w:pPr>
    </w:p>
    <w:p w:rsidR="004522FA" w:rsidRPr="00162211" w:rsidRDefault="004522FA" w:rsidP="004522FA">
      <w:pPr>
        <w:tabs>
          <w:tab w:val="left" w:pos="1020"/>
        </w:tabs>
        <w:spacing w:after="240"/>
        <w:jc w:val="right"/>
        <w:rPr>
          <w:rFonts w:cstheme="minorHAnsi"/>
          <w:b/>
          <w:position w:val="-10"/>
          <w:sz w:val="28"/>
          <w:szCs w:val="26"/>
        </w:rPr>
      </w:pPr>
      <w:r w:rsidRPr="00162211">
        <w:rPr>
          <w:rFonts w:cstheme="minorHAnsi"/>
          <w:b/>
          <w:position w:val="-10"/>
          <w:sz w:val="28"/>
          <w:szCs w:val="26"/>
        </w:rPr>
        <w:t>Aumento de ingresos</w:t>
      </w:r>
    </w:p>
    <w:p w:rsidR="004522FA" w:rsidRPr="00A9545A" w:rsidRDefault="004522FA" w:rsidP="004522FA">
      <w:pPr>
        <w:tabs>
          <w:tab w:val="left" w:pos="1020"/>
        </w:tabs>
        <w:spacing w:after="240"/>
        <w:jc w:val="both"/>
        <w:rPr>
          <w:rFonts w:cstheme="minorHAnsi"/>
          <w:b/>
          <w:position w:val="-10"/>
          <w:sz w:val="24"/>
          <w:szCs w:val="24"/>
        </w:rPr>
      </w:pPr>
      <w:r w:rsidRPr="00A9545A">
        <w:rPr>
          <w:rFonts w:cstheme="minorHAnsi"/>
          <w:b/>
          <w:position w:val="-10"/>
          <w:sz w:val="24"/>
          <w:szCs w:val="24"/>
        </w:rPr>
        <w:t>Oficina Bankinter en el Colegio</w:t>
      </w:r>
    </w:p>
    <w:p w:rsidR="004522FA" w:rsidRPr="00A9545A" w:rsidRDefault="004522FA" w:rsidP="004522FA">
      <w:pPr>
        <w:tabs>
          <w:tab w:val="left" w:pos="1020"/>
        </w:tabs>
        <w:spacing w:after="240"/>
        <w:jc w:val="both"/>
        <w:rPr>
          <w:rFonts w:cstheme="minorHAnsi"/>
          <w:kern w:val="22"/>
          <w:szCs w:val="20"/>
        </w:rPr>
      </w:pPr>
      <w:r w:rsidRPr="00A9545A">
        <w:rPr>
          <w:rFonts w:cstheme="minorHAnsi"/>
          <w:kern w:val="22"/>
          <w:szCs w:val="20"/>
        </w:rPr>
        <w:t xml:space="preserve">El acuerdo entre Bankinter y el Colegio establece que los beneficios derivados de las operaciones con el banco se distribuyen en un 50% entre </w:t>
      </w:r>
      <w:r>
        <w:rPr>
          <w:rFonts w:cstheme="minorHAnsi"/>
          <w:kern w:val="22"/>
          <w:szCs w:val="20"/>
        </w:rPr>
        <w:t>ambas</w:t>
      </w:r>
      <w:r w:rsidRPr="00A9545A">
        <w:rPr>
          <w:rFonts w:cstheme="minorHAnsi"/>
          <w:kern w:val="22"/>
          <w:szCs w:val="20"/>
        </w:rPr>
        <w:t xml:space="preserve"> partes</w:t>
      </w:r>
      <w:r>
        <w:rPr>
          <w:rFonts w:cstheme="minorHAnsi"/>
          <w:kern w:val="22"/>
          <w:szCs w:val="20"/>
        </w:rPr>
        <w:t>.</w:t>
      </w:r>
      <w:r w:rsidRPr="00A9545A">
        <w:rPr>
          <w:rFonts w:cstheme="minorHAnsi"/>
          <w:kern w:val="22"/>
          <w:szCs w:val="20"/>
        </w:rPr>
        <w:t xml:space="preserve"> Esto ha supuesto que desde el inicio del acuerdo el Colegio haya tenido unos ingresos anuales sustanciales</w:t>
      </w:r>
      <w:r>
        <w:rPr>
          <w:rFonts w:cstheme="minorHAnsi"/>
          <w:kern w:val="22"/>
          <w:szCs w:val="20"/>
        </w:rPr>
        <w:t>,</w:t>
      </w:r>
      <w:r w:rsidRPr="00A9545A">
        <w:rPr>
          <w:rFonts w:cstheme="minorHAnsi"/>
          <w:kern w:val="22"/>
          <w:szCs w:val="20"/>
        </w:rPr>
        <w:t xml:space="preserve"> que en 2017</w:t>
      </w:r>
      <w:r>
        <w:rPr>
          <w:rFonts w:cstheme="minorHAnsi"/>
          <w:kern w:val="22"/>
          <w:szCs w:val="20"/>
        </w:rPr>
        <w:t xml:space="preserve">, </w:t>
      </w:r>
      <w:r w:rsidRPr="00A9545A">
        <w:rPr>
          <w:rFonts w:cstheme="minorHAnsi"/>
          <w:kern w:val="22"/>
          <w:szCs w:val="20"/>
        </w:rPr>
        <w:t xml:space="preserve">rondaron los 30.000 euros.  </w:t>
      </w:r>
    </w:p>
    <w:p w:rsidR="004522FA" w:rsidRPr="00A9545A" w:rsidRDefault="004522FA" w:rsidP="004522FA">
      <w:pPr>
        <w:tabs>
          <w:tab w:val="left" w:pos="1020"/>
        </w:tabs>
        <w:spacing w:after="240"/>
        <w:jc w:val="both"/>
        <w:rPr>
          <w:rFonts w:cstheme="minorHAnsi"/>
          <w:kern w:val="22"/>
          <w:sz w:val="24"/>
          <w:szCs w:val="24"/>
        </w:rPr>
      </w:pPr>
      <w:r w:rsidRPr="00A9545A">
        <w:rPr>
          <w:rFonts w:cstheme="minorHAnsi"/>
          <w:kern w:val="22"/>
          <w:szCs w:val="20"/>
        </w:rPr>
        <w:t xml:space="preserve">En 2018 la oficina tuvo que dotar provisiones por un evento imprevisto, asociado una demanda judicial por un producto </w:t>
      </w:r>
      <w:proofErr w:type="spellStart"/>
      <w:r w:rsidRPr="00A9545A">
        <w:rPr>
          <w:rFonts w:cstheme="minorHAnsi"/>
          <w:kern w:val="22"/>
          <w:szCs w:val="20"/>
        </w:rPr>
        <w:t>multidivisa</w:t>
      </w:r>
      <w:proofErr w:type="spellEnd"/>
      <w:r w:rsidRPr="00A9545A">
        <w:rPr>
          <w:rFonts w:cstheme="minorHAnsi"/>
          <w:kern w:val="22"/>
          <w:szCs w:val="20"/>
        </w:rPr>
        <w:t xml:space="preserve"> de alto riesgo, ofertado por todas las entidades financieras. Dicha dotación impedía a Bankinter distribuir beneficios, por lo que no se presupuestaron estos ingresos en 2019. </w:t>
      </w:r>
      <w:r>
        <w:rPr>
          <w:rFonts w:cstheme="minorHAnsi"/>
          <w:kern w:val="22"/>
          <w:szCs w:val="20"/>
        </w:rPr>
        <w:t xml:space="preserve">Dado que los ingresos se deben presupuestar con versión pesimista, se contempla </w:t>
      </w:r>
      <w:r w:rsidRPr="00A9545A">
        <w:rPr>
          <w:rFonts w:cstheme="minorHAnsi"/>
          <w:kern w:val="22"/>
          <w:szCs w:val="20"/>
        </w:rPr>
        <w:t xml:space="preserve">que en 2020 </w:t>
      </w:r>
      <w:r>
        <w:rPr>
          <w:rFonts w:cstheme="minorHAnsi"/>
          <w:kern w:val="22"/>
          <w:szCs w:val="20"/>
        </w:rPr>
        <w:t xml:space="preserve">puede </w:t>
      </w:r>
      <w:r w:rsidRPr="00A9545A">
        <w:rPr>
          <w:rFonts w:cstheme="minorHAnsi"/>
          <w:kern w:val="22"/>
          <w:szCs w:val="20"/>
        </w:rPr>
        <w:t xml:space="preserve">que </w:t>
      </w:r>
      <w:r>
        <w:rPr>
          <w:rFonts w:cstheme="minorHAnsi"/>
          <w:kern w:val="22"/>
          <w:szCs w:val="20"/>
        </w:rPr>
        <w:t xml:space="preserve">haya que </w:t>
      </w:r>
      <w:r w:rsidRPr="00A9545A">
        <w:rPr>
          <w:rFonts w:cstheme="minorHAnsi"/>
          <w:kern w:val="22"/>
          <w:szCs w:val="20"/>
        </w:rPr>
        <w:t>dotar provisión</w:t>
      </w:r>
      <w:r>
        <w:rPr>
          <w:rFonts w:cstheme="minorHAnsi"/>
          <w:kern w:val="22"/>
          <w:szCs w:val="20"/>
        </w:rPr>
        <w:t>,</w:t>
      </w:r>
      <w:r w:rsidRPr="00A9545A">
        <w:rPr>
          <w:rFonts w:cstheme="minorHAnsi"/>
          <w:kern w:val="22"/>
          <w:szCs w:val="20"/>
        </w:rPr>
        <w:t xml:space="preserve"> por lo que </w:t>
      </w:r>
      <w:r>
        <w:rPr>
          <w:rFonts w:cstheme="minorHAnsi"/>
          <w:kern w:val="22"/>
          <w:szCs w:val="20"/>
        </w:rPr>
        <w:t>se</w:t>
      </w:r>
      <w:r w:rsidRPr="00A9545A">
        <w:rPr>
          <w:rFonts w:cstheme="minorHAnsi"/>
          <w:kern w:val="22"/>
          <w:szCs w:val="20"/>
        </w:rPr>
        <w:t xml:space="preserve"> </w:t>
      </w:r>
      <w:r>
        <w:rPr>
          <w:rFonts w:cstheme="minorHAnsi"/>
          <w:kern w:val="22"/>
          <w:szCs w:val="20"/>
        </w:rPr>
        <w:t>presupuestan</w:t>
      </w:r>
      <w:r w:rsidRPr="00A9545A">
        <w:rPr>
          <w:rFonts w:cstheme="minorHAnsi"/>
          <w:kern w:val="22"/>
          <w:szCs w:val="20"/>
        </w:rPr>
        <w:t xml:space="preserve"> </w:t>
      </w:r>
      <w:r>
        <w:rPr>
          <w:rFonts w:cstheme="minorHAnsi"/>
          <w:kern w:val="22"/>
          <w:szCs w:val="20"/>
        </w:rPr>
        <w:t>unos</w:t>
      </w:r>
      <w:r w:rsidRPr="00A9545A">
        <w:rPr>
          <w:rFonts w:cstheme="minorHAnsi"/>
          <w:kern w:val="22"/>
          <w:szCs w:val="20"/>
        </w:rPr>
        <w:t xml:space="preserve"> ingresos</w:t>
      </w:r>
      <w:r>
        <w:rPr>
          <w:rFonts w:cstheme="minorHAnsi"/>
          <w:kern w:val="22"/>
          <w:szCs w:val="20"/>
        </w:rPr>
        <w:t xml:space="preserve"> inferiores al real de 2019.</w:t>
      </w:r>
    </w:p>
    <w:p w:rsidR="004522FA" w:rsidRPr="00A9545A" w:rsidRDefault="004522FA" w:rsidP="004522FA">
      <w:pPr>
        <w:tabs>
          <w:tab w:val="left" w:pos="1020"/>
        </w:tabs>
        <w:spacing w:after="240"/>
        <w:jc w:val="both"/>
        <w:rPr>
          <w:rFonts w:cstheme="minorHAnsi"/>
          <w:sz w:val="20"/>
          <w:szCs w:val="20"/>
        </w:rPr>
      </w:pPr>
    </w:p>
    <w:tbl>
      <w:tblPr>
        <w:tblStyle w:val="Tablaconcuadrcula4"/>
        <w:tblW w:w="0" w:type="auto"/>
        <w:jc w:val="center"/>
        <w:tblBorders>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28"/>
        <w:gridCol w:w="708"/>
        <w:gridCol w:w="1364"/>
      </w:tblGrid>
      <w:tr w:rsidR="004522FA" w:rsidRPr="00A9545A" w:rsidTr="00C72883">
        <w:trPr>
          <w:trHeight w:val="454"/>
          <w:jc w:val="center"/>
        </w:trPr>
        <w:tc>
          <w:tcPr>
            <w:tcW w:w="1428" w:type="dxa"/>
            <w:vAlign w:val="bottom"/>
          </w:tcPr>
          <w:p w:rsidR="004522FA" w:rsidRPr="00A9545A" w:rsidRDefault="00241566" w:rsidP="00296243">
            <w:pPr>
              <w:tabs>
                <w:tab w:val="left" w:pos="902"/>
              </w:tabs>
              <w:jc w:val="center"/>
              <w:rPr>
                <w:rFonts w:cstheme="minorHAnsi"/>
                <w:noProof/>
                <w:color w:val="7F7F7F" w:themeColor="text1" w:themeTint="80"/>
                <w:sz w:val="24"/>
                <w:szCs w:val="24"/>
                <w:lang w:eastAsia="es-ES"/>
              </w:rPr>
            </w:pPr>
            <w:r w:rsidRPr="00C72883">
              <w:rPr>
                <w:rFonts w:cstheme="minorHAnsi"/>
                <w:noProof/>
                <w:color w:val="7F7F7F" w:themeColor="text1" w:themeTint="80"/>
                <w:sz w:val="24"/>
                <w:szCs w:val="24"/>
                <w:lang w:eastAsia="es-ES"/>
              </w:rPr>
              <w:t xml:space="preserve">PPTO </w:t>
            </w:r>
            <w:r w:rsidR="004522FA" w:rsidRPr="00C72883">
              <w:rPr>
                <w:rFonts w:cstheme="minorHAnsi"/>
                <w:noProof/>
                <w:color w:val="7F7F7F" w:themeColor="text1" w:themeTint="80"/>
                <w:sz w:val="24"/>
                <w:szCs w:val="24"/>
                <w:lang w:eastAsia="es-ES"/>
              </w:rPr>
              <w:t>2019</w:t>
            </w:r>
          </w:p>
        </w:tc>
        <w:tc>
          <w:tcPr>
            <w:tcW w:w="708" w:type="dxa"/>
            <w:vAlign w:val="bottom"/>
          </w:tcPr>
          <w:p w:rsidR="004522FA" w:rsidRPr="00A9545A" w:rsidRDefault="004522FA" w:rsidP="00296243">
            <w:pPr>
              <w:tabs>
                <w:tab w:val="left" w:pos="902"/>
              </w:tabs>
              <w:jc w:val="center"/>
              <w:rPr>
                <w:rFonts w:cstheme="minorHAnsi"/>
                <w:sz w:val="24"/>
                <w:szCs w:val="24"/>
              </w:rPr>
            </w:pPr>
          </w:p>
        </w:tc>
        <w:tc>
          <w:tcPr>
            <w:tcW w:w="1364" w:type="dxa"/>
            <w:vAlign w:val="bottom"/>
          </w:tcPr>
          <w:p w:rsidR="004522FA" w:rsidRPr="00A9545A" w:rsidRDefault="00C72883" w:rsidP="00296243">
            <w:pPr>
              <w:tabs>
                <w:tab w:val="left" w:pos="902"/>
              </w:tabs>
              <w:jc w:val="center"/>
              <w:rPr>
                <w:rFonts w:cstheme="minorHAnsi"/>
                <w:b/>
                <w:color w:val="00B0F0"/>
                <w:sz w:val="24"/>
                <w:szCs w:val="24"/>
              </w:rPr>
            </w:pPr>
            <w:r>
              <w:rPr>
                <w:rFonts w:cstheme="minorHAnsi"/>
                <w:b/>
                <w:color w:val="00B0F0"/>
                <w:sz w:val="24"/>
                <w:szCs w:val="24"/>
              </w:rPr>
              <w:t xml:space="preserve">PPTO </w:t>
            </w:r>
            <w:r w:rsidR="004522FA" w:rsidRPr="00A9545A">
              <w:rPr>
                <w:rFonts w:cstheme="minorHAnsi"/>
                <w:b/>
                <w:color w:val="00B0F0"/>
                <w:sz w:val="24"/>
                <w:szCs w:val="24"/>
              </w:rPr>
              <w:t>2020</w:t>
            </w:r>
          </w:p>
        </w:tc>
      </w:tr>
      <w:tr w:rsidR="004522FA" w:rsidRPr="00A9545A" w:rsidTr="00C72883">
        <w:trPr>
          <w:trHeight w:val="625"/>
          <w:jc w:val="center"/>
        </w:trPr>
        <w:tc>
          <w:tcPr>
            <w:tcW w:w="1428" w:type="dxa"/>
            <w:vAlign w:val="center"/>
          </w:tcPr>
          <w:p w:rsidR="004522FA" w:rsidRPr="00A9545A" w:rsidRDefault="004522FA" w:rsidP="00296243">
            <w:pPr>
              <w:tabs>
                <w:tab w:val="left" w:pos="902"/>
              </w:tabs>
              <w:jc w:val="center"/>
              <w:rPr>
                <w:rFonts w:cstheme="minorHAnsi"/>
                <w:sz w:val="24"/>
                <w:szCs w:val="24"/>
              </w:rPr>
            </w:pPr>
            <w:r w:rsidRPr="00A9545A">
              <w:rPr>
                <w:rFonts w:cstheme="minorHAnsi"/>
                <w:noProof/>
                <w:color w:val="7F7F7F" w:themeColor="text1" w:themeTint="80"/>
                <w:sz w:val="24"/>
                <w:szCs w:val="24"/>
                <w:lang w:eastAsia="es-ES"/>
              </w:rPr>
              <mc:AlternateContent>
                <mc:Choice Requires="wps">
                  <w:drawing>
                    <wp:anchor distT="0" distB="0" distL="114300" distR="114300" simplePos="0" relativeHeight="251687936" behindDoc="0" locked="0" layoutInCell="1" allowOverlap="1" wp14:anchorId="5F0AAD99" wp14:editId="37B2A0F2">
                      <wp:simplePos x="0" y="0"/>
                      <wp:positionH relativeFrom="column">
                        <wp:posOffset>807720</wp:posOffset>
                      </wp:positionH>
                      <wp:positionV relativeFrom="paragraph">
                        <wp:posOffset>86360</wp:posOffset>
                      </wp:positionV>
                      <wp:extent cx="397510" cy="0"/>
                      <wp:effectExtent l="0" t="76200" r="21590" b="95250"/>
                      <wp:wrapNone/>
                      <wp:docPr id="30" name="30 Conector recto de flecha"/>
                      <wp:cNvGraphicFramePr/>
                      <a:graphic xmlns:a="http://schemas.openxmlformats.org/drawingml/2006/main">
                        <a:graphicData uri="http://schemas.microsoft.com/office/word/2010/wordprocessingShape">
                          <wps:wsp>
                            <wps:cNvCnPr/>
                            <wps:spPr>
                              <a:xfrm>
                                <a:off x="0" y="0"/>
                                <a:ext cx="397510" cy="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
                  <w:pict>
                    <v:shape id="30 Conector recto de flecha" o:spid="_x0000_s1026" type="#_x0000_t32" style="position:absolute;margin-left:63.6pt;margin-top:6.8pt;width:31.3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" strokecolor="windowText" strokeweight="1.5pt">
                      <v:stroke endarrow="block"/>
                    </v:shape>
                  </w:pict>
                </mc:Fallback>
              </mc:AlternateContent>
            </w:r>
            <w:r w:rsidRPr="00241566">
              <w:rPr>
                <w:rFonts w:cstheme="minorHAnsi"/>
                <w:color w:val="7F7F7F" w:themeColor="text1" w:themeTint="80"/>
                <w:sz w:val="24"/>
                <w:szCs w:val="24"/>
              </w:rPr>
              <w:t>0</w:t>
            </w:r>
            <w:r w:rsidR="00241566" w:rsidRPr="00241566">
              <w:rPr>
                <w:rFonts w:cstheme="minorHAnsi"/>
                <w:color w:val="7F7F7F" w:themeColor="text1" w:themeTint="80"/>
                <w:sz w:val="24"/>
                <w:szCs w:val="24"/>
              </w:rPr>
              <w:t xml:space="preserve"> €</w:t>
            </w:r>
          </w:p>
        </w:tc>
        <w:tc>
          <w:tcPr>
            <w:tcW w:w="708" w:type="dxa"/>
            <w:vAlign w:val="center"/>
          </w:tcPr>
          <w:p w:rsidR="004522FA" w:rsidRPr="00A9545A" w:rsidRDefault="004522FA" w:rsidP="00296243">
            <w:pPr>
              <w:tabs>
                <w:tab w:val="left" w:pos="902"/>
              </w:tabs>
              <w:jc w:val="center"/>
              <w:rPr>
                <w:rFonts w:cstheme="minorHAnsi"/>
                <w:sz w:val="24"/>
                <w:szCs w:val="24"/>
              </w:rPr>
            </w:pPr>
          </w:p>
        </w:tc>
        <w:tc>
          <w:tcPr>
            <w:tcW w:w="1364" w:type="dxa"/>
            <w:vAlign w:val="center"/>
          </w:tcPr>
          <w:p w:rsidR="004522FA" w:rsidRPr="00A9545A" w:rsidRDefault="004522FA" w:rsidP="009F0AB2">
            <w:pPr>
              <w:tabs>
                <w:tab w:val="left" w:pos="902"/>
              </w:tabs>
              <w:jc w:val="center"/>
              <w:rPr>
                <w:rFonts w:cstheme="minorHAnsi"/>
                <w:b/>
                <w:color w:val="00B0F0"/>
                <w:sz w:val="24"/>
                <w:szCs w:val="24"/>
              </w:rPr>
            </w:pPr>
            <w:r w:rsidRPr="00A9545A">
              <w:rPr>
                <w:rFonts w:cstheme="minorHAnsi"/>
                <w:b/>
                <w:color w:val="00B0F0"/>
                <w:sz w:val="24"/>
                <w:szCs w:val="24"/>
              </w:rPr>
              <w:t>1</w:t>
            </w:r>
            <w:r w:rsidR="009F0AB2">
              <w:rPr>
                <w:rFonts w:cstheme="minorHAnsi"/>
                <w:b/>
                <w:color w:val="00B0F0"/>
                <w:sz w:val="24"/>
                <w:szCs w:val="24"/>
              </w:rPr>
              <w:t>0</w:t>
            </w:r>
            <w:r w:rsidRPr="00A9545A">
              <w:rPr>
                <w:rFonts w:cstheme="minorHAnsi"/>
                <w:b/>
                <w:color w:val="00B0F0"/>
                <w:sz w:val="24"/>
                <w:szCs w:val="24"/>
              </w:rPr>
              <w:t>.000</w:t>
            </w:r>
            <w:r w:rsidRPr="00A9545A">
              <w:rPr>
                <w:rFonts w:cstheme="minorHAnsi"/>
                <w:b/>
                <w:color w:val="FF0000"/>
                <w:sz w:val="24"/>
                <w:szCs w:val="24"/>
              </w:rPr>
              <w:t xml:space="preserve"> </w:t>
            </w:r>
            <w:r w:rsidRPr="00A9545A">
              <w:rPr>
                <w:rFonts w:cstheme="minorHAnsi"/>
                <w:b/>
                <w:color w:val="00B0F0"/>
                <w:sz w:val="24"/>
                <w:szCs w:val="24"/>
              </w:rPr>
              <w:t>€</w:t>
            </w:r>
          </w:p>
        </w:tc>
      </w:tr>
    </w:tbl>
    <w:p w:rsidR="004522FA" w:rsidRDefault="004522FA" w:rsidP="00A349B5">
      <w:pPr>
        <w:tabs>
          <w:tab w:val="left" w:pos="1020"/>
        </w:tabs>
        <w:spacing w:line="240" w:lineRule="auto"/>
        <w:jc w:val="both"/>
        <w:rPr>
          <w:rFonts w:cstheme="minorHAnsi"/>
          <w:kern w:val="22"/>
          <w:position w:val="-10"/>
          <w:szCs w:val="20"/>
        </w:rPr>
      </w:pPr>
    </w:p>
    <w:p w:rsidR="004522FA" w:rsidRPr="00A9545A" w:rsidRDefault="004522FA" w:rsidP="00A349B5">
      <w:pPr>
        <w:tabs>
          <w:tab w:val="left" w:pos="1020"/>
        </w:tabs>
        <w:spacing w:line="240" w:lineRule="auto"/>
        <w:jc w:val="both"/>
        <w:rPr>
          <w:rFonts w:cstheme="minorHAnsi"/>
          <w:kern w:val="22"/>
          <w:position w:val="-10"/>
          <w:szCs w:val="20"/>
        </w:rPr>
      </w:pPr>
    </w:p>
    <w:p w:rsidR="004522FA" w:rsidRDefault="004522FA" w:rsidP="004522FA">
      <w:pPr>
        <w:rPr>
          <w:rFonts w:cstheme="minorHAnsi"/>
          <w:b/>
          <w:position w:val="-10"/>
          <w:sz w:val="26"/>
          <w:szCs w:val="26"/>
        </w:rPr>
      </w:pPr>
      <w:r>
        <w:rPr>
          <w:rFonts w:cstheme="minorHAnsi"/>
          <w:b/>
          <w:position w:val="-10"/>
          <w:sz w:val="26"/>
          <w:szCs w:val="26"/>
        </w:rPr>
        <w:t>Beneficios procedentes del inmovilizado material</w:t>
      </w:r>
    </w:p>
    <w:p w:rsidR="004522FA" w:rsidRDefault="004522FA" w:rsidP="004522FA">
      <w:pPr>
        <w:jc w:val="both"/>
        <w:rPr>
          <w:rFonts w:cstheme="minorHAnsi"/>
          <w:kern w:val="22"/>
          <w:szCs w:val="20"/>
        </w:rPr>
      </w:pPr>
      <w:r>
        <w:rPr>
          <w:rFonts w:cstheme="minorHAnsi"/>
          <w:kern w:val="22"/>
          <w:szCs w:val="20"/>
        </w:rPr>
        <w:t>En la Asamblea General de 15 de marzo de 2019 se adop</w:t>
      </w:r>
      <w:r w:rsidR="00100D14">
        <w:rPr>
          <w:rFonts w:cstheme="minorHAnsi"/>
          <w:kern w:val="22"/>
          <w:szCs w:val="20"/>
        </w:rPr>
        <w:t>tó el acuerdo de vender el piso</w:t>
      </w:r>
      <w:r w:rsidRPr="00971E90">
        <w:rPr>
          <w:rFonts w:cstheme="minorHAnsi"/>
          <w:kern w:val="22"/>
          <w:szCs w:val="20"/>
        </w:rPr>
        <w:t xml:space="preserve"> donde se encuentra ubicada actualmente la sede de </w:t>
      </w:r>
      <w:r>
        <w:rPr>
          <w:rFonts w:cstheme="minorHAnsi"/>
          <w:kern w:val="22"/>
          <w:szCs w:val="20"/>
        </w:rPr>
        <w:t xml:space="preserve">Lanzarote. Para la </w:t>
      </w:r>
      <w:r w:rsidR="00100D14">
        <w:rPr>
          <w:rFonts w:cstheme="minorHAnsi"/>
          <w:kern w:val="22"/>
          <w:szCs w:val="20"/>
        </w:rPr>
        <w:t xml:space="preserve">fijación del precio de venta, </w:t>
      </w:r>
      <w:r>
        <w:rPr>
          <w:rFonts w:cstheme="minorHAnsi"/>
          <w:kern w:val="22"/>
          <w:szCs w:val="20"/>
        </w:rPr>
        <w:t>se ha llevado a cabo una tasación oficial y se ha contado con la opinión de expertos inmobiliarios. Se ha fijado un precio de 180.000 euros para terceras personas. Los colegiados que manifiesten su interés en adquirir este inmueble, tendrán un precio preferente de 176.000 euros.</w:t>
      </w:r>
    </w:p>
    <w:p w:rsidR="004522FA" w:rsidRDefault="004522FA" w:rsidP="004522FA">
      <w:pPr>
        <w:jc w:val="both"/>
        <w:rPr>
          <w:rFonts w:cstheme="minorHAnsi"/>
          <w:kern w:val="22"/>
          <w:szCs w:val="20"/>
        </w:rPr>
      </w:pPr>
      <w:r>
        <w:rPr>
          <w:rFonts w:cstheme="minorHAnsi"/>
          <w:kern w:val="22"/>
          <w:szCs w:val="20"/>
        </w:rPr>
        <w:t>Con motivo de esta operación, se realizará</w:t>
      </w:r>
      <w:r w:rsidRPr="00971E90">
        <w:rPr>
          <w:rFonts w:cstheme="minorHAnsi"/>
          <w:kern w:val="22"/>
          <w:szCs w:val="20"/>
        </w:rPr>
        <w:t xml:space="preserve"> un ingreso equivalente a la diferencia entre el precio de venta y el valor neto contable del piso en el momento de la venta.</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2"/>
        <w:gridCol w:w="1559"/>
      </w:tblGrid>
      <w:tr w:rsidR="004522FA" w:rsidRPr="00510EA6" w:rsidTr="00296243">
        <w:trPr>
          <w:jc w:val="center"/>
        </w:trPr>
        <w:tc>
          <w:tcPr>
            <w:tcW w:w="2862" w:type="dxa"/>
          </w:tcPr>
          <w:p w:rsidR="004522FA" w:rsidRPr="00510EA6" w:rsidRDefault="004522FA" w:rsidP="00296243">
            <w:pPr>
              <w:rPr>
                <w:rFonts w:cstheme="minorHAnsi"/>
                <w:kern w:val="22"/>
                <w:szCs w:val="20"/>
              </w:rPr>
            </w:pPr>
            <w:r>
              <w:rPr>
                <w:rFonts w:cstheme="minorHAnsi"/>
                <w:kern w:val="22"/>
                <w:szCs w:val="20"/>
              </w:rPr>
              <w:t xml:space="preserve">+ </w:t>
            </w:r>
            <w:r w:rsidRPr="00510EA6">
              <w:rPr>
                <w:rFonts w:cstheme="minorHAnsi"/>
                <w:kern w:val="22"/>
                <w:szCs w:val="20"/>
              </w:rPr>
              <w:t>Precio de venta prev</w:t>
            </w:r>
            <w:r>
              <w:rPr>
                <w:rFonts w:cstheme="minorHAnsi"/>
                <w:kern w:val="22"/>
                <w:szCs w:val="20"/>
              </w:rPr>
              <w:t>isto</w:t>
            </w:r>
          </w:p>
        </w:tc>
        <w:tc>
          <w:tcPr>
            <w:tcW w:w="1559" w:type="dxa"/>
          </w:tcPr>
          <w:p w:rsidR="004522FA" w:rsidRPr="00510EA6" w:rsidRDefault="004522FA" w:rsidP="00296243">
            <w:pPr>
              <w:rPr>
                <w:rFonts w:cstheme="minorHAnsi"/>
                <w:kern w:val="22"/>
                <w:szCs w:val="20"/>
              </w:rPr>
            </w:pPr>
            <w:r>
              <w:rPr>
                <w:rFonts w:cstheme="minorHAnsi"/>
                <w:kern w:val="22"/>
                <w:szCs w:val="20"/>
              </w:rPr>
              <w:t>176.000 euros</w:t>
            </w:r>
          </w:p>
        </w:tc>
      </w:tr>
      <w:tr w:rsidR="004522FA" w:rsidRPr="00510EA6" w:rsidTr="00296243">
        <w:trPr>
          <w:jc w:val="center"/>
        </w:trPr>
        <w:tc>
          <w:tcPr>
            <w:tcW w:w="2862" w:type="dxa"/>
          </w:tcPr>
          <w:p w:rsidR="004522FA" w:rsidRPr="00510EA6" w:rsidRDefault="004522FA" w:rsidP="00296243">
            <w:pPr>
              <w:rPr>
                <w:rFonts w:cstheme="minorHAnsi"/>
                <w:kern w:val="22"/>
                <w:szCs w:val="20"/>
              </w:rPr>
            </w:pPr>
            <w:r>
              <w:rPr>
                <w:rFonts w:cstheme="minorHAnsi"/>
                <w:kern w:val="22"/>
                <w:szCs w:val="20"/>
              </w:rPr>
              <w:t xml:space="preserve">- </w:t>
            </w:r>
            <w:r w:rsidRPr="00510EA6">
              <w:rPr>
                <w:rFonts w:cstheme="minorHAnsi"/>
                <w:kern w:val="22"/>
                <w:szCs w:val="20"/>
              </w:rPr>
              <w:t>Valo</w:t>
            </w:r>
            <w:r>
              <w:rPr>
                <w:rFonts w:cstheme="minorHAnsi"/>
                <w:kern w:val="22"/>
                <w:szCs w:val="20"/>
              </w:rPr>
              <w:t>r neto contable previsto</w:t>
            </w:r>
          </w:p>
        </w:tc>
        <w:tc>
          <w:tcPr>
            <w:tcW w:w="1559" w:type="dxa"/>
          </w:tcPr>
          <w:p w:rsidR="004522FA" w:rsidRPr="00510EA6" w:rsidRDefault="00100D14" w:rsidP="00296243">
            <w:pPr>
              <w:rPr>
                <w:rFonts w:cstheme="minorHAnsi"/>
                <w:kern w:val="22"/>
                <w:szCs w:val="20"/>
              </w:rPr>
            </w:pPr>
            <w:r>
              <w:rPr>
                <w:rFonts w:cstheme="minorHAnsi"/>
                <w:kern w:val="22"/>
                <w:szCs w:val="20"/>
              </w:rPr>
              <w:t xml:space="preserve">  </w:t>
            </w:r>
            <w:r w:rsidR="004522FA">
              <w:rPr>
                <w:rFonts w:cstheme="minorHAnsi"/>
                <w:kern w:val="22"/>
                <w:szCs w:val="20"/>
              </w:rPr>
              <w:t>41.800 euros</w:t>
            </w:r>
          </w:p>
        </w:tc>
      </w:tr>
      <w:tr w:rsidR="004522FA" w:rsidRPr="00510EA6" w:rsidTr="00296243">
        <w:trPr>
          <w:jc w:val="center"/>
        </w:trPr>
        <w:tc>
          <w:tcPr>
            <w:tcW w:w="2862" w:type="dxa"/>
          </w:tcPr>
          <w:p w:rsidR="004522FA" w:rsidRPr="00510EA6" w:rsidRDefault="004522FA" w:rsidP="00296243">
            <w:pPr>
              <w:rPr>
                <w:rFonts w:cstheme="minorHAnsi"/>
                <w:kern w:val="22"/>
                <w:szCs w:val="20"/>
              </w:rPr>
            </w:pPr>
            <w:r>
              <w:rPr>
                <w:rFonts w:cstheme="minorHAnsi"/>
                <w:kern w:val="22"/>
                <w:szCs w:val="20"/>
              </w:rPr>
              <w:t>= Beneficio</w:t>
            </w:r>
          </w:p>
        </w:tc>
        <w:tc>
          <w:tcPr>
            <w:tcW w:w="1559" w:type="dxa"/>
          </w:tcPr>
          <w:p w:rsidR="004522FA" w:rsidRPr="00510EA6" w:rsidRDefault="004522FA" w:rsidP="00296243">
            <w:pPr>
              <w:rPr>
                <w:rFonts w:cstheme="minorHAnsi"/>
                <w:kern w:val="22"/>
                <w:szCs w:val="20"/>
              </w:rPr>
            </w:pPr>
            <w:r>
              <w:rPr>
                <w:rFonts w:cstheme="minorHAnsi"/>
                <w:kern w:val="22"/>
                <w:szCs w:val="20"/>
              </w:rPr>
              <w:t>134.200 euros</w:t>
            </w:r>
          </w:p>
        </w:tc>
      </w:tr>
    </w:tbl>
    <w:p w:rsidR="004522FA" w:rsidRDefault="004522FA" w:rsidP="004522FA">
      <w:pPr>
        <w:rPr>
          <w:rFonts w:cstheme="minorHAnsi"/>
          <w:kern w:val="22"/>
          <w:szCs w:val="20"/>
        </w:rPr>
      </w:pPr>
    </w:p>
    <w:tbl>
      <w:tblPr>
        <w:tblStyle w:val="Tablaconcuadrcula4"/>
        <w:tblW w:w="0" w:type="auto"/>
        <w:jc w:val="center"/>
        <w:tblBorders>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28"/>
        <w:gridCol w:w="708"/>
        <w:gridCol w:w="1222"/>
      </w:tblGrid>
      <w:tr w:rsidR="004522FA" w:rsidRPr="00A9545A" w:rsidTr="00296243">
        <w:trPr>
          <w:trHeight w:val="454"/>
          <w:jc w:val="center"/>
        </w:trPr>
        <w:tc>
          <w:tcPr>
            <w:tcW w:w="1428" w:type="dxa"/>
            <w:vAlign w:val="bottom"/>
          </w:tcPr>
          <w:p w:rsidR="004522FA" w:rsidRPr="00A9545A" w:rsidRDefault="00241566" w:rsidP="00296243">
            <w:pPr>
              <w:tabs>
                <w:tab w:val="left" w:pos="902"/>
              </w:tabs>
              <w:jc w:val="center"/>
              <w:rPr>
                <w:rFonts w:cstheme="minorHAnsi"/>
                <w:noProof/>
                <w:color w:val="7F7F7F" w:themeColor="text1" w:themeTint="80"/>
                <w:sz w:val="24"/>
                <w:szCs w:val="24"/>
                <w:lang w:eastAsia="es-ES"/>
              </w:rPr>
            </w:pPr>
            <w:r>
              <w:rPr>
                <w:rFonts w:cstheme="minorHAnsi"/>
                <w:noProof/>
                <w:color w:val="7F7F7F" w:themeColor="text1" w:themeTint="80"/>
                <w:sz w:val="24"/>
                <w:szCs w:val="24"/>
                <w:lang w:eastAsia="es-ES"/>
              </w:rPr>
              <w:t xml:space="preserve">PPTO </w:t>
            </w:r>
            <w:r w:rsidR="004522FA" w:rsidRPr="00A9545A">
              <w:rPr>
                <w:rFonts w:cstheme="minorHAnsi"/>
                <w:noProof/>
                <w:color w:val="7F7F7F" w:themeColor="text1" w:themeTint="80"/>
                <w:sz w:val="24"/>
                <w:szCs w:val="24"/>
                <w:lang w:eastAsia="es-ES"/>
              </w:rPr>
              <w:t>2019</w:t>
            </w:r>
          </w:p>
        </w:tc>
        <w:tc>
          <w:tcPr>
            <w:tcW w:w="708" w:type="dxa"/>
            <w:vAlign w:val="bottom"/>
          </w:tcPr>
          <w:p w:rsidR="004522FA" w:rsidRPr="00A9545A" w:rsidRDefault="004522FA" w:rsidP="00296243">
            <w:pPr>
              <w:tabs>
                <w:tab w:val="left" w:pos="902"/>
              </w:tabs>
              <w:jc w:val="center"/>
              <w:rPr>
                <w:rFonts w:cstheme="minorHAnsi"/>
                <w:sz w:val="24"/>
                <w:szCs w:val="24"/>
              </w:rPr>
            </w:pPr>
          </w:p>
        </w:tc>
        <w:tc>
          <w:tcPr>
            <w:tcW w:w="1222" w:type="dxa"/>
            <w:vAlign w:val="bottom"/>
          </w:tcPr>
          <w:p w:rsidR="004522FA" w:rsidRPr="00A9545A" w:rsidRDefault="004522FA" w:rsidP="00296243">
            <w:pPr>
              <w:tabs>
                <w:tab w:val="left" w:pos="902"/>
              </w:tabs>
              <w:jc w:val="center"/>
              <w:rPr>
                <w:rFonts w:cstheme="minorHAnsi"/>
                <w:b/>
                <w:color w:val="00B0F0"/>
                <w:sz w:val="24"/>
                <w:szCs w:val="24"/>
              </w:rPr>
            </w:pPr>
            <w:r w:rsidRPr="00A9545A">
              <w:rPr>
                <w:rFonts w:cstheme="minorHAnsi"/>
                <w:b/>
                <w:color w:val="00B0F0"/>
                <w:sz w:val="24"/>
                <w:szCs w:val="24"/>
              </w:rPr>
              <w:t>2020</w:t>
            </w:r>
          </w:p>
        </w:tc>
      </w:tr>
      <w:tr w:rsidR="004522FA" w:rsidRPr="00A9545A" w:rsidTr="00296243">
        <w:trPr>
          <w:trHeight w:val="483"/>
          <w:jc w:val="center"/>
        </w:trPr>
        <w:tc>
          <w:tcPr>
            <w:tcW w:w="1428" w:type="dxa"/>
            <w:vAlign w:val="center"/>
          </w:tcPr>
          <w:p w:rsidR="004522FA" w:rsidRPr="00A9545A" w:rsidRDefault="004522FA" w:rsidP="00241566">
            <w:pPr>
              <w:tabs>
                <w:tab w:val="left" w:pos="902"/>
              </w:tabs>
              <w:jc w:val="center"/>
              <w:rPr>
                <w:rFonts w:cstheme="minorHAnsi"/>
                <w:sz w:val="24"/>
                <w:szCs w:val="24"/>
              </w:rPr>
            </w:pPr>
            <w:r w:rsidRPr="00A9545A">
              <w:rPr>
                <w:rFonts w:cstheme="minorHAnsi"/>
                <w:noProof/>
                <w:color w:val="7F7F7F" w:themeColor="text1" w:themeTint="80"/>
                <w:sz w:val="24"/>
                <w:szCs w:val="24"/>
                <w:lang w:eastAsia="es-ES"/>
              </w:rPr>
              <mc:AlternateContent>
                <mc:Choice Requires="wps">
                  <w:drawing>
                    <wp:anchor distT="0" distB="0" distL="114300" distR="114300" simplePos="0" relativeHeight="251688960" behindDoc="0" locked="0" layoutInCell="1" allowOverlap="1" wp14:anchorId="554ECA29" wp14:editId="4AAE6E5F">
                      <wp:simplePos x="0" y="0"/>
                      <wp:positionH relativeFrom="column">
                        <wp:posOffset>769620</wp:posOffset>
                      </wp:positionH>
                      <wp:positionV relativeFrom="paragraph">
                        <wp:posOffset>92075</wp:posOffset>
                      </wp:positionV>
                      <wp:extent cx="397510" cy="0"/>
                      <wp:effectExtent l="0" t="76200" r="21590" b="95250"/>
                      <wp:wrapNone/>
                      <wp:docPr id="31" name="31 Conector recto de flecha"/>
                      <wp:cNvGraphicFramePr/>
                      <a:graphic xmlns:a="http://schemas.openxmlformats.org/drawingml/2006/main">
                        <a:graphicData uri="http://schemas.microsoft.com/office/word/2010/wordprocessingShape">
                          <wps:wsp>
                            <wps:cNvCnPr/>
                            <wps:spPr>
                              <a:xfrm>
                                <a:off x="0" y="0"/>
                                <a:ext cx="397510" cy="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
                  <w:pict>
                    <v:shape id="31 Conector recto de flecha" o:spid="_x0000_s1026" type="#_x0000_t32" style="position:absolute;margin-left:60.6pt;margin-top:7.25pt;width:31.3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" strokecolor="windowText" strokeweight="1.5pt">
                      <v:stroke endarrow="block"/>
                    </v:shape>
                  </w:pict>
                </mc:Fallback>
              </mc:AlternateContent>
            </w:r>
            <w:r w:rsidR="00241566">
              <w:rPr>
                <w:rFonts w:cstheme="minorHAnsi"/>
                <w:color w:val="7F7F7F" w:themeColor="text1" w:themeTint="80"/>
                <w:sz w:val="24"/>
                <w:szCs w:val="24"/>
              </w:rPr>
              <w:t>0</w:t>
            </w:r>
            <w:r w:rsidRPr="00A9545A">
              <w:rPr>
                <w:rFonts w:cstheme="minorHAnsi"/>
                <w:color w:val="7F7F7F" w:themeColor="text1" w:themeTint="80"/>
                <w:sz w:val="24"/>
                <w:szCs w:val="24"/>
              </w:rPr>
              <w:t xml:space="preserve"> €</w:t>
            </w:r>
          </w:p>
        </w:tc>
        <w:tc>
          <w:tcPr>
            <w:tcW w:w="708" w:type="dxa"/>
            <w:vAlign w:val="center"/>
          </w:tcPr>
          <w:p w:rsidR="004522FA" w:rsidRPr="00A9545A" w:rsidRDefault="004522FA" w:rsidP="00296243">
            <w:pPr>
              <w:tabs>
                <w:tab w:val="left" w:pos="902"/>
              </w:tabs>
              <w:jc w:val="center"/>
              <w:rPr>
                <w:rFonts w:cstheme="minorHAnsi"/>
                <w:sz w:val="24"/>
                <w:szCs w:val="24"/>
              </w:rPr>
            </w:pPr>
          </w:p>
        </w:tc>
        <w:tc>
          <w:tcPr>
            <w:tcW w:w="1222" w:type="dxa"/>
            <w:vAlign w:val="center"/>
          </w:tcPr>
          <w:p w:rsidR="004522FA" w:rsidRPr="00A9545A" w:rsidRDefault="004522FA" w:rsidP="00296243">
            <w:pPr>
              <w:tabs>
                <w:tab w:val="left" w:pos="902"/>
              </w:tabs>
              <w:rPr>
                <w:rFonts w:cstheme="minorHAnsi"/>
                <w:b/>
                <w:color w:val="00B0F0"/>
                <w:sz w:val="24"/>
                <w:szCs w:val="24"/>
              </w:rPr>
            </w:pPr>
            <w:r>
              <w:rPr>
                <w:rFonts w:cstheme="minorHAnsi"/>
                <w:b/>
                <w:color w:val="00B0F0"/>
                <w:sz w:val="24"/>
                <w:szCs w:val="24"/>
              </w:rPr>
              <w:t>134.200 €</w:t>
            </w:r>
          </w:p>
        </w:tc>
      </w:tr>
    </w:tbl>
    <w:p w:rsidR="005F7EBD" w:rsidRDefault="005F7EBD">
      <w:pPr>
        <w:rPr>
          <w:rFonts w:cstheme="minorHAnsi"/>
          <w:b/>
          <w:position w:val="-10"/>
          <w:sz w:val="26"/>
          <w:szCs w:val="26"/>
        </w:rPr>
      </w:pPr>
    </w:p>
    <w:p w:rsidR="004522FA" w:rsidRDefault="004522FA" w:rsidP="004522FA">
      <w:pPr>
        <w:rPr>
          <w:rFonts w:cstheme="minorHAnsi"/>
          <w:b/>
          <w:position w:val="-10"/>
          <w:sz w:val="26"/>
          <w:szCs w:val="26"/>
        </w:rPr>
      </w:pPr>
    </w:p>
    <w:p w:rsidR="004522FA" w:rsidRPr="00162211" w:rsidRDefault="004522FA" w:rsidP="004522FA">
      <w:pPr>
        <w:tabs>
          <w:tab w:val="left" w:pos="1020"/>
        </w:tabs>
        <w:spacing w:after="240"/>
        <w:jc w:val="right"/>
        <w:rPr>
          <w:rFonts w:cstheme="minorHAnsi"/>
          <w:b/>
          <w:position w:val="-10"/>
          <w:sz w:val="28"/>
          <w:szCs w:val="26"/>
        </w:rPr>
      </w:pPr>
      <w:r w:rsidRPr="00162211">
        <w:rPr>
          <w:rFonts w:cstheme="minorHAnsi"/>
          <w:b/>
          <w:position w:val="-10"/>
          <w:sz w:val="28"/>
          <w:szCs w:val="26"/>
        </w:rPr>
        <w:t>Disminución de ingresos</w:t>
      </w:r>
    </w:p>
    <w:p w:rsidR="004522FA" w:rsidRPr="00A9545A" w:rsidRDefault="004522FA" w:rsidP="004522FA">
      <w:pPr>
        <w:tabs>
          <w:tab w:val="left" w:pos="1020"/>
        </w:tabs>
        <w:spacing w:after="240"/>
        <w:jc w:val="both"/>
        <w:rPr>
          <w:rFonts w:cstheme="minorHAnsi"/>
          <w:b/>
          <w:sz w:val="20"/>
          <w:szCs w:val="20"/>
        </w:rPr>
      </w:pPr>
      <w:bookmarkStart w:id="236" w:name="OLE_LINK15"/>
      <w:bookmarkStart w:id="237" w:name="OLE_LINK84"/>
      <w:bookmarkStart w:id="238" w:name="OLE_LINK85"/>
      <w:r>
        <w:rPr>
          <w:rFonts w:cstheme="minorHAnsi"/>
          <w:b/>
          <w:position w:val="-10"/>
          <w:sz w:val="24"/>
          <w:szCs w:val="24"/>
        </w:rPr>
        <w:t>Convenio Marco de Colaboración</w:t>
      </w:r>
    </w:p>
    <w:bookmarkEnd w:id="236"/>
    <w:p w:rsidR="004522FA" w:rsidRDefault="004522FA" w:rsidP="004522FA">
      <w:pPr>
        <w:spacing w:after="240"/>
        <w:jc w:val="both"/>
        <w:rPr>
          <w:rFonts w:cstheme="minorHAnsi"/>
          <w:kern w:val="22"/>
          <w:szCs w:val="20"/>
        </w:rPr>
      </w:pPr>
      <w:r w:rsidRPr="00A9545A">
        <w:rPr>
          <w:rFonts w:cstheme="minorHAnsi"/>
          <w:kern w:val="22"/>
          <w:szCs w:val="20"/>
        </w:rPr>
        <w:t>Hasta 2019 el Colegio y A</w:t>
      </w:r>
      <w:r>
        <w:rPr>
          <w:rFonts w:cstheme="minorHAnsi"/>
          <w:kern w:val="22"/>
          <w:szCs w:val="20"/>
        </w:rPr>
        <w:t>grupación Mutual Aseguradora (AMA)</w:t>
      </w:r>
      <w:r w:rsidRPr="00A9545A">
        <w:rPr>
          <w:rFonts w:cstheme="minorHAnsi"/>
          <w:kern w:val="22"/>
          <w:szCs w:val="20"/>
        </w:rPr>
        <w:t xml:space="preserve"> tenían suscrito un convenio marco de colaboración que establecía una partida económica a favor del Colegio de 120.000 euros. Dicha cantidad ha sido renegociada en 2020, hasta alcanzar un importe de 130.000 euros. </w:t>
      </w:r>
      <w:r>
        <w:rPr>
          <w:rFonts w:cstheme="minorHAnsi"/>
          <w:kern w:val="22"/>
          <w:szCs w:val="20"/>
        </w:rPr>
        <w:t>Este importe se corresponde con la contraprestación a la labor del Colegio en tareas comerciales, informativas, inserciones de publicidad en canales de comunicación del Colegio o habilitación de espacio para personal de AMA.</w:t>
      </w:r>
    </w:p>
    <w:p w:rsidR="004522FA" w:rsidRPr="00A9545A" w:rsidRDefault="004522FA" w:rsidP="004522FA">
      <w:pPr>
        <w:spacing w:after="240"/>
        <w:jc w:val="both"/>
        <w:rPr>
          <w:rFonts w:cstheme="minorHAnsi"/>
          <w:kern w:val="22"/>
          <w:szCs w:val="20"/>
        </w:rPr>
      </w:pPr>
      <w:r w:rsidRPr="00A9545A">
        <w:rPr>
          <w:rFonts w:cstheme="minorHAnsi"/>
          <w:kern w:val="22"/>
          <w:szCs w:val="20"/>
        </w:rPr>
        <w:t>Con motivo de esta negociación, y conscientes de las ventajas fiscales que otorga el régimen fiscal especial en el que está incluida la Fundación</w:t>
      </w:r>
      <w:r>
        <w:rPr>
          <w:rFonts w:cstheme="minorHAnsi"/>
          <w:kern w:val="22"/>
          <w:szCs w:val="20"/>
        </w:rPr>
        <w:t xml:space="preserve"> del Colegio</w:t>
      </w:r>
      <w:r w:rsidR="00100D14">
        <w:rPr>
          <w:rFonts w:cstheme="minorHAnsi"/>
          <w:kern w:val="22"/>
          <w:szCs w:val="20"/>
        </w:rPr>
        <w:t xml:space="preserve">, </w:t>
      </w:r>
      <w:r w:rsidRPr="00A9545A">
        <w:rPr>
          <w:rFonts w:cstheme="minorHAnsi"/>
          <w:kern w:val="22"/>
          <w:szCs w:val="20"/>
        </w:rPr>
        <w:t>A</w:t>
      </w:r>
      <w:r w:rsidR="00100D14">
        <w:rPr>
          <w:rFonts w:cstheme="minorHAnsi"/>
          <w:kern w:val="22"/>
          <w:szCs w:val="20"/>
        </w:rPr>
        <w:t>.</w:t>
      </w:r>
      <w:r w:rsidRPr="00A9545A">
        <w:rPr>
          <w:rFonts w:cstheme="minorHAnsi"/>
          <w:kern w:val="22"/>
          <w:szCs w:val="20"/>
        </w:rPr>
        <w:t>M</w:t>
      </w:r>
      <w:r w:rsidR="00100D14">
        <w:rPr>
          <w:rFonts w:cstheme="minorHAnsi"/>
          <w:kern w:val="22"/>
          <w:szCs w:val="20"/>
        </w:rPr>
        <w:t>.</w:t>
      </w:r>
      <w:r w:rsidRPr="00A9545A">
        <w:rPr>
          <w:rFonts w:cstheme="minorHAnsi"/>
          <w:kern w:val="22"/>
          <w:szCs w:val="20"/>
        </w:rPr>
        <w:t>A</w:t>
      </w:r>
      <w:r w:rsidR="00100D14">
        <w:rPr>
          <w:rFonts w:cstheme="minorHAnsi"/>
          <w:kern w:val="22"/>
          <w:szCs w:val="20"/>
        </w:rPr>
        <w:t>.</w:t>
      </w:r>
      <w:r w:rsidRPr="00A9545A">
        <w:rPr>
          <w:rFonts w:cstheme="minorHAnsi"/>
          <w:kern w:val="22"/>
          <w:szCs w:val="20"/>
        </w:rPr>
        <w:t xml:space="preserve"> ha preferido suscribir el convenio con la Fundación. Si bien disminuye el ingreso, no se altera el resultado</w:t>
      </w:r>
      <w:r>
        <w:rPr>
          <w:rFonts w:cstheme="minorHAnsi"/>
          <w:kern w:val="22"/>
          <w:szCs w:val="20"/>
        </w:rPr>
        <w:t>,</w:t>
      </w:r>
      <w:r w:rsidRPr="00A9545A">
        <w:rPr>
          <w:rFonts w:cstheme="minorHAnsi"/>
          <w:kern w:val="22"/>
          <w:szCs w:val="20"/>
        </w:rPr>
        <w:t xml:space="preserve"> pues</w:t>
      </w:r>
      <w:r>
        <w:rPr>
          <w:rFonts w:cstheme="minorHAnsi"/>
          <w:kern w:val="22"/>
          <w:szCs w:val="20"/>
        </w:rPr>
        <w:t xml:space="preserve"> simultáneamente tiene lugar</w:t>
      </w:r>
      <w:r w:rsidR="00100D14">
        <w:rPr>
          <w:rFonts w:cstheme="minorHAnsi"/>
          <w:kern w:val="22"/>
          <w:szCs w:val="20"/>
        </w:rPr>
        <w:t xml:space="preserve"> una disminución idéntica </w:t>
      </w:r>
      <w:r w:rsidRPr="00A9545A">
        <w:rPr>
          <w:rFonts w:cstheme="minorHAnsi"/>
          <w:kern w:val="22"/>
          <w:szCs w:val="20"/>
        </w:rPr>
        <w:t>del gasto Art.4.e Promoció</w:t>
      </w:r>
      <w:r>
        <w:rPr>
          <w:rFonts w:cstheme="minorHAnsi"/>
          <w:kern w:val="22"/>
          <w:szCs w:val="20"/>
        </w:rPr>
        <w:t>n científica, cultural y social.</w:t>
      </w:r>
    </w:p>
    <w:tbl>
      <w:tblPr>
        <w:tblStyle w:val="Tablaconcuadrcula4"/>
        <w:tblW w:w="0" w:type="auto"/>
        <w:jc w:val="center"/>
        <w:tblBorders>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28"/>
        <w:gridCol w:w="708"/>
        <w:gridCol w:w="1536"/>
      </w:tblGrid>
      <w:tr w:rsidR="004522FA" w:rsidRPr="00A9545A" w:rsidTr="00C72883">
        <w:trPr>
          <w:trHeight w:val="454"/>
          <w:jc w:val="center"/>
        </w:trPr>
        <w:tc>
          <w:tcPr>
            <w:tcW w:w="1428" w:type="dxa"/>
            <w:vAlign w:val="bottom"/>
          </w:tcPr>
          <w:p w:rsidR="004522FA" w:rsidRPr="00A9545A" w:rsidRDefault="004D1250" w:rsidP="00296243">
            <w:pPr>
              <w:tabs>
                <w:tab w:val="left" w:pos="902"/>
              </w:tabs>
              <w:jc w:val="center"/>
              <w:rPr>
                <w:rFonts w:cstheme="minorHAnsi"/>
                <w:noProof/>
                <w:color w:val="7F7F7F" w:themeColor="text1" w:themeTint="80"/>
                <w:sz w:val="24"/>
                <w:szCs w:val="24"/>
                <w:lang w:eastAsia="es-ES"/>
              </w:rPr>
            </w:pPr>
            <w:r>
              <w:rPr>
                <w:rFonts w:cstheme="minorHAnsi"/>
                <w:noProof/>
                <w:color w:val="7F7F7F" w:themeColor="text1" w:themeTint="80"/>
                <w:sz w:val="24"/>
                <w:szCs w:val="24"/>
                <w:lang w:eastAsia="es-ES"/>
              </w:rPr>
              <w:t xml:space="preserve">PPTO </w:t>
            </w:r>
            <w:r w:rsidR="004522FA" w:rsidRPr="00A9545A">
              <w:rPr>
                <w:rFonts w:cstheme="minorHAnsi"/>
                <w:noProof/>
                <w:color w:val="7F7F7F" w:themeColor="text1" w:themeTint="80"/>
                <w:sz w:val="24"/>
                <w:szCs w:val="24"/>
                <w:lang w:eastAsia="es-ES"/>
              </w:rPr>
              <w:t>2019</w:t>
            </w:r>
          </w:p>
        </w:tc>
        <w:tc>
          <w:tcPr>
            <w:tcW w:w="708" w:type="dxa"/>
            <w:vAlign w:val="bottom"/>
          </w:tcPr>
          <w:p w:rsidR="004522FA" w:rsidRPr="00A9545A" w:rsidRDefault="004522FA" w:rsidP="00296243">
            <w:pPr>
              <w:tabs>
                <w:tab w:val="left" w:pos="902"/>
              </w:tabs>
              <w:jc w:val="center"/>
              <w:rPr>
                <w:rFonts w:cstheme="minorHAnsi"/>
                <w:sz w:val="24"/>
                <w:szCs w:val="24"/>
              </w:rPr>
            </w:pPr>
          </w:p>
        </w:tc>
        <w:tc>
          <w:tcPr>
            <w:tcW w:w="1536" w:type="dxa"/>
            <w:vAlign w:val="bottom"/>
          </w:tcPr>
          <w:p w:rsidR="004522FA" w:rsidRPr="00A9545A" w:rsidRDefault="004D1250" w:rsidP="00296243">
            <w:pPr>
              <w:tabs>
                <w:tab w:val="left" w:pos="902"/>
              </w:tabs>
              <w:jc w:val="center"/>
              <w:rPr>
                <w:rFonts w:cstheme="minorHAnsi"/>
                <w:b/>
                <w:color w:val="00B0F0"/>
                <w:sz w:val="24"/>
                <w:szCs w:val="24"/>
              </w:rPr>
            </w:pPr>
            <w:r>
              <w:rPr>
                <w:rFonts w:cstheme="minorHAnsi"/>
                <w:b/>
                <w:color w:val="00B0F0"/>
                <w:sz w:val="24"/>
                <w:szCs w:val="24"/>
              </w:rPr>
              <w:t xml:space="preserve">PPTO </w:t>
            </w:r>
            <w:r w:rsidR="004522FA" w:rsidRPr="00A9545A">
              <w:rPr>
                <w:rFonts w:cstheme="minorHAnsi"/>
                <w:b/>
                <w:color w:val="00B0F0"/>
                <w:sz w:val="24"/>
                <w:szCs w:val="24"/>
              </w:rPr>
              <w:t>2020</w:t>
            </w:r>
          </w:p>
        </w:tc>
      </w:tr>
      <w:tr w:rsidR="004522FA" w:rsidRPr="00A9545A" w:rsidTr="00C72883">
        <w:trPr>
          <w:trHeight w:val="570"/>
          <w:jc w:val="center"/>
        </w:trPr>
        <w:tc>
          <w:tcPr>
            <w:tcW w:w="1428" w:type="dxa"/>
            <w:vAlign w:val="center"/>
          </w:tcPr>
          <w:p w:rsidR="004522FA" w:rsidRPr="00A9545A" w:rsidRDefault="004522FA" w:rsidP="00296243">
            <w:pPr>
              <w:tabs>
                <w:tab w:val="left" w:pos="902"/>
              </w:tabs>
              <w:jc w:val="center"/>
              <w:rPr>
                <w:rFonts w:cstheme="minorHAnsi"/>
                <w:sz w:val="24"/>
                <w:szCs w:val="24"/>
              </w:rPr>
            </w:pPr>
            <w:r w:rsidRPr="00A9545A">
              <w:rPr>
                <w:rFonts w:cstheme="minorHAnsi"/>
                <w:color w:val="7F7F7F" w:themeColor="text1" w:themeTint="80"/>
                <w:sz w:val="24"/>
                <w:szCs w:val="24"/>
              </w:rPr>
              <w:t>120.000 €</w:t>
            </w:r>
          </w:p>
        </w:tc>
        <w:tc>
          <w:tcPr>
            <w:tcW w:w="708" w:type="dxa"/>
            <w:vAlign w:val="center"/>
          </w:tcPr>
          <w:p w:rsidR="004522FA" w:rsidRPr="00A9545A" w:rsidRDefault="004522FA" w:rsidP="00296243">
            <w:pPr>
              <w:tabs>
                <w:tab w:val="left" w:pos="902"/>
              </w:tabs>
              <w:jc w:val="center"/>
              <w:rPr>
                <w:rFonts w:cstheme="minorHAnsi"/>
                <w:sz w:val="24"/>
                <w:szCs w:val="24"/>
              </w:rPr>
            </w:pPr>
            <w:r w:rsidRPr="00A9545A">
              <w:rPr>
                <w:rFonts w:cstheme="minorHAnsi"/>
                <w:noProof/>
                <w:color w:val="7F7F7F" w:themeColor="text1" w:themeTint="80"/>
                <w:sz w:val="24"/>
                <w:szCs w:val="24"/>
                <w:lang w:eastAsia="es-ES"/>
              </w:rPr>
              <mc:AlternateContent>
                <mc:Choice Requires="wps">
                  <w:drawing>
                    <wp:anchor distT="0" distB="0" distL="114300" distR="114300" simplePos="0" relativeHeight="251685888" behindDoc="0" locked="0" layoutInCell="1" allowOverlap="1" wp14:anchorId="4DC1EF4C" wp14:editId="2406220F">
                      <wp:simplePos x="0" y="0"/>
                      <wp:positionH relativeFrom="column">
                        <wp:posOffset>-27305</wp:posOffset>
                      </wp:positionH>
                      <wp:positionV relativeFrom="paragraph">
                        <wp:posOffset>45085</wp:posOffset>
                      </wp:positionV>
                      <wp:extent cx="397510" cy="0"/>
                      <wp:effectExtent l="0" t="76200" r="21590" b="95250"/>
                      <wp:wrapNone/>
                      <wp:docPr id="288" name="288 Conector recto de flecha"/>
                      <wp:cNvGraphicFramePr/>
                      <a:graphic xmlns:a="http://schemas.openxmlformats.org/drawingml/2006/main">
                        <a:graphicData uri="http://schemas.microsoft.com/office/word/2010/wordprocessingShape">
                          <wps:wsp>
                            <wps:cNvCnPr/>
                            <wps:spPr>
                              <a:xfrm>
                                <a:off x="0" y="0"/>
                                <a:ext cx="397510" cy="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
                  <w:pict>
                    <v:shape id="288 Conector recto de flecha" o:spid="_x0000_s1026" type="#_x0000_t32" style="position:absolute;margin-left:-2.15pt;margin-top:3.55pt;width:31.3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" strokecolor="windowText" strokeweight="1.5pt">
                      <v:stroke endarrow="block"/>
                    </v:shape>
                  </w:pict>
                </mc:Fallback>
              </mc:AlternateContent>
            </w:r>
          </w:p>
        </w:tc>
        <w:tc>
          <w:tcPr>
            <w:tcW w:w="1536" w:type="dxa"/>
            <w:vAlign w:val="center"/>
          </w:tcPr>
          <w:p w:rsidR="004522FA" w:rsidRPr="00A9545A" w:rsidRDefault="004522FA" w:rsidP="00296243">
            <w:pPr>
              <w:tabs>
                <w:tab w:val="left" w:pos="902"/>
              </w:tabs>
              <w:jc w:val="center"/>
              <w:rPr>
                <w:rFonts w:cstheme="minorHAnsi"/>
                <w:b/>
                <w:color w:val="00B0F0"/>
                <w:sz w:val="24"/>
                <w:szCs w:val="24"/>
              </w:rPr>
            </w:pPr>
            <w:r w:rsidRPr="00A9545A">
              <w:rPr>
                <w:rFonts w:cstheme="minorHAnsi"/>
                <w:b/>
                <w:color w:val="00B0F0"/>
                <w:sz w:val="24"/>
                <w:szCs w:val="24"/>
              </w:rPr>
              <w:t>0</w:t>
            </w:r>
            <w:r w:rsidRPr="00A9545A">
              <w:rPr>
                <w:rFonts w:cstheme="minorHAnsi"/>
                <w:b/>
                <w:color w:val="FF0000"/>
                <w:sz w:val="24"/>
                <w:szCs w:val="24"/>
              </w:rPr>
              <w:t xml:space="preserve"> </w:t>
            </w:r>
            <w:r w:rsidRPr="00A9545A">
              <w:rPr>
                <w:rFonts w:cstheme="minorHAnsi"/>
                <w:b/>
                <w:color w:val="00B0F0"/>
                <w:sz w:val="24"/>
                <w:szCs w:val="24"/>
              </w:rPr>
              <w:t>€</w:t>
            </w:r>
          </w:p>
        </w:tc>
      </w:tr>
    </w:tbl>
    <w:p w:rsidR="004522FA" w:rsidRPr="00A9545A" w:rsidRDefault="004522FA" w:rsidP="004522FA">
      <w:pPr>
        <w:rPr>
          <w:rFonts w:cstheme="minorHAnsi"/>
          <w:b/>
          <w:sz w:val="20"/>
          <w:szCs w:val="20"/>
        </w:rPr>
      </w:pPr>
    </w:p>
    <w:bookmarkEnd w:id="237"/>
    <w:bookmarkEnd w:id="238"/>
    <w:p w:rsidR="004522FA" w:rsidRDefault="004522FA" w:rsidP="004522FA">
      <w:pPr>
        <w:rPr>
          <w:rFonts w:cstheme="minorHAnsi"/>
          <w:b/>
          <w:sz w:val="20"/>
          <w:szCs w:val="20"/>
        </w:rPr>
      </w:pPr>
    </w:p>
    <w:p w:rsidR="004522FA" w:rsidRPr="002771D7" w:rsidRDefault="00552D00" w:rsidP="0078520D">
      <w:pPr>
        <w:jc w:val="both"/>
        <w:rPr>
          <w:rFonts w:cstheme="minorHAnsi"/>
          <w:b/>
          <w:position w:val="-10"/>
          <w:sz w:val="24"/>
          <w:szCs w:val="24"/>
        </w:rPr>
      </w:pPr>
      <w:r w:rsidRPr="002771D7">
        <w:rPr>
          <w:rFonts w:cstheme="minorHAnsi"/>
          <w:b/>
          <w:position w:val="-10"/>
          <w:sz w:val="24"/>
          <w:szCs w:val="24"/>
        </w:rPr>
        <w:t>Arrendamiento restaurante</w:t>
      </w:r>
    </w:p>
    <w:p w:rsidR="00552D00" w:rsidRDefault="002771D7" w:rsidP="0078520D">
      <w:pPr>
        <w:jc w:val="both"/>
        <w:rPr>
          <w:rFonts w:cstheme="minorHAnsi"/>
          <w:kern w:val="22"/>
          <w:szCs w:val="20"/>
        </w:rPr>
      </w:pPr>
      <w:r w:rsidRPr="002771D7">
        <w:rPr>
          <w:rFonts w:cstheme="minorHAnsi"/>
          <w:kern w:val="22"/>
          <w:szCs w:val="20"/>
        </w:rPr>
        <w:t>El estado de</w:t>
      </w:r>
      <w:r>
        <w:rPr>
          <w:rFonts w:cstheme="minorHAnsi"/>
          <w:kern w:val="22"/>
          <w:szCs w:val="20"/>
        </w:rPr>
        <w:t xml:space="preserve"> alarma decretado en marzo, ordenó el cierre de varios sectores productivos, entre los que se incluía a </w:t>
      </w:r>
      <w:r w:rsidRPr="002771D7">
        <w:rPr>
          <w:rFonts w:cstheme="minorHAnsi"/>
          <w:kern w:val="22"/>
          <w:szCs w:val="20"/>
        </w:rPr>
        <w:t xml:space="preserve">los restaurantes. </w:t>
      </w:r>
      <w:r>
        <w:rPr>
          <w:rFonts w:cstheme="minorHAnsi"/>
          <w:kern w:val="22"/>
          <w:szCs w:val="20"/>
        </w:rPr>
        <w:t xml:space="preserve">Ante la ausencia de actividad durante el confinamiento previo a la desescalada, y la menor actividad prevista para el resto del año por las limitaciones de aforo, se estima una disminución de </w:t>
      </w:r>
      <w:r w:rsidR="006B6A5C">
        <w:rPr>
          <w:rFonts w:cstheme="minorHAnsi"/>
          <w:kern w:val="22"/>
          <w:szCs w:val="20"/>
        </w:rPr>
        <w:t>esta</w:t>
      </w:r>
      <w:r>
        <w:rPr>
          <w:rFonts w:cstheme="minorHAnsi"/>
          <w:kern w:val="22"/>
          <w:szCs w:val="20"/>
        </w:rPr>
        <w:t xml:space="preserve"> </w:t>
      </w:r>
      <w:r w:rsidR="006B6A5C">
        <w:rPr>
          <w:rFonts w:cstheme="minorHAnsi"/>
          <w:kern w:val="22"/>
          <w:szCs w:val="20"/>
        </w:rPr>
        <w:t>partida</w:t>
      </w:r>
      <w:r>
        <w:rPr>
          <w:rFonts w:cstheme="minorHAnsi"/>
          <w:kern w:val="22"/>
          <w:szCs w:val="20"/>
        </w:rPr>
        <w:t>.</w:t>
      </w:r>
    </w:p>
    <w:p w:rsidR="002771D7" w:rsidRDefault="002771D7" w:rsidP="004522FA">
      <w:pPr>
        <w:rPr>
          <w:rFonts w:cstheme="minorHAnsi"/>
          <w:kern w:val="22"/>
          <w:szCs w:val="20"/>
        </w:rPr>
      </w:pPr>
    </w:p>
    <w:tbl>
      <w:tblPr>
        <w:tblStyle w:val="Tablaconcuadrcula4"/>
        <w:tblW w:w="0" w:type="auto"/>
        <w:jc w:val="center"/>
        <w:tblBorders>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28"/>
        <w:gridCol w:w="708"/>
        <w:gridCol w:w="1536"/>
      </w:tblGrid>
      <w:tr w:rsidR="002771D7" w:rsidRPr="00A9545A" w:rsidTr="005276E0">
        <w:trPr>
          <w:trHeight w:val="454"/>
          <w:jc w:val="center"/>
        </w:trPr>
        <w:tc>
          <w:tcPr>
            <w:tcW w:w="1428" w:type="dxa"/>
            <w:vAlign w:val="bottom"/>
          </w:tcPr>
          <w:p w:rsidR="002771D7" w:rsidRPr="00A9545A" w:rsidRDefault="002771D7" w:rsidP="005276E0">
            <w:pPr>
              <w:tabs>
                <w:tab w:val="left" w:pos="902"/>
              </w:tabs>
              <w:jc w:val="center"/>
              <w:rPr>
                <w:rFonts w:cstheme="minorHAnsi"/>
                <w:noProof/>
                <w:color w:val="7F7F7F" w:themeColor="text1" w:themeTint="80"/>
                <w:sz w:val="24"/>
                <w:szCs w:val="24"/>
                <w:lang w:eastAsia="es-ES"/>
              </w:rPr>
            </w:pPr>
            <w:r>
              <w:rPr>
                <w:rFonts w:cstheme="minorHAnsi"/>
                <w:noProof/>
                <w:color w:val="7F7F7F" w:themeColor="text1" w:themeTint="80"/>
                <w:sz w:val="24"/>
                <w:szCs w:val="24"/>
                <w:lang w:eastAsia="es-ES"/>
              </w:rPr>
              <w:t xml:space="preserve">PPTO </w:t>
            </w:r>
            <w:r w:rsidRPr="00A9545A">
              <w:rPr>
                <w:rFonts w:cstheme="minorHAnsi"/>
                <w:noProof/>
                <w:color w:val="7F7F7F" w:themeColor="text1" w:themeTint="80"/>
                <w:sz w:val="24"/>
                <w:szCs w:val="24"/>
                <w:lang w:eastAsia="es-ES"/>
              </w:rPr>
              <w:t>2019</w:t>
            </w:r>
          </w:p>
        </w:tc>
        <w:tc>
          <w:tcPr>
            <w:tcW w:w="708" w:type="dxa"/>
            <w:vAlign w:val="bottom"/>
          </w:tcPr>
          <w:p w:rsidR="002771D7" w:rsidRPr="00A9545A" w:rsidRDefault="002771D7" w:rsidP="005276E0">
            <w:pPr>
              <w:tabs>
                <w:tab w:val="left" w:pos="902"/>
              </w:tabs>
              <w:jc w:val="center"/>
              <w:rPr>
                <w:rFonts w:cstheme="minorHAnsi"/>
                <w:sz w:val="24"/>
                <w:szCs w:val="24"/>
              </w:rPr>
            </w:pPr>
          </w:p>
        </w:tc>
        <w:tc>
          <w:tcPr>
            <w:tcW w:w="1536" w:type="dxa"/>
            <w:vAlign w:val="bottom"/>
          </w:tcPr>
          <w:p w:rsidR="002771D7" w:rsidRPr="00A9545A" w:rsidRDefault="002771D7" w:rsidP="005276E0">
            <w:pPr>
              <w:tabs>
                <w:tab w:val="left" w:pos="902"/>
              </w:tabs>
              <w:jc w:val="center"/>
              <w:rPr>
                <w:rFonts w:cstheme="minorHAnsi"/>
                <w:b/>
                <w:color w:val="00B0F0"/>
                <w:sz w:val="24"/>
                <w:szCs w:val="24"/>
              </w:rPr>
            </w:pPr>
            <w:r>
              <w:rPr>
                <w:rFonts w:cstheme="minorHAnsi"/>
                <w:b/>
                <w:color w:val="00B0F0"/>
                <w:sz w:val="24"/>
                <w:szCs w:val="24"/>
              </w:rPr>
              <w:t xml:space="preserve">PPTO </w:t>
            </w:r>
            <w:r w:rsidRPr="00A9545A">
              <w:rPr>
                <w:rFonts w:cstheme="minorHAnsi"/>
                <w:b/>
                <w:color w:val="00B0F0"/>
                <w:sz w:val="24"/>
                <w:szCs w:val="24"/>
              </w:rPr>
              <w:t>2020</w:t>
            </w:r>
          </w:p>
        </w:tc>
      </w:tr>
      <w:tr w:rsidR="002771D7" w:rsidRPr="00A9545A" w:rsidTr="005276E0">
        <w:trPr>
          <w:trHeight w:val="570"/>
          <w:jc w:val="center"/>
        </w:trPr>
        <w:tc>
          <w:tcPr>
            <w:tcW w:w="1428" w:type="dxa"/>
            <w:vAlign w:val="center"/>
          </w:tcPr>
          <w:p w:rsidR="002771D7" w:rsidRPr="00A9545A" w:rsidRDefault="002771D7" w:rsidP="005276E0">
            <w:pPr>
              <w:tabs>
                <w:tab w:val="left" w:pos="902"/>
              </w:tabs>
              <w:jc w:val="center"/>
              <w:rPr>
                <w:rFonts w:cstheme="minorHAnsi"/>
                <w:sz w:val="24"/>
                <w:szCs w:val="24"/>
              </w:rPr>
            </w:pPr>
            <w:r>
              <w:rPr>
                <w:rFonts w:cstheme="minorHAnsi"/>
                <w:color w:val="7F7F7F" w:themeColor="text1" w:themeTint="80"/>
                <w:sz w:val="24"/>
                <w:szCs w:val="24"/>
              </w:rPr>
              <w:t>8.300</w:t>
            </w:r>
            <w:r w:rsidRPr="00A9545A">
              <w:rPr>
                <w:rFonts w:cstheme="minorHAnsi"/>
                <w:color w:val="7F7F7F" w:themeColor="text1" w:themeTint="80"/>
                <w:sz w:val="24"/>
                <w:szCs w:val="24"/>
              </w:rPr>
              <w:t xml:space="preserve"> €</w:t>
            </w:r>
          </w:p>
        </w:tc>
        <w:tc>
          <w:tcPr>
            <w:tcW w:w="708" w:type="dxa"/>
            <w:vAlign w:val="center"/>
          </w:tcPr>
          <w:p w:rsidR="002771D7" w:rsidRPr="00A9545A" w:rsidRDefault="002771D7" w:rsidP="005276E0">
            <w:pPr>
              <w:tabs>
                <w:tab w:val="left" w:pos="902"/>
              </w:tabs>
              <w:jc w:val="center"/>
              <w:rPr>
                <w:rFonts w:cstheme="minorHAnsi"/>
                <w:sz w:val="24"/>
                <w:szCs w:val="24"/>
              </w:rPr>
            </w:pPr>
            <w:r w:rsidRPr="00A9545A">
              <w:rPr>
                <w:rFonts w:cstheme="minorHAnsi"/>
                <w:noProof/>
                <w:color w:val="7F7F7F" w:themeColor="text1" w:themeTint="80"/>
                <w:sz w:val="24"/>
                <w:szCs w:val="24"/>
                <w:lang w:eastAsia="es-ES"/>
              </w:rPr>
              <mc:AlternateContent>
                <mc:Choice Requires="wps">
                  <w:drawing>
                    <wp:anchor distT="0" distB="0" distL="114300" distR="114300" simplePos="0" relativeHeight="251771904" behindDoc="0" locked="0" layoutInCell="1" allowOverlap="1" wp14:anchorId="0E81FEFD" wp14:editId="2C1FF6B8">
                      <wp:simplePos x="0" y="0"/>
                      <wp:positionH relativeFrom="column">
                        <wp:posOffset>-27305</wp:posOffset>
                      </wp:positionH>
                      <wp:positionV relativeFrom="paragraph">
                        <wp:posOffset>45085</wp:posOffset>
                      </wp:positionV>
                      <wp:extent cx="397510" cy="0"/>
                      <wp:effectExtent l="0" t="76200" r="21590" b="95250"/>
                      <wp:wrapNone/>
                      <wp:docPr id="3" name="3 Conector recto de flecha"/>
                      <wp:cNvGraphicFramePr/>
                      <a:graphic xmlns:a="http://schemas.openxmlformats.org/drawingml/2006/main">
                        <a:graphicData uri="http://schemas.microsoft.com/office/word/2010/wordprocessingShape">
                          <wps:wsp>
                            <wps:cNvCnPr/>
                            <wps:spPr>
                              <a:xfrm>
                                <a:off x="0" y="0"/>
                                <a:ext cx="397510" cy="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
                  <w:pict>
                    <v:shapetype id="_x0000_t32" coordsize="21600,21600" o:spt="32" o:oned="t" path="m,l21600,21600e" filled="f">
                      <v:path arrowok="t" fillok="f" o:connecttype="none"/>
                      <o:lock v:ext="edit" shapetype="t"/>
                    </v:shapetype>
                    <v:shape id="3 Conector recto de flecha" o:spid="_x0000_s1026" type="#_x0000_t32" style="position:absolute;margin-left:-2.15pt;margin-top:3.55pt;width:31.3pt;height:0;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" strokecolor="windowText" strokeweight="1.5pt">
                      <v:stroke endarrow="block"/>
                    </v:shape>
                  </w:pict>
                </mc:Fallback>
              </mc:AlternateContent>
            </w:r>
          </w:p>
        </w:tc>
        <w:tc>
          <w:tcPr>
            <w:tcW w:w="1536" w:type="dxa"/>
            <w:vAlign w:val="center"/>
          </w:tcPr>
          <w:p w:rsidR="002771D7" w:rsidRPr="00A9545A" w:rsidRDefault="002771D7" w:rsidP="005276E0">
            <w:pPr>
              <w:tabs>
                <w:tab w:val="left" w:pos="902"/>
              </w:tabs>
              <w:jc w:val="center"/>
              <w:rPr>
                <w:rFonts w:cstheme="minorHAnsi"/>
                <w:b/>
                <w:color w:val="00B0F0"/>
                <w:sz w:val="24"/>
                <w:szCs w:val="24"/>
              </w:rPr>
            </w:pPr>
            <w:r>
              <w:rPr>
                <w:rFonts w:cstheme="minorHAnsi"/>
                <w:b/>
                <w:color w:val="00B0F0"/>
                <w:sz w:val="24"/>
                <w:szCs w:val="24"/>
              </w:rPr>
              <w:t>3.500</w:t>
            </w:r>
            <w:r w:rsidRPr="00A9545A">
              <w:rPr>
                <w:rFonts w:cstheme="minorHAnsi"/>
                <w:b/>
                <w:color w:val="FF0000"/>
                <w:sz w:val="24"/>
                <w:szCs w:val="24"/>
              </w:rPr>
              <w:t xml:space="preserve"> </w:t>
            </w:r>
            <w:r w:rsidRPr="00A9545A">
              <w:rPr>
                <w:rFonts w:cstheme="minorHAnsi"/>
                <w:b/>
                <w:color w:val="00B0F0"/>
                <w:sz w:val="24"/>
                <w:szCs w:val="24"/>
              </w:rPr>
              <w:t>€</w:t>
            </w:r>
          </w:p>
        </w:tc>
      </w:tr>
    </w:tbl>
    <w:p w:rsidR="002771D7" w:rsidRPr="002771D7" w:rsidRDefault="002771D7" w:rsidP="004522FA">
      <w:pPr>
        <w:rPr>
          <w:rFonts w:cstheme="minorHAnsi"/>
          <w:kern w:val="22"/>
          <w:szCs w:val="20"/>
        </w:rPr>
      </w:pPr>
    </w:p>
    <w:p w:rsidR="004522FA" w:rsidRDefault="004522FA" w:rsidP="004522FA">
      <w:pPr>
        <w:rPr>
          <w:rFonts w:cstheme="minorHAnsi"/>
          <w:b/>
          <w:sz w:val="20"/>
          <w:szCs w:val="20"/>
        </w:rPr>
      </w:pPr>
    </w:p>
    <w:p w:rsidR="004522FA" w:rsidRDefault="004522FA" w:rsidP="004522FA">
      <w:pPr>
        <w:rPr>
          <w:rFonts w:cstheme="minorHAnsi"/>
          <w:b/>
          <w:sz w:val="20"/>
          <w:szCs w:val="20"/>
        </w:rPr>
      </w:pPr>
    </w:p>
    <w:p w:rsidR="004522FA" w:rsidRPr="00A9545A" w:rsidRDefault="004522FA" w:rsidP="004522FA">
      <w:pPr>
        <w:rPr>
          <w:rFonts w:cstheme="minorHAnsi"/>
          <w:b/>
          <w:sz w:val="20"/>
          <w:szCs w:val="20"/>
        </w:rPr>
      </w:pPr>
    </w:p>
    <w:p w:rsidR="004522FA" w:rsidRDefault="004522FA" w:rsidP="004522FA">
      <w:pPr>
        <w:rPr>
          <w:rFonts w:cstheme="minorHAnsi"/>
          <w:b/>
          <w:position w:val="-10"/>
          <w:szCs w:val="20"/>
        </w:rPr>
      </w:pPr>
      <w:r>
        <w:rPr>
          <w:rFonts w:cstheme="minorHAnsi"/>
          <w:b/>
          <w:position w:val="-10"/>
          <w:szCs w:val="20"/>
        </w:rPr>
        <w:br w:type="page"/>
      </w:r>
    </w:p>
    <w:p w:rsidR="004522FA" w:rsidRPr="00162211" w:rsidRDefault="00162211" w:rsidP="004522FA">
      <w:pPr>
        <w:ind w:firstLine="708"/>
        <w:jc w:val="right"/>
        <w:rPr>
          <w:rFonts w:cstheme="minorHAnsi"/>
          <w:position w:val="-10"/>
          <w:sz w:val="24"/>
          <w:szCs w:val="20"/>
        </w:rPr>
      </w:pPr>
      <w:r w:rsidRPr="00D33D91">
        <w:rPr>
          <w:rFonts w:cstheme="minorHAnsi"/>
          <w:b/>
          <w:position w:val="-10"/>
          <w:sz w:val="32"/>
          <w:szCs w:val="20"/>
        </w:rPr>
        <w:t>II.</w:t>
      </w:r>
      <w:r w:rsidR="004522FA" w:rsidRPr="00D33D91">
        <w:rPr>
          <w:rFonts w:cstheme="minorHAnsi"/>
          <w:b/>
          <w:position w:val="-10"/>
          <w:sz w:val="32"/>
          <w:szCs w:val="20"/>
        </w:rPr>
        <w:t>3.</w:t>
      </w:r>
      <w:r w:rsidR="002577B9" w:rsidRPr="00D33D91">
        <w:rPr>
          <w:rFonts w:cstheme="minorHAnsi"/>
          <w:b/>
          <w:position w:val="-10"/>
          <w:sz w:val="32"/>
          <w:szCs w:val="20"/>
        </w:rPr>
        <w:t>4</w:t>
      </w:r>
      <w:r w:rsidR="004522FA" w:rsidRPr="00D33D91">
        <w:rPr>
          <w:rFonts w:cstheme="minorHAnsi"/>
          <w:b/>
          <w:position w:val="-10"/>
          <w:sz w:val="32"/>
          <w:szCs w:val="20"/>
        </w:rPr>
        <w:t xml:space="preserve"> Gastos esperados</w:t>
      </w:r>
      <w:r w:rsidR="004522FA" w:rsidRPr="00162211">
        <w:rPr>
          <w:rFonts w:cstheme="minorHAnsi"/>
          <w:position w:val="-10"/>
          <w:sz w:val="32"/>
          <w:szCs w:val="20"/>
        </w:rPr>
        <w:t xml:space="preserve"> </w:t>
      </w:r>
    </w:p>
    <w:p w:rsidR="004522FA" w:rsidRPr="00A9545A" w:rsidRDefault="004522FA" w:rsidP="004522FA">
      <w:pPr>
        <w:tabs>
          <w:tab w:val="left" w:pos="1020"/>
        </w:tabs>
        <w:spacing w:after="240"/>
        <w:jc w:val="both"/>
        <w:rPr>
          <w:rFonts w:cstheme="minorHAnsi"/>
          <w:szCs w:val="20"/>
        </w:rPr>
      </w:pPr>
    </w:p>
    <w:p w:rsidR="004522FA" w:rsidRPr="00A9545A" w:rsidRDefault="004522FA" w:rsidP="004522FA">
      <w:pPr>
        <w:tabs>
          <w:tab w:val="left" w:pos="1020"/>
        </w:tabs>
        <w:spacing w:after="240"/>
        <w:jc w:val="both"/>
        <w:rPr>
          <w:rFonts w:cstheme="minorHAnsi"/>
          <w:kern w:val="22"/>
          <w:szCs w:val="20"/>
        </w:rPr>
      </w:pPr>
      <w:r w:rsidRPr="00A9545A">
        <w:rPr>
          <w:rFonts w:cstheme="minorHAnsi"/>
          <w:kern w:val="22"/>
          <w:szCs w:val="20"/>
        </w:rPr>
        <w:t>Se relacionan únicamente aquellas partidas que supongan una nueva acción o importes sustancialmente diferentes al ejercicio anterior.</w:t>
      </w:r>
    </w:p>
    <w:p w:rsidR="004D1250" w:rsidRDefault="004D1250" w:rsidP="004522FA">
      <w:pPr>
        <w:tabs>
          <w:tab w:val="left" w:pos="1020"/>
        </w:tabs>
        <w:spacing w:after="240"/>
        <w:jc w:val="right"/>
        <w:rPr>
          <w:rFonts w:cstheme="minorHAnsi"/>
          <w:b/>
          <w:kern w:val="22"/>
          <w:sz w:val="28"/>
          <w:szCs w:val="26"/>
        </w:rPr>
      </w:pPr>
    </w:p>
    <w:p w:rsidR="004522FA" w:rsidRPr="00162211" w:rsidRDefault="004522FA" w:rsidP="004522FA">
      <w:pPr>
        <w:tabs>
          <w:tab w:val="left" w:pos="1020"/>
        </w:tabs>
        <w:spacing w:after="240"/>
        <w:jc w:val="right"/>
        <w:rPr>
          <w:rFonts w:cstheme="minorHAnsi"/>
          <w:b/>
          <w:kern w:val="22"/>
          <w:sz w:val="28"/>
          <w:szCs w:val="26"/>
        </w:rPr>
      </w:pPr>
      <w:r w:rsidRPr="00162211">
        <w:rPr>
          <w:rFonts w:cstheme="minorHAnsi"/>
          <w:b/>
          <w:kern w:val="22"/>
          <w:sz w:val="28"/>
          <w:szCs w:val="26"/>
        </w:rPr>
        <w:t>Aumento de gastos</w:t>
      </w:r>
    </w:p>
    <w:p w:rsidR="004D1250" w:rsidRDefault="004D1250" w:rsidP="004522FA">
      <w:pPr>
        <w:rPr>
          <w:rFonts w:cstheme="minorHAnsi"/>
          <w:b/>
          <w:position w:val="-10"/>
          <w:sz w:val="26"/>
          <w:szCs w:val="26"/>
        </w:rPr>
      </w:pPr>
    </w:p>
    <w:p w:rsidR="00A823CC" w:rsidRDefault="00A823CC" w:rsidP="004522FA">
      <w:pPr>
        <w:rPr>
          <w:rFonts w:cstheme="minorHAnsi"/>
          <w:b/>
          <w:position w:val="-10"/>
          <w:sz w:val="26"/>
          <w:szCs w:val="26"/>
        </w:rPr>
      </w:pPr>
      <w:r>
        <w:rPr>
          <w:rFonts w:cstheme="minorHAnsi"/>
          <w:b/>
          <w:position w:val="-10"/>
          <w:sz w:val="26"/>
          <w:szCs w:val="26"/>
        </w:rPr>
        <w:t>Ayudas no monetarias</w:t>
      </w:r>
    </w:p>
    <w:p w:rsidR="00367B29" w:rsidRDefault="00A823CC" w:rsidP="00367B29">
      <w:pPr>
        <w:jc w:val="both"/>
        <w:rPr>
          <w:rFonts w:cstheme="minorHAnsi"/>
          <w:kern w:val="22"/>
          <w:szCs w:val="20"/>
        </w:rPr>
      </w:pPr>
      <w:r w:rsidRPr="00A823CC">
        <w:rPr>
          <w:rFonts w:cstheme="minorHAnsi"/>
          <w:kern w:val="22"/>
          <w:szCs w:val="20"/>
        </w:rPr>
        <w:t xml:space="preserve">Se incluyen en esta partida </w:t>
      </w:r>
      <w:r>
        <w:rPr>
          <w:rFonts w:cstheme="minorHAnsi"/>
          <w:kern w:val="22"/>
          <w:szCs w:val="20"/>
        </w:rPr>
        <w:t>los equipos de pr</w:t>
      </w:r>
      <w:r w:rsidR="00367B29">
        <w:rPr>
          <w:rFonts w:cstheme="minorHAnsi"/>
          <w:kern w:val="22"/>
          <w:szCs w:val="20"/>
        </w:rPr>
        <w:t>otección individual</w:t>
      </w:r>
      <w:r>
        <w:rPr>
          <w:rFonts w:cstheme="minorHAnsi"/>
          <w:kern w:val="22"/>
          <w:szCs w:val="20"/>
        </w:rPr>
        <w:t xml:space="preserve"> </w:t>
      </w:r>
      <w:r w:rsidR="00185EAB">
        <w:rPr>
          <w:rFonts w:cstheme="minorHAnsi"/>
          <w:kern w:val="22"/>
          <w:szCs w:val="20"/>
        </w:rPr>
        <w:t>y los test inmunológicos</w:t>
      </w:r>
      <w:r w:rsidR="00FB2734">
        <w:rPr>
          <w:rFonts w:cstheme="minorHAnsi"/>
          <w:kern w:val="22"/>
          <w:szCs w:val="20"/>
        </w:rPr>
        <w:t xml:space="preserve"> </w:t>
      </w:r>
      <w:r w:rsidR="00367B29">
        <w:rPr>
          <w:rFonts w:cstheme="minorHAnsi"/>
          <w:kern w:val="22"/>
          <w:szCs w:val="20"/>
        </w:rPr>
        <w:t xml:space="preserve">proporcionados a </w:t>
      </w:r>
      <w:r w:rsidR="00185EAB">
        <w:rPr>
          <w:rFonts w:cstheme="minorHAnsi"/>
          <w:kern w:val="22"/>
          <w:szCs w:val="20"/>
        </w:rPr>
        <w:t>los colegiados</w:t>
      </w:r>
      <w:r w:rsidR="00367B29">
        <w:rPr>
          <w:rFonts w:cstheme="minorHAnsi"/>
          <w:kern w:val="22"/>
          <w:szCs w:val="20"/>
        </w:rPr>
        <w:t xml:space="preserve"> gratuitamente</w:t>
      </w:r>
      <w:r w:rsidR="00185EAB">
        <w:rPr>
          <w:rFonts w:cstheme="minorHAnsi"/>
          <w:kern w:val="22"/>
          <w:szCs w:val="20"/>
        </w:rPr>
        <w:t xml:space="preserve">. </w:t>
      </w:r>
    </w:p>
    <w:p w:rsidR="00A823CC" w:rsidRPr="00A823CC" w:rsidRDefault="00A823CC" w:rsidP="00A823CC">
      <w:pPr>
        <w:pStyle w:val="Prrafodelista"/>
        <w:ind w:left="426"/>
        <w:rPr>
          <w:rFonts w:cstheme="minorHAnsi"/>
          <w:kern w:val="22"/>
          <w:szCs w:val="20"/>
        </w:rPr>
      </w:pPr>
    </w:p>
    <w:tbl>
      <w:tblPr>
        <w:tblStyle w:val="Tablaconcuadrcula4"/>
        <w:tblW w:w="0" w:type="auto"/>
        <w:jc w:val="center"/>
        <w:tblInd w:w="1112" w:type="dxa"/>
        <w:tblBorders>
          <w:insideH w:val="single" w:sz="4" w:space="0" w:color="FFFFFF" w:themeColor="background1"/>
          <w:insideV w:val="single" w:sz="4" w:space="0" w:color="FFFFFF" w:themeColor="background1"/>
        </w:tblBorders>
        <w:tblLook w:val="04A0" w:firstRow="1" w:lastRow="0" w:firstColumn="1" w:lastColumn="0" w:noHBand="0" w:noVBand="1"/>
      </w:tblPr>
      <w:tblGrid>
        <w:gridCol w:w="1860"/>
        <w:gridCol w:w="1030"/>
        <w:gridCol w:w="1365"/>
      </w:tblGrid>
      <w:tr w:rsidR="003B587F" w:rsidRPr="00A9545A" w:rsidTr="004D1250">
        <w:trPr>
          <w:trHeight w:val="454"/>
          <w:jc w:val="center"/>
        </w:trPr>
        <w:tc>
          <w:tcPr>
            <w:tcW w:w="4255" w:type="dxa"/>
            <w:gridSpan w:val="3"/>
            <w:vAlign w:val="bottom"/>
          </w:tcPr>
          <w:p w:rsidR="003B587F" w:rsidRPr="006F66A1" w:rsidRDefault="003B587F" w:rsidP="00736ECD">
            <w:pPr>
              <w:tabs>
                <w:tab w:val="left" w:pos="902"/>
              </w:tabs>
              <w:spacing w:line="288" w:lineRule="auto"/>
              <w:jc w:val="center"/>
              <w:rPr>
                <w:rFonts w:cstheme="minorHAnsi"/>
                <w:b/>
                <w:color w:val="595959" w:themeColor="text1" w:themeTint="A6"/>
                <w:sz w:val="24"/>
                <w:szCs w:val="32"/>
              </w:rPr>
            </w:pPr>
            <w:r>
              <w:rPr>
                <w:rFonts w:cstheme="minorHAnsi"/>
                <w:b/>
                <w:color w:val="595959" w:themeColor="text1" w:themeTint="A6"/>
                <w:sz w:val="24"/>
                <w:szCs w:val="32"/>
              </w:rPr>
              <w:t>Equipos de protección individual</w:t>
            </w:r>
          </w:p>
        </w:tc>
      </w:tr>
      <w:tr w:rsidR="003B587F" w:rsidRPr="00A9545A" w:rsidTr="004D1250">
        <w:trPr>
          <w:trHeight w:val="454"/>
          <w:jc w:val="center"/>
        </w:trPr>
        <w:tc>
          <w:tcPr>
            <w:tcW w:w="1860" w:type="dxa"/>
            <w:vAlign w:val="bottom"/>
          </w:tcPr>
          <w:p w:rsidR="003B587F" w:rsidRPr="00A9545A" w:rsidRDefault="004D1250" w:rsidP="00736ECD">
            <w:pPr>
              <w:tabs>
                <w:tab w:val="left" w:pos="902"/>
              </w:tabs>
              <w:spacing w:line="288" w:lineRule="auto"/>
              <w:jc w:val="center"/>
              <w:rPr>
                <w:rFonts w:cstheme="minorHAnsi"/>
                <w:noProof/>
                <w:color w:val="7F7F7F" w:themeColor="text1" w:themeTint="80"/>
                <w:sz w:val="24"/>
                <w:szCs w:val="32"/>
                <w:lang w:eastAsia="es-ES"/>
              </w:rPr>
            </w:pPr>
            <w:r>
              <w:rPr>
                <w:rFonts w:cstheme="minorHAnsi"/>
                <w:noProof/>
                <w:color w:val="7F7F7F" w:themeColor="text1" w:themeTint="80"/>
                <w:sz w:val="24"/>
                <w:szCs w:val="32"/>
                <w:lang w:eastAsia="es-ES"/>
              </w:rPr>
              <w:t xml:space="preserve">PPTO </w:t>
            </w:r>
            <w:r w:rsidR="003B587F" w:rsidRPr="00A9545A">
              <w:rPr>
                <w:rFonts w:cstheme="minorHAnsi"/>
                <w:noProof/>
                <w:color w:val="7F7F7F" w:themeColor="text1" w:themeTint="80"/>
                <w:sz w:val="24"/>
                <w:szCs w:val="32"/>
                <w:lang w:eastAsia="es-ES"/>
              </w:rPr>
              <w:t>201</w:t>
            </w:r>
            <w:r w:rsidR="003B587F">
              <w:rPr>
                <w:rFonts w:cstheme="minorHAnsi"/>
                <w:noProof/>
                <w:color w:val="7F7F7F" w:themeColor="text1" w:themeTint="80"/>
                <w:sz w:val="24"/>
                <w:szCs w:val="32"/>
                <w:lang w:eastAsia="es-ES"/>
              </w:rPr>
              <w:t>9</w:t>
            </w:r>
          </w:p>
        </w:tc>
        <w:tc>
          <w:tcPr>
            <w:tcW w:w="1030" w:type="dxa"/>
            <w:vAlign w:val="bottom"/>
          </w:tcPr>
          <w:p w:rsidR="003B587F" w:rsidRPr="00A9545A" w:rsidRDefault="003B587F" w:rsidP="00736ECD">
            <w:pPr>
              <w:tabs>
                <w:tab w:val="left" w:pos="902"/>
              </w:tabs>
              <w:spacing w:line="288" w:lineRule="auto"/>
              <w:rPr>
                <w:rFonts w:cstheme="minorHAnsi"/>
                <w:sz w:val="24"/>
                <w:szCs w:val="32"/>
              </w:rPr>
            </w:pPr>
          </w:p>
        </w:tc>
        <w:tc>
          <w:tcPr>
            <w:tcW w:w="1365" w:type="dxa"/>
            <w:vAlign w:val="bottom"/>
          </w:tcPr>
          <w:p w:rsidR="003B587F" w:rsidRPr="00A9545A" w:rsidRDefault="004D1250" w:rsidP="00736ECD">
            <w:pPr>
              <w:tabs>
                <w:tab w:val="left" w:pos="902"/>
              </w:tabs>
              <w:spacing w:line="288" w:lineRule="auto"/>
              <w:jc w:val="center"/>
              <w:rPr>
                <w:rFonts w:cstheme="minorHAnsi"/>
                <w:b/>
                <w:color w:val="00B0F0"/>
                <w:sz w:val="24"/>
                <w:szCs w:val="32"/>
              </w:rPr>
            </w:pPr>
            <w:r>
              <w:rPr>
                <w:rFonts w:cstheme="minorHAnsi"/>
                <w:b/>
                <w:color w:val="00B0F0"/>
                <w:sz w:val="24"/>
                <w:szCs w:val="32"/>
              </w:rPr>
              <w:t xml:space="preserve">PPTO </w:t>
            </w:r>
            <w:r w:rsidR="003B587F" w:rsidRPr="00A9545A">
              <w:rPr>
                <w:rFonts w:cstheme="minorHAnsi"/>
                <w:b/>
                <w:color w:val="00B0F0"/>
                <w:sz w:val="24"/>
                <w:szCs w:val="32"/>
              </w:rPr>
              <w:t>2020</w:t>
            </w:r>
          </w:p>
        </w:tc>
      </w:tr>
      <w:tr w:rsidR="003B587F" w:rsidRPr="00A9545A" w:rsidTr="004D1250">
        <w:trPr>
          <w:trHeight w:val="454"/>
          <w:jc w:val="center"/>
        </w:trPr>
        <w:tc>
          <w:tcPr>
            <w:tcW w:w="1860" w:type="dxa"/>
            <w:vAlign w:val="center"/>
          </w:tcPr>
          <w:p w:rsidR="003B587F" w:rsidRPr="00A9545A" w:rsidRDefault="003B587F" w:rsidP="00367B29">
            <w:pPr>
              <w:tabs>
                <w:tab w:val="left" w:pos="902"/>
              </w:tabs>
              <w:spacing w:line="288" w:lineRule="auto"/>
              <w:jc w:val="center"/>
              <w:rPr>
                <w:rFonts w:cstheme="minorHAnsi"/>
                <w:sz w:val="24"/>
                <w:szCs w:val="32"/>
              </w:rPr>
            </w:pPr>
            <w:r>
              <w:rPr>
                <w:rFonts w:cstheme="minorHAnsi"/>
                <w:color w:val="7F7F7F" w:themeColor="text1" w:themeTint="80"/>
                <w:sz w:val="24"/>
                <w:szCs w:val="32"/>
              </w:rPr>
              <w:t>0</w:t>
            </w:r>
            <w:r w:rsidRPr="00A9545A">
              <w:rPr>
                <w:rFonts w:cstheme="minorHAnsi"/>
                <w:color w:val="7F7F7F" w:themeColor="text1" w:themeTint="80"/>
                <w:sz w:val="24"/>
                <w:szCs w:val="32"/>
              </w:rPr>
              <w:t xml:space="preserve"> €</w:t>
            </w:r>
          </w:p>
        </w:tc>
        <w:tc>
          <w:tcPr>
            <w:tcW w:w="1030" w:type="dxa"/>
            <w:vAlign w:val="center"/>
          </w:tcPr>
          <w:p w:rsidR="003B587F" w:rsidRPr="00A9545A" w:rsidRDefault="003B587F" w:rsidP="00736ECD">
            <w:pPr>
              <w:tabs>
                <w:tab w:val="left" w:pos="902"/>
              </w:tabs>
              <w:spacing w:line="288" w:lineRule="auto"/>
              <w:jc w:val="center"/>
              <w:rPr>
                <w:rFonts w:cstheme="minorHAnsi"/>
                <w:sz w:val="24"/>
                <w:szCs w:val="32"/>
              </w:rPr>
            </w:pPr>
            <w:r w:rsidRPr="00A9545A">
              <w:rPr>
                <w:rFonts w:cstheme="minorHAnsi"/>
                <w:noProof/>
                <w:color w:val="7F7F7F" w:themeColor="text1" w:themeTint="80"/>
                <w:sz w:val="24"/>
                <w:szCs w:val="32"/>
                <w:lang w:eastAsia="es-ES"/>
              </w:rPr>
              <mc:AlternateContent>
                <mc:Choice Requires="wps">
                  <w:drawing>
                    <wp:anchor distT="0" distB="0" distL="114300" distR="114300" simplePos="0" relativeHeight="251767808" behindDoc="0" locked="0" layoutInCell="1" allowOverlap="1" wp14:anchorId="23D42500" wp14:editId="1C9C315E">
                      <wp:simplePos x="0" y="0"/>
                      <wp:positionH relativeFrom="column">
                        <wp:posOffset>35560</wp:posOffset>
                      </wp:positionH>
                      <wp:positionV relativeFrom="paragraph">
                        <wp:posOffset>109855</wp:posOffset>
                      </wp:positionV>
                      <wp:extent cx="590550" cy="0"/>
                      <wp:effectExtent l="0" t="76200" r="19050" b="95250"/>
                      <wp:wrapNone/>
                      <wp:docPr id="316" name="316 Conector recto de flecha"/>
                      <wp:cNvGraphicFramePr/>
                      <a:graphic xmlns:a="http://schemas.openxmlformats.org/drawingml/2006/main">
                        <a:graphicData uri="http://schemas.microsoft.com/office/word/2010/wordprocessingShape">
                          <wps:wsp>
                            <wps:cNvCnPr/>
                            <wps:spPr>
                              <a:xfrm>
                                <a:off x="0" y="0"/>
                                <a:ext cx="590550" cy="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
                  <w:pict>
                    <v:shape id="316 Conector recto de flecha" o:spid="_x0000_s1026" type="#_x0000_t32" style="position:absolute;margin-left:2.8pt;margin-top:8.65pt;width:46.5pt;height:0;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" strokecolor="windowText" strokeweight="1.5pt">
                      <v:stroke endarrow="block"/>
                    </v:shape>
                  </w:pict>
                </mc:Fallback>
              </mc:AlternateContent>
            </w:r>
          </w:p>
        </w:tc>
        <w:tc>
          <w:tcPr>
            <w:tcW w:w="1365" w:type="dxa"/>
            <w:vAlign w:val="center"/>
          </w:tcPr>
          <w:p w:rsidR="003B587F" w:rsidRPr="00A9545A" w:rsidRDefault="003B587F" w:rsidP="00736ECD">
            <w:pPr>
              <w:tabs>
                <w:tab w:val="left" w:pos="902"/>
              </w:tabs>
              <w:spacing w:line="288" w:lineRule="auto"/>
              <w:jc w:val="center"/>
              <w:rPr>
                <w:rFonts w:cstheme="minorHAnsi"/>
                <w:b/>
                <w:color w:val="00B0F0"/>
                <w:sz w:val="24"/>
                <w:szCs w:val="32"/>
              </w:rPr>
            </w:pPr>
            <w:r>
              <w:rPr>
                <w:rFonts w:cstheme="minorHAnsi"/>
                <w:b/>
                <w:color w:val="00B0F0"/>
                <w:sz w:val="24"/>
                <w:szCs w:val="32"/>
              </w:rPr>
              <w:t>130.000</w:t>
            </w:r>
            <w:r w:rsidRPr="00A9545A">
              <w:rPr>
                <w:rFonts w:cstheme="minorHAnsi"/>
                <w:b/>
                <w:color w:val="00B0F0"/>
                <w:sz w:val="24"/>
                <w:szCs w:val="32"/>
              </w:rPr>
              <w:t xml:space="preserve"> €</w:t>
            </w:r>
          </w:p>
        </w:tc>
      </w:tr>
    </w:tbl>
    <w:p w:rsidR="00367B29" w:rsidRDefault="00367B29">
      <w:pPr>
        <w:rPr>
          <w:rFonts w:cstheme="minorHAnsi"/>
          <w:b/>
          <w:position w:val="-10"/>
          <w:sz w:val="26"/>
          <w:szCs w:val="26"/>
        </w:rPr>
      </w:pPr>
    </w:p>
    <w:tbl>
      <w:tblPr>
        <w:tblStyle w:val="Tablaconcuadrcula4"/>
        <w:tblW w:w="0" w:type="auto"/>
        <w:jc w:val="center"/>
        <w:tblInd w:w="1413" w:type="dxa"/>
        <w:tblBorders>
          <w:insideH w:val="single" w:sz="4" w:space="0" w:color="FFFFFF" w:themeColor="background1"/>
          <w:insideV w:val="single" w:sz="4" w:space="0" w:color="FFFFFF" w:themeColor="background1"/>
        </w:tblBorders>
        <w:tblLook w:val="04A0" w:firstRow="1" w:lastRow="0" w:firstColumn="1" w:lastColumn="0" w:noHBand="0" w:noVBand="1"/>
      </w:tblPr>
      <w:tblGrid>
        <w:gridCol w:w="1559"/>
        <w:gridCol w:w="1030"/>
        <w:gridCol w:w="1365"/>
      </w:tblGrid>
      <w:tr w:rsidR="009568D5" w:rsidRPr="00A9545A" w:rsidTr="004D1250">
        <w:trPr>
          <w:trHeight w:val="454"/>
          <w:jc w:val="center"/>
        </w:trPr>
        <w:tc>
          <w:tcPr>
            <w:tcW w:w="3954" w:type="dxa"/>
            <w:gridSpan w:val="3"/>
            <w:vAlign w:val="bottom"/>
          </w:tcPr>
          <w:p w:rsidR="009568D5" w:rsidRPr="006F66A1" w:rsidRDefault="009568D5" w:rsidP="00736ECD">
            <w:pPr>
              <w:tabs>
                <w:tab w:val="left" w:pos="902"/>
              </w:tabs>
              <w:spacing w:line="288" w:lineRule="auto"/>
              <w:jc w:val="center"/>
              <w:rPr>
                <w:rFonts w:cstheme="minorHAnsi"/>
                <w:b/>
                <w:color w:val="595959" w:themeColor="text1" w:themeTint="A6"/>
                <w:sz w:val="24"/>
                <w:szCs w:val="32"/>
              </w:rPr>
            </w:pPr>
            <w:r>
              <w:rPr>
                <w:rFonts w:cstheme="minorHAnsi"/>
                <w:b/>
                <w:color w:val="595959" w:themeColor="text1" w:themeTint="A6"/>
                <w:sz w:val="24"/>
                <w:szCs w:val="32"/>
              </w:rPr>
              <w:t>Test inmunológicos</w:t>
            </w:r>
          </w:p>
        </w:tc>
      </w:tr>
      <w:tr w:rsidR="003B587F" w:rsidRPr="00A9545A" w:rsidTr="004D1250">
        <w:trPr>
          <w:trHeight w:val="454"/>
          <w:jc w:val="center"/>
        </w:trPr>
        <w:tc>
          <w:tcPr>
            <w:tcW w:w="1559" w:type="dxa"/>
            <w:vAlign w:val="bottom"/>
          </w:tcPr>
          <w:p w:rsidR="003B587F" w:rsidRPr="00A9545A" w:rsidRDefault="004D1250" w:rsidP="00736ECD">
            <w:pPr>
              <w:tabs>
                <w:tab w:val="left" w:pos="902"/>
              </w:tabs>
              <w:spacing w:line="288" w:lineRule="auto"/>
              <w:jc w:val="center"/>
              <w:rPr>
                <w:rFonts w:cstheme="minorHAnsi"/>
                <w:noProof/>
                <w:color w:val="7F7F7F" w:themeColor="text1" w:themeTint="80"/>
                <w:sz w:val="24"/>
                <w:szCs w:val="32"/>
                <w:lang w:eastAsia="es-ES"/>
              </w:rPr>
            </w:pPr>
            <w:r>
              <w:rPr>
                <w:rFonts w:cstheme="minorHAnsi"/>
                <w:noProof/>
                <w:color w:val="7F7F7F" w:themeColor="text1" w:themeTint="80"/>
                <w:sz w:val="24"/>
                <w:szCs w:val="32"/>
                <w:lang w:eastAsia="es-ES"/>
              </w:rPr>
              <w:t xml:space="preserve">PPTO </w:t>
            </w:r>
            <w:r w:rsidR="003B587F" w:rsidRPr="00A9545A">
              <w:rPr>
                <w:rFonts w:cstheme="minorHAnsi"/>
                <w:noProof/>
                <w:color w:val="7F7F7F" w:themeColor="text1" w:themeTint="80"/>
                <w:sz w:val="24"/>
                <w:szCs w:val="32"/>
                <w:lang w:eastAsia="es-ES"/>
              </w:rPr>
              <w:t>201</w:t>
            </w:r>
            <w:r w:rsidR="003B587F">
              <w:rPr>
                <w:rFonts w:cstheme="minorHAnsi"/>
                <w:noProof/>
                <w:color w:val="7F7F7F" w:themeColor="text1" w:themeTint="80"/>
                <w:sz w:val="24"/>
                <w:szCs w:val="32"/>
                <w:lang w:eastAsia="es-ES"/>
              </w:rPr>
              <w:t>9</w:t>
            </w:r>
          </w:p>
        </w:tc>
        <w:tc>
          <w:tcPr>
            <w:tcW w:w="1030" w:type="dxa"/>
            <w:vAlign w:val="bottom"/>
          </w:tcPr>
          <w:p w:rsidR="003B587F" w:rsidRPr="00A9545A" w:rsidRDefault="003B587F" w:rsidP="00736ECD">
            <w:pPr>
              <w:tabs>
                <w:tab w:val="left" w:pos="902"/>
              </w:tabs>
              <w:spacing w:line="288" w:lineRule="auto"/>
              <w:rPr>
                <w:rFonts w:cstheme="minorHAnsi"/>
                <w:sz w:val="24"/>
                <w:szCs w:val="32"/>
              </w:rPr>
            </w:pPr>
          </w:p>
        </w:tc>
        <w:tc>
          <w:tcPr>
            <w:tcW w:w="1365" w:type="dxa"/>
            <w:vAlign w:val="bottom"/>
          </w:tcPr>
          <w:p w:rsidR="003B587F" w:rsidRPr="00A9545A" w:rsidRDefault="004D1250" w:rsidP="00736ECD">
            <w:pPr>
              <w:tabs>
                <w:tab w:val="left" w:pos="902"/>
              </w:tabs>
              <w:spacing w:line="288" w:lineRule="auto"/>
              <w:jc w:val="center"/>
              <w:rPr>
                <w:rFonts w:cstheme="minorHAnsi"/>
                <w:b/>
                <w:color w:val="00B0F0"/>
                <w:sz w:val="24"/>
                <w:szCs w:val="32"/>
              </w:rPr>
            </w:pPr>
            <w:r>
              <w:rPr>
                <w:rFonts w:cstheme="minorHAnsi"/>
                <w:b/>
                <w:color w:val="00B0F0"/>
                <w:sz w:val="24"/>
                <w:szCs w:val="32"/>
              </w:rPr>
              <w:t xml:space="preserve">PPTO </w:t>
            </w:r>
            <w:r w:rsidR="003B587F" w:rsidRPr="00A9545A">
              <w:rPr>
                <w:rFonts w:cstheme="minorHAnsi"/>
                <w:b/>
                <w:color w:val="00B0F0"/>
                <w:sz w:val="24"/>
                <w:szCs w:val="32"/>
              </w:rPr>
              <w:t>2020</w:t>
            </w:r>
          </w:p>
        </w:tc>
      </w:tr>
      <w:tr w:rsidR="003B587F" w:rsidRPr="00A9545A" w:rsidTr="004D1250">
        <w:trPr>
          <w:trHeight w:val="454"/>
          <w:jc w:val="center"/>
        </w:trPr>
        <w:tc>
          <w:tcPr>
            <w:tcW w:w="1559" w:type="dxa"/>
            <w:vAlign w:val="center"/>
          </w:tcPr>
          <w:p w:rsidR="003B587F" w:rsidRPr="00A9545A" w:rsidRDefault="003B587F" w:rsidP="00736ECD">
            <w:pPr>
              <w:tabs>
                <w:tab w:val="left" w:pos="902"/>
              </w:tabs>
              <w:spacing w:line="288" w:lineRule="auto"/>
              <w:jc w:val="center"/>
              <w:rPr>
                <w:rFonts w:cstheme="minorHAnsi"/>
                <w:sz w:val="24"/>
                <w:szCs w:val="32"/>
              </w:rPr>
            </w:pPr>
            <w:r>
              <w:rPr>
                <w:rFonts w:cstheme="minorHAnsi"/>
                <w:color w:val="7F7F7F" w:themeColor="text1" w:themeTint="80"/>
                <w:sz w:val="24"/>
                <w:szCs w:val="32"/>
              </w:rPr>
              <w:t>0</w:t>
            </w:r>
            <w:r w:rsidRPr="00A9545A">
              <w:rPr>
                <w:rFonts w:cstheme="minorHAnsi"/>
                <w:color w:val="7F7F7F" w:themeColor="text1" w:themeTint="80"/>
                <w:sz w:val="24"/>
                <w:szCs w:val="32"/>
              </w:rPr>
              <w:t xml:space="preserve"> €</w:t>
            </w:r>
          </w:p>
        </w:tc>
        <w:tc>
          <w:tcPr>
            <w:tcW w:w="1030" w:type="dxa"/>
            <w:vAlign w:val="center"/>
          </w:tcPr>
          <w:p w:rsidR="003B587F" w:rsidRPr="00A9545A" w:rsidRDefault="003B587F" w:rsidP="00736ECD">
            <w:pPr>
              <w:tabs>
                <w:tab w:val="left" w:pos="902"/>
              </w:tabs>
              <w:spacing w:line="288" w:lineRule="auto"/>
              <w:jc w:val="center"/>
              <w:rPr>
                <w:rFonts w:cstheme="minorHAnsi"/>
                <w:sz w:val="24"/>
                <w:szCs w:val="32"/>
              </w:rPr>
            </w:pPr>
            <w:r w:rsidRPr="00A9545A">
              <w:rPr>
                <w:rFonts w:cstheme="minorHAnsi"/>
                <w:noProof/>
                <w:color w:val="7F7F7F" w:themeColor="text1" w:themeTint="80"/>
                <w:sz w:val="24"/>
                <w:szCs w:val="32"/>
                <w:lang w:eastAsia="es-ES"/>
              </w:rPr>
              <mc:AlternateContent>
                <mc:Choice Requires="wps">
                  <w:drawing>
                    <wp:anchor distT="0" distB="0" distL="114300" distR="114300" simplePos="0" relativeHeight="251769856" behindDoc="0" locked="0" layoutInCell="1" allowOverlap="1" wp14:anchorId="45D5776B" wp14:editId="295324FB">
                      <wp:simplePos x="0" y="0"/>
                      <wp:positionH relativeFrom="column">
                        <wp:posOffset>35560</wp:posOffset>
                      </wp:positionH>
                      <wp:positionV relativeFrom="paragraph">
                        <wp:posOffset>109855</wp:posOffset>
                      </wp:positionV>
                      <wp:extent cx="590550" cy="0"/>
                      <wp:effectExtent l="0" t="76200" r="19050" b="95250"/>
                      <wp:wrapNone/>
                      <wp:docPr id="318" name="318 Conector recto de flecha"/>
                      <wp:cNvGraphicFramePr/>
                      <a:graphic xmlns:a="http://schemas.openxmlformats.org/drawingml/2006/main">
                        <a:graphicData uri="http://schemas.microsoft.com/office/word/2010/wordprocessingShape">
                          <wps:wsp>
                            <wps:cNvCnPr/>
                            <wps:spPr>
                              <a:xfrm>
                                <a:off x="0" y="0"/>
                                <a:ext cx="590550" cy="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
                  <w:pict>
                    <v:shape id="318 Conector recto de flecha" o:spid="_x0000_s1026" type="#_x0000_t32" style="position:absolute;margin-left:2.8pt;margin-top:8.65pt;width:46.5pt;height:0;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" strokecolor="windowText" strokeweight="1.5pt">
                      <v:stroke endarrow="block"/>
                    </v:shape>
                  </w:pict>
                </mc:Fallback>
              </mc:AlternateContent>
            </w:r>
          </w:p>
        </w:tc>
        <w:tc>
          <w:tcPr>
            <w:tcW w:w="1365" w:type="dxa"/>
            <w:vAlign w:val="center"/>
          </w:tcPr>
          <w:p w:rsidR="003B587F" w:rsidRPr="00FB2734" w:rsidRDefault="009568D5" w:rsidP="00736ECD">
            <w:pPr>
              <w:tabs>
                <w:tab w:val="left" w:pos="902"/>
              </w:tabs>
              <w:spacing w:line="288" w:lineRule="auto"/>
              <w:jc w:val="center"/>
              <w:rPr>
                <w:rFonts w:cstheme="minorHAnsi"/>
                <w:b/>
                <w:color w:val="FF0000"/>
                <w:sz w:val="24"/>
                <w:szCs w:val="32"/>
              </w:rPr>
            </w:pPr>
            <w:r w:rsidRPr="009568D5">
              <w:rPr>
                <w:rFonts w:cstheme="minorHAnsi"/>
                <w:b/>
                <w:color w:val="00B0F0"/>
                <w:sz w:val="24"/>
                <w:szCs w:val="32"/>
              </w:rPr>
              <w:t>24.000 €</w:t>
            </w:r>
          </w:p>
        </w:tc>
      </w:tr>
    </w:tbl>
    <w:p w:rsidR="007A4C21" w:rsidRDefault="007A4C21">
      <w:pPr>
        <w:rPr>
          <w:rFonts w:cstheme="minorHAnsi"/>
          <w:b/>
          <w:position w:val="-10"/>
          <w:sz w:val="26"/>
          <w:szCs w:val="26"/>
        </w:rPr>
      </w:pPr>
    </w:p>
    <w:p w:rsidR="007A4C21" w:rsidRDefault="007A4C21">
      <w:pPr>
        <w:rPr>
          <w:rFonts w:cstheme="minorHAnsi"/>
          <w:b/>
          <w:position w:val="-10"/>
          <w:sz w:val="26"/>
          <w:szCs w:val="26"/>
        </w:rPr>
      </w:pPr>
    </w:p>
    <w:p w:rsidR="00A823CC" w:rsidRDefault="00A823CC" w:rsidP="004522FA">
      <w:pPr>
        <w:tabs>
          <w:tab w:val="left" w:pos="1020"/>
        </w:tabs>
        <w:spacing w:after="240"/>
        <w:jc w:val="right"/>
        <w:rPr>
          <w:rFonts w:cstheme="minorHAnsi"/>
          <w:b/>
          <w:position w:val="-10"/>
          <w:sz w:val="28"/>
          <w:szCs w:val="26"/>
        </w:rPr>
      </w:pPr>
    </w:p>
    <w:p w:rsidR="00A823CC" w:rsidRDefault="00A823CC">
      <w:pPr>
        <w:rPr>
          <w:rFonts w:cstheme="minorHAnsi"/>
          <w:b/>
          <w:position w:val="-10"/>
          <w:sz w:val="28"/>
          <w:szCs w:val="26"/>
        </w:rPr>
      </w:pPr>
      <w:r>
        <w:rPr>
          <w:rFonts w:cstheme="minorHAnsi"/>
          <w:b/>
          <w:position w:val="-10"/>
          <w:sz w:val="28"/>
          <w:szCs w:val="26"/>
        </w:rPr>
        <w:br w:type="page"/>
      </w:r>
    </w:p>
    <w:p w:rsidR="004522FA" w:rsidRPr="00162211" w:rsidRDefault="004522FA" w:rsidP="004522FA">
      <w:pPr>
        <w:tabs>
          <w:tab w:val="left" w:pos="1020"/>
        </w:tabs>
        <w:spacing w:after="240"/>
        <w:jc w:val="right"/>
        <w:rPr>
          <w:rFonts w:cstheme="minorHAnsi"/>
          <w:b/>
          <w:position w:val="-10"/>
          <w:sz w:val="28"/>
          <w:szCs w:val="26"/>
        </w:rPr>
      </w:pPr>
      <w:r w:rsidRPr="00162211">
        <w:rPr>
          <w:rFonts w:cstheme="minorHAnsi"/>
          <w:b/>
          <w:position w:val="-10"/>
          <w:sz w:val="28"/>
          <w:szCs w:val="26"/>
        </w:rPr>
        <w:t>Disminución de Gastos</w:t>
      </w:r>
    </w:p>
    <w:p w:rsidR="004522FA" w:rsidRPr="00A9545A" w:rsidRDefault="004522FA" w:rsidP="004522FA">
      <w:pPr>
        <w:tabs>
          <w:tab w:val="left" w:pos="1020"/>
        </w:tabs>
        <w:spacing w:after="240"/>
        <w:jc w:val="both"/>
        <w:rPr>
          <w:rFonts w:cstheme="minorHAnsi"/>
          <w:b/>
          <w:sz w:val="24"/>
          <w:szCs w:val="24"/>
        </w:rPr>
      </w:pPr>
      <w:r w:rsidRPr="00A9545A">
        <w:rPr>
          <w:rFonts w:cstheme="minorHAnsi"/>
          <w:b/>
          <w:sz w:val="24"/>
          <w:szCs w:val="24"/>
        </w:rPr>
        <w:t>Art.4.e Promoción científica, cultural y social</w:t>
      </w:r>
    </w:p>
    <w:p w:rsidR="004522FA" w:rsidRDefault="004522FA" w:rsidP="00551D35">
      <w:pPr>
        <w:tabs>
          <w:tab w:val="left" w:pos="902"/>
        </w:tabs>
        <w:spacing w:after="240"/>
        <w:jc w:val="both"/>
        <w:rPr>
          <w:rFonts w:cstheme="minorHAnsi"/>
          <w:kern w:val="22"/>
          <w:shd w:val="clear" w:color="auto" w:fill="FFFFFF"/>
        </w:rPr>
      </w:pPr>
      <w:r w:rsidRPr="00A9545A">
        <w:rPr>
          <w:rFonts w:cstheme="minorHAnsi"/>
          <w:kern w:val="22"/>
          <w:shd w:val="clear" w:color="auto" w:fill="FFFFFF"/>
        </w:rPr>
        <w:t xml:space="preserve">En este epígrafe se incluye la cantidad que el Colegio cede a la Fundación para que ésta pueda llevar a cabo su actividad. </w:t>
      </w:r>
    </w:p>
    <w:p w:rsidR="004522FA" w:rsidRDefault="004522FA" w:rsidP="00551D35">
      <w:pPr>
        <w:tabs>
          <w:tab w:val="left" w:pos="902"/>
        </w:tabs>
        <w:spacing w:after="240"/>
        <w:jc w:val="both"/>
        <w:rPr>
          <w:rFonts w:cstheme="minorHAnsi"/>
          <w:kern w:val="22"/>
          <w:shd w:val="clear" w:color="auto" w:fill="FFFFFF"/>
        </w:rPr>
      </w:pPr>
      <w:r>
        <w:rPr>
          <w:rFonts w:cstheme="minorHAnsi"/>
          <w:kern w:val="22"/>
          <w:shd w:val="clear" w:color="auto" w:fill="FFFFFF"/>
        </w:rPr>
        <w:t xml:space="preserve">En el ejercicio 2019, la Fundación se sufragó en un 85% con recursos provenientes del Colegio (no procedentes de las cuotas) y un 15% de terceros. </w:t>
      </w:r>
    </w:p>
    <w:p w:rsidR="00625A68" w:rsidRDefault="004522FA" w:rsidP="003F3F26">
      <w:pPr>
        <w:tabs>
          <w:tab w:val="left" w:pos="902"/>
        </w:tabs>
        <w:spacing w:after="240"/>
        <w:jc w:val="both"/>
        <w:rPr>
          <w:rFonts w:cstheme="minorHAnsi"/>
          <w:kern w:val="22"/>
          <w:shd w:val="clear" w:color="auto" w:fill="FFFFFF"/>
        </w:rPr>
      </w:pPr>
      <w:r>
        <w:rPr>
          <w:rFonts w:cstheme="minorHAnsi"/>
          <w:kern w:val="22"/>
          <w:shd w:val="clear" w:color="auto" w:fill="FFFFFF"/>
        </w:rPr>
        <w:t>Por lo tanto, s</w:t>
      </w:r>
      <w:r w:rsidRPr="00A9545A">
        <w:rPr>
          <w:rFonts w:cstheme="minorHAnsi"/>
          <w:kern w:val="22"/>
          <w:shd w:val="clear" w:color="auto" w:fill="FFFFFF"/>
        </w:rPr>
        <w:t>i los gastos de la Fundación disminuyen, o si los ingresos de la Fundación no procedentes del Colegio aumentan, el Colegio tendrá que hacer una aportación menor.</w:t>
      </w:r>
    </w:p>
    <w:p w:rsidR="004522FA" w:rsidRDefault="004522FA" w:rsidP="00551D35">
      <w:pPr>
        <w:tabs>
          <w:tab w:val="left" w:pos="902"/>
        </w:tabs>
        <w:spacing w:after="240"/>
        <w:jc w:val="both"/>
        <w:rPr>
          <w:rFonts w:cstheme="minorHAnsi"/>
          <w:kern w:val="22"/>
          <w:shd w:val="clear" w:color="auto" w:fill="FFFFFF"/>
        </w:rPr>
      </w:pPr>
    </w:p>
    <w:p w:rsidR="004522FA" w:rsidRDefault="004522FA" w:rsidP="00551D35">
      <w:pPr>
        <w:tabs>
          <w:tab w:val="left" w:pos="902"/>
        </w:tabs>
        <w:spacing w:after="240"/>
        <w:jc w:val="both"/>
        <w:rPr>
          <w:rFonts w:cstheme="minorHAnsi"/>
          <w:kern w:val="22"/>
          <w:shd w:val="clear" w:color="auto" w:fill="FFFFFF"/>
        </w:rPr>
      </w:pPr>
      <w:r>
        <w:rPr>
          <w:rFonts w:cstheme="minorHAnsi"/>
          <w:kern w:val="22"/>
          <w:shd w:val="clear" w:color="auto" w:fill="FFFFFF"/>
        </w:rPr>
        <w:t xml:space="preserve">Se prevé una disminución de esta partida por dos motivos: </w:t>
      </w:r>
    </w:p>
    <w:p w:rsidR="004522FA" w:rsidRPr="001845DD" w:rsidRDefault="004522FA" w:rsidP="008360AE">
      <w:pPr>
        <w:pStyle w:val="Prrafodelista"/>
        <w:widowControl w:val="0"/>
        <w:numPr>
          <w:ilvl w:val="0"/>
          <w:numId w:val="17"/>
        </w:numPr>
        <w:overflowPunct w:val="0"/>
        <w:spacing w:after="0"/>
        <w:ind w:left="284" w:hanging="284"/>
        <w:jc w:val="both"/>
        <w:rPr>
          <w:rFonts w:cstheme="minorHAnsi"/>
          <w:kern w:val="22"/>
          <w:shd w:val="clear" w:color="auto" w:fill="FFFFFF"/>
        </w:rPr>
      </w:pPr>
      <w:r w:rsidRPr="001845DD">
        <w:rPr>
          <w:rFonts w:cstheme="minorHAnsi"/>
          <w:kern w:val="22"/>
          <w:shd w:val="clear" w:color="auto" w:fill="FFFFFF"/>
        </w:rPr>
        <w:t xml:space="preserve">Los ingresos de la Fundación no procedentes de terceros aumentan, ya que </w:t>
      </w:r>
      <w:r w:rsidR="00FB2734">
        <w:rPr>
          <w:rFonts w:cstheme="minorHAnsi"/>
          <w:kern w:val="22"/>
          <w:shd w:val="clear" w:color="auto" w:fill="FFFFFF"/>
        </w:rPr>
        <w:t xml:space="preserve">ingreso aportado por </w:t>
      </w:r>
      <w:r w:rsidR="00FB2734" w:rsidRPr="009449C3">
        <w:rPr>
          <w:rFonts w:cstheme="minorHAnsi"/>
          <w:kern w:val="22"/>
          <w:shd w:val="clear" w:color="auto" w:fill="FFFFFF"/>
        </w:rPr>
        <w:t>A</w:t>
      </w:r>
      <w:r w:rsidR="00812374">
        <w:rPr>
          <w:rFonts w:cstheme="minorHAnsi"/>
          <w:kern w:val="22"/>
          <w:shd w:val="clear" w:color="auto" w:fill="FFFFFF"/>
        </w:rPr>
        <w:t>MA</w:t>
      </w:r>
      <w:r w:rsidR="00FB2734" w:rsidRPr="009449C3">
        <w:rPr>
          <w:rFonts w:cstheme="minorHAnsi"/>
          <w:kern w:val="22"/>
          <w:shd w:val="clear" w:color="auto" w:fill="FFFFFF"/>
        </w:rPr>
        <w:t xml:space="preserve"> </w:t>
      </w:r>
      <w:r w:rsidR="009449C3" w:rsidRPr="009449C3">
        <w:rPr>
          <w:rFonts w:cstheme="minorHAnsi"/>
          <w:kern w:val="22"/>
          <w:shd w:val="clear" w:color="auto" w:fill="FFFFFF"/>
        </w:rPr>
        <w:t>se realizará directamente</w:t>
      </w:r>
      <w:r w:rsidRPr="009449C3">
        <w:rPr>
          <w:rFonts w:cstheme="minorHAnsi"/>
          <w:kern w:val="22"/>
          <w:shd w:val="clear" w:color="auto" w:fill="FFFFFF"/>
        </w:rPr>
        <w:t xml:space="preserve"> la </w:t>
      </w:r>
      <w:r w:rsidRPr="001845DD">
        <w:rPr>
          <w:rFonts w:cstheme="minorHAnsi"/>
          <w:kern w:val="22"/>
          <w:shd w:val="clear" w:color="auto" w:fill="FFFFFF"/>
        </w:rPr>
        <w:t xml:space="preserve">Fundación del Colegio por 130.000 euros. </w:t>
      </w:r>
    </w:p>
    <w:p w:rsidR="004522FA" w:rsidRPr="001845DD" w:rsidRDefault="004522FA" w:rsidP="00551D35">
      <w:pPr>
        <w:pStyle w:val="Prrafodelista"/>
        <w:tabs>
          <w:tab w:val="left" w:pos="902"/>
        </w:tabs>
        <w:spacing w:after="240"/>
        <w:ind w:left="284" w:hanging="284"/>
        <w:jc w:val="both"/>
        <w:rPr>
          <w:rFonts w:cstheme="minorHAnsi"/>
          <w:kern w:val="22"/>
          <w:shd w:val="clear" w:color="auto" w:fill="FFFFFF"/>
        </w:rPr>
      </w:pPr>
    </w:p>
    <w:p w:rsidR="004522FA" w:rsidRDefault="004522FA" w:rsidP="008360AE">
      <w:pPr>
        <w:pStyle w:val="Prrafodelista"/>
        <w:widowControl w:val="0"/>
        <w:numPr>
          <w:ilvl w:val="0"/>
          <w:numId w:val="17"/>
        </w:numPr>
        <w:tabs>
          <w:tab w:val="left" w:pos="902"/>
        </w:tabs>
        <w:overflowPunct w:val="0"/>
        <w:spacing w:after="240"/>
        <w:ind w:left="284" w:hanging="284"/>
        <w:jc w:val="both"/>
        <w:rPr>
          <w:rFonts w:cstheme="minorHAnsi"/>
          <w:kern w:val="22"/>
          <w:shd w:val="clear" w:color="auto" w:fill="FFFFFF"/>
        </w:rPr>
      </w:pPr>
      <w:r>
        <w:rPr>
          <w:rFonts w:cstheme="minorHAnsi"/>
          <w:kern w:val="22"/>
          <w:shd w:val="clear" w:color="auto" w:fill="FFFFFF"/>
        </w:rPr>
        <w:t>A</w:t>
      </w:r>
      <w:r w:rsidRPr="0063634F">
        <w:rPr>
          <w:rFonts w:cstheme="minorHAnsi"/>
          <w:kern w:val="22"/>
          <w:shd w:val="clear" w:color="auto" w:fill="FFFFFF"/>
        </w:rPr>
        <w:t xml:space="preserve"> partir del </w:t>
      </w:r>
      <w:r>
        <w:rPr>
          <w:rFonts w:cstheme="minorHAnsi"/>
          <w:kern w:val="22"/>
          <w:shd w:val="clear" w:color="auto" w:fill="FFFFFF"/>
        </w:rPr>
        <w:t xml:space="preserve">acuerdo de Junta Rectora con fecha </w:t>
      </w:r>
      <w:r w:rsidRPr="0063634F">
        <w:rPr>
          <w:rFonts w:cstheme="minorHAnsi"/>
          <w:kern w:val="22"/>
          <w:shd w:val="clear" w:color="auto" w:fill="FFFFFF"/>
        </w:rPr>
        <w:t>27 marzo 2019, la cuantía máxima de</w:t>
      </w:r>
      <w:r w:rsidR="00FB2734">
        <w:rPr>
          <w:rFonts w:cstheme="minorHAnsi"/>
          <w:kern w:val="22"/>
          <w:shd w:val="clear" w:color="auto" w:fill="FFFFFF"/>
        </w:rPr>
        <w:t xml:space="preserve"> determinadas </w:t>
      </w:r>
      <w:r w:rsidRPr="0063634F">
        <w:rPr>
          <w:rFonts w:cstheme="minorHAnsi"/>
          <w:kern w:val="22"/>
          <w:shd w:val="clear" w:color="auto" w:fill="FFFFFF"/>
        </w:rPr>
        <w:t>ayudas, se definen por la diferencia ente una canti</w:t>
      </w:r>
      <w:r w:rsidR="00100D14">
        <w:rPr>
          <w:rFonts w:cstheme="minorHAnsi"/>
          <w:kern w:val="22"/>
          <w:shd w:val="clear" w:color="auto" w:fill="FFFFFF"/>
        </w:rPr>
        <w:t xml:space="preserve">dad fija de 15.000 euros y los </w:t>
      </w:r>
      <w:r w:rsidRPr="0063634F">
        <w:rPr>
          <w:rFonts w:cstheme="minorHAnsi"/>
          <w:kern w:val="22"/>
          <w:shd w:val="clear" w:color="auto" w:fill="FFFFFF"/>
        </w:rPr>
        <w:t>ingresos brutos de la unidad familiar integrante, por lo que ha disminuido el importe de las ayudas concedidas</w:t>
      </w:r>
      <w:r w:rsidR="001E7D11">
        <w:rPr>
          <w:rFonts w:cstheme="minorHAnsi"/>
          <w:kern w:val="22"/>
          <w:shd w:val="clear" w:color="auto" w:fill="FFFFFF"/>
        </w:rPr>
        <w:t>, con la intención de que se puedan beneficiar más colegiados</w:t>
      </w:r>
      <w:r w:rsidRPr="0063634F">
        <w:rPr>
          <w:rFonts w:cstheme="minorHAnsi"/>
          <w:kern w:val="22"/>
          <w:shd w:val="clear" w:color="auto" w:fill="FFFFFF"/>
        </w:rPr>
        <w:t>. Por ello el Colegio tendrá que destinar menos recursos a la Fundación.</w:t>
      </w:r>
    </w:p>
    <w:p w:rsidR="009449C3" w:rsidRPr="009449C3" w:rsidRDefault="009449C3" w:rsidP="009449C3">
      <w:pPr>
        <w:pStyle w:val="Prrafodelista"/>
        <w:rPr>
          <w:rFonts w:cstheme="minorHAnsi"/>
          <w:kern w:val="22"/>
          <w:shd w:val="clear" w:color="auto" w:fill="FFFFFF"/>
        </w:rPr>
      </w:pPr>
    </w:p>
    <w:p w:rsidR="009449C3" w:rsidRPr="0063634F" w:rsidRDefault="009449C3" w:rsidP="009449C3">
      <w:pPr>
        <w:pStyle w:val="Prrafodelista"/>
        <w:widowControl w:val="0"/>
        <w:tabs>
          <w:tab w:val="left" w:pos="902"/>
        </w:tabs>
        <w:overflowPunct w:val="0"/>
        <w:spacing w:after="240"/>
        <w:ind w:left="284"/>
        <w:jc w:val="both"/>
        <w:rPr>
          <w:rFonts w:cstheme="minorHAnsi"/>
          <w:kern w:val="22"/>
          <w:shd w:val="clear" w:color="auto" w:fill="FFFFFF"/>
        </w:rPr>
      </w:pPr>
    </w:p>
    <w:tbl>
      <w:tblPr>
        <w:tblStyle w:val="Tablaconcuadrcula4"/>
        <w:tblW w:w="0" w:type="auto"/>
        <w:jc w:val="center"/>
        <w:tblInd w:w="1413" w:type="dxa"/>
        <w:tblBorders>
          <w:insideH w:val="single" w:sz="4" w:space="0" w:color="FFFFFF" w:themeColor="background1"/>
          <w:insideV w:val="single" w:sz="4" w:space="0" w:color="FFFFFF" w:themeColor="background1"/>
        </w:tblBorders>
        <w:tblLook w:val="04A0" w:firstRow="1" w:lastRow="0" w:firstColumn="1" w:lastColumn="0" w:noHBand="0" w:noVBand="1"/>
      </w:tblPr>
      <w:tblGrid>
        <w:gridCol w:w="1559"/>
        <w:gridCol w:w="1030"/>
        <w:gridCol w:w="1223"/>
      </w:tblGrid>
      <w:tr w:rsidR="009449C3" w:rsidRPr="00A9545A" w:rsidTr="009449C3">
        <w:trPr>
          <w:trHeight w:val="454"/>
          <w:jc w:val="center"/>
        </w:trPr>
        <w:tc>
          <w:tcPr>
            <w:tcW w:w="1559" w:type="dxa"/>
            <w:vAlign w:val="bottom"/>
          </w:tcPr>
          <w:p w:rsidR="009449C3" w:rsidRPr="00A9545A" w:rsidRDefault="009449C3" w:rsidP="00A823CC">
            <w:pPr>
              <w:tabs>
                <w:tab w:val="left" w:pos="902"/>
              </w:tabs>
              <w:spacing w:line="288" w:lineRule="auto"/>
              <w:jc w:val="center"/>
              <w:rPr>
                <w:rFonts w:cstheme="minorHAnsi"/>
                <w:noProof/>
                <w:color w:val="7F7F7F" w:themeColor="text1" w:themeTint="80"/>
                <w:sz w:val="24"/>
                <w:szCs w:val="32"/>
                <w:lang w:eastAsia="es-ES"/>
              </w:rPr>
            </w:pPr>
            <w:r w:rsidRPr="00A9545A">
              <w:rPr>
                <w:rFonts w:cstheme="minorHAnsi"/>
                <w:noProof/>
                <w:color w:val="7F7F7F" w:themeColor="text1" w:themeTint="80"/>
                <w:sz w:val="24"/>
                <w:szCs w:val="32"/>
                <w:lang w:eastAsia="es-ES"/>
              </w:rPr>
              <w:t>201</w:t>
            </w:r>
            <w:r>
              <w:rPr>
                <w:rFonts w:cstheme="minorHAnsi"/>
                <w:noProof/>
                <w:color w:val="7F7F7F" w:themeColor="text1" w:themeTint="80"/>
                <w:sz w:val="24"/>
                <w:szCs w:val="32"/>
                <w:lang w:eastAsia="es-ES"/>
              </w:rPr>
              <w:t>9</w:t>
            </w:r>
          </w:p>
        </w:tc>
        <w:tc>
          <w:tcPr>
            <w:tcW w:w="1030" w:type="dxa"/>
            <w:vAlign w:val="bottom"/>
          </w:tcPr>
          <w:p w:rsidR="009449C3" w:rsidRPr="00A9545A" w:rsidRDefault="009449C3" w:rsidP="00A823CC">
            <w:pPr>
              <w:tabs>
                <w:tab w:val="left" w:pos="902"/>
              </w:tabs>
              <w:spacing w:line="288" w:lineRule="auto"/>
              <w:rPr>
                <w:rFonts w:cstheme="minorHAnsi"/>
                <w:sz w:val="24"/>
                <w:szCs w:val="32"/>
              </w:rPr>
            </w:pPr>
          </w:p>
        </w:tc>
        <w:tc>
          <w:tcPr>
            <w:tcW w:w="1223" w:type="dxa"/>
            <w:vAlign w:val="bottom"/>
          </w:tcPr>
          <w:p w:rsidR="009449C3" w:rsidRPr="00A9545A" w:rsidRDefault="009449C3" w:rsidP="00A823CC">
            <w:pPr>
              <w:tabs>
                <w:tab w:val="left" w:pos="902"/>
              </w:tabs>
              <w:spacing w:line="288" w:lineRule="auto"/>
              <w:jc w:val="center"/>
              <w:rPr>
                <w:rFonts w:cstheme="minorHAnsi"/>
                <w:b/>
                <w:color w:val="00B0F0"/>
                <w:sz w:val="24"/>
                <w:szCs w:val="32"/>
              </w:rPr>
            </w:pPr>
            <w:r w:rsidRPr="00A9545A">
              <w:rPr>
                <w:rFonts w:cstheme="minorHAnsi"/>
                <w:b/>
                <w:color w:val="00B0F0"/>
                <w:sz w:val="24"/>
                <w:szCs w:val="32"/>
              </w:rPr>
              <w:t>2020</w:t>
            </w:r>
          </w:p>
        </w:tc>
      </w:tr>
      <w:tr w:rsidR="009449C3" w:rsidRPr="00A9545A" w:rsidTr="009449C3">
        <w:trPr>
          <w:trHeight w:val="454"/>
          <w:jc w:val="center"/>
        </w:trPr>
        <w:tc>
          <w:tcPr>
            <w:tcW w:w="1559" w:type="dxa"/>
            <w:vAlign w:val="center"/>
          </w:tcPr>
          <w:p w:rsidR="009449C3" w:rsidRPr="00A9545A" w:rsidRDefault="009449C3" w:rsidP="00A823CC">
            <w:pPr>
              <w:tabs>
                <w:tab w:val="left" w:pos="902"/>
              </w:tabs>
              <w:spacing w:line="288" w:lineRule="auto"/>
              <w:jc w:val="center"/>
              <w:rPr>
                <w:rFonts w:cstheme="minorHAnsi"/>
                <w:sz w:val="24"/>
                <w:szCs w:val="32"/>
              </w:rPr>
            </w:pPr>
            <w:r>
              <w:rPr>
                <w:rFonts w:cstheme="minorHAnsi"/>
                <w:color w:val="7F7F7F" w:themeColor="text1" w:themeTint="80"/>
                <w:sz w:val="24"/>
                <w:szCs w:val="32"/>
              </w:rPr>
              <w:t>570.600</w:t>
            </w:r>
            <w:r w:rsidRPr="00A9545A">
              <w:rPr>
                <w:rFonts w:cstheme="minorHAnsi"/>
                <w:color w:val="7F7F7F" w:themeColor="text1" w:themeTint="80"/>
                <w:sz w:val="24"/>
                <w:szCs w:val="32"/>
              </w:rPr>
              <w:t xml:space="preserve"> €</w:t>
            </w:r>
          </w:p>
        </w:tc>
        <w:tc>
          <w:tcPr>
            <w:tcW w:w="1030" w:type="dxa"/>
            <w:vAlign w:val="center"/>
          </w:tcPr>
          <w:p w:rsidR="009449C3" w:rsidRPr="00A9545A" w:rsidRDefault="009449C3" w:rsidP="00A823CC">
            <w:pPr>
              <w:tabs>
                <w:tab w:val="left" w:pos="902"/>
              </w:tabs>
              <w:spacing w:line="288" w:lineRule="auto"/>
              <w:jc w:val="center"/>
              <w:rPr>
                <w:rFonts w:cstheme="minorHAnsi"/>
                <w:sz w:val="24"/>
                <w:szCs w:val="32"/>
              </w:rPr>
            </w:pPr>
            <w:r w:rsidRPr="00A9545A">
              <w:rPr>
                <w:rFonts w:cstheme="minorHAnsi"/>
                <w:noProof/>
                <w:color w:val="7F7F7F" w:themeColor="text1" w:themeTint="80"/>
                <w:sz w:val="24"/>
                <w:szCs w:val="32"/>
                <w:lang w:eastAsia="es-ES"/>
              </w:rPr>
              <mc:AlternateContent>
                <mc:Choice Requires="wps">
                  <w:drawing>
                    <wp:anchor distT="0" distB="0" distL="114300" distR="114300" simplePos="0" relativeHeight="251763712" behindDoc="0" locked="0" layoutInCell="1" allowOverlap="1" wp14:anchorId="27EC214C" wp14:editId="28C63AAD">
                      <wp:simplePos x="0" y="0"/>
                      <wp:positionH relativeFrom="column">
                        <wp:posOffset>-55880</wp:posOffset>
                      </wp:positionH>
                      <wp:positionV relativeFrom="paragraph">
                        <wp:posOffset>117475</wp:posOffset>
                      </wp:positionV>
                      <wp:extent cx="590550" cy="0"/>
                      <wp:effectExtent l="0" t="76200" r="19050" b="95250"/>
                      <wp:wrapNone/>
                      <wp:docPr id="314" name="314 Conector recto de flecha"/>
                      <wp:cNvGraphicFramePr/>
                      <a:graphic xmlns:a="http://schemas.openxmlformats.org/drawingml/2006/main">
                        <a:graphicData uri="http://schemas.microsoft.com/office/word/2010/wordprocessingShape">
                          <wps:wsp>
                            <wps:cNvCnPr/>
                            <wps:spPr>
                              <a:xfrm>
                                <a:off x="0" y="0"/>
                                <a:ext cx="590550" cy="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
                  <w:pict>
                    <v:shape id="314 Conector recto de flecha" o:spid="_x0000_s1026" type="#_x0000_t32" style="position:absolute;margin-left:-4.4pt;margin-top:9.25pt;width:46.5pt;height:0;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" strokecolor="windowText" strokeweight="1.5pt">
                      <v:stroke endarrow="block"/>
                    </v:shape>
                  </w:pict>
                </mc:Fallback>
              </mc:AlternateContent>
            </w:r>
          </w:p>
        </w:tc>
        <w:tc>
          <w:tcPr>
            <w:tcW w:w="1223" w:type="dxa"/>
            <w:vAlign w:val="center"/>
          </w:tcPr>
          <w:p w:rsidR="009449C3" w:rsidRPr="00A9545A" w:rsidRDefault="00567097" w:rsidP="00A823CC">
            <w:pPr>
              <w:tabs>
                <w:tab w:val="left" w:pos="902"/>
              </w:tabs>
              <w:spacing w:line="288" w:lineRule="auto"/>
              <w:jc w:val="center"/>
              <w:rPr>
                <w:rFonts w:cstheme="minorHAnsi"/>
                <w:b/>
                <w:color w:val="00B0F0"/>
                <w:sz w:val="24"/>
                <w:szCs w:val="32"/>
              </w:rPr>
            </w:pPr>
            <w:r>
              <w:rPr>
                <w:rFonts w:cstheme="minorHAnsi"/>
                <w:b/>
                <w:color w:val="00B0F0"/>
                <w:sz w:val="24"/>
                <w:szCs w:val="32"/>
              </w:rPr>
              <w:t>318</w:t>
            </w:r>
            <w:r w:rsidR="009449C3">
              <w:rPr>
                <w:rFonts w:cstheme="minorHAnsi"/>
                <w:b/>
                <w:color w:val="00B0F0"/>
                <w:sz w:val="24"/>
                <w:szCs w:val="32"/>
              </w:rPr>
              <w:t>.300</w:t>
            </w:r>
            <w:r w:rsidR="009449C3" w:rsidRPr="00A9545A">
              <w:rPr>
                <w:rFonts w:cstheme="minorHAnsi"/>
                <w:b/>
                <w:color w:val="00B0F0"/>
                <w:sz w:val="24"/>
                <w:szCs w:val="32"/>
              </w:rPr>
              <w:t xml:space="preserve"> €</w:t>
            </w:r>
          </w:p>
        </w:tc>
      </w:tr>
    </w:tbl>
    <w:p w:rsidR="004522FA" w:rsidRPr="00A9545A" w:rsidRDefault="004522FA" w:rsidP="004522FA">
      <w:pPr>
        <w:tabs>
          <w:tab w:val="left" w:pos="1020"/>
        </w:tabs>
        <w:spacing w:after="240"/>
        <w:jc w:val="both"/>
        <w:rPr>
          <w:rFonts w:cstheme="minorHAnsi"/>
          <w:b/>
          <w:position w:val="-10"/>
          <w:sz w:val="24"/>
          <w:szCs w:val="24"/>
        </w:rPr>
      </w:pPr>
    </w:p>
    <w:p w:rsidR="004522FA" w:rsidRPr="00A9545A" w:rsidRDefault="004522FA" w:rsidP="004522FA">
      <w:pPr>
        <w:jc w:val="both"/>
        <w:rPr>
          <w:rFonts w:cstheme="minorHAnsi"/>
          <w:sz w:val="20"/>
          <w:szCs w:val="20"/>
        </w:rPr>
      </w:pPr>
    </w:p>
    <w:p w:rsidR="004522FA" w:rsidRDefault="004522FA" w:rsidP="004522FA">
      <w:pPr>
        <w:rPr>
          <w:rFonts w:cstheme="minorHAnsi"/>
        </w:rPr>
      </w:pPr>
    </w:p>
    <w:p w:rsidR="004C5B41" w:rsidRDefault="004522FA">
      <w:pPr>
        <w:rPr>
          <w:rFonts w:cstheme="minorHAnsi"/>
        </w:rPr>
      </w:pPr>
      <w:r>
        <w:rPr>
          <w:rFonts w:cstheme="minorHAnsi"/>
        </w:rPr>
        <w:br w:type="page"/>
      </w:r>
      <w:r w:rsidR="004C5B41" w:rsidRPr="004C5B41">
        <w:rPr>
          <w:noProof/>
          <w:lang w:eastAsia="es-ES"/>
        </w:rPr>
        <w:drawing>
          <wp:inline distT="0" distB="0" distL="0" distR="0" wp14:anchorId="76C91009" wp14:editId="1A792C8C">
            <wp:extent cx="5886450" cy="6997101"/>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86450" cy="6997101"/>
                    </a:xfrm>
                    <a:prstGeom prst="rect">
                      <a:avLst/>
                    </a:prstGeom>
                    <a:noFill/>
                    <a:ln>
                      <a:noFill/>
                    </a:ln>
                  </pic:spPr>
                </pic:pic>
              </a:graphicData>
            </a:graphic>
          </wp:inline>
        </w:drawing>
      </w:r>
      <w:r w:rsidR="004C5B41">
        <w:rPr>
          <w:rFonts w:cstheme="minorHAnsi"/>
        </w:rPr>
        <w:br w:type="page"/>
      </w:r>
    </w:p>
    <w:p w:rsidR="004522FA" w:rsidRDefault="004522FA" w:rsidP="004522FA">
      <w:pPr>
        <w:rPr>
          <w:rFonts w:cstheme="minorHAnsi"/>
        </w:rPr>
      </w:pPr>
    </w:p>
    <w:p w:rsidR="004522FA" w:rsidRDefault="00812374" w:rsidP="004522FA">
      <w:pPr>
        <w:rPr>
          <w:rFonts w:cstheme="minorHAnsi"/>
        </w:rPr>
      </w:pPr>
      <w:r w:rsidRPr="00812374">
        <w:rPr>
          <w:noProof/>
          <w:lang w:eastAsia="es-ES"/>
        </w:rPr>
        <w:drawing>
          <wp:inline distT="0" distB="0" distL="0" distR="0" wp14:anchorId="501C5581" wp14:editId="6A0925EB">
            <wp:extent cx="5886450" cy="338200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86450" cy="3382002"/>
                    </a:xfrm>
                    <a:prstGeom prst="rect">
                      <a:avLst/>
                    </a:prstGeom>
                    <a:noFill/>
                    <a:ln>
                      <a:noFill/>
                    </a:ln>
                  </pic:spPr>
                </pic:pic>
              </a:graphicData>
            </a:graphic>
          </wp:inline>
        </w:drawing>
      </w:r>
    </w:p>
    <w:p w:rsidR="004522FA" w:rsidRDefault="004522FA" w:rsidP="004522FA">
      <w:pPr>
        <w:rPr>
          <w:rFonts w:cstheme="minorHAnsi"/>
        </w:rPr>
      </w:pPr>
      <w:r>
        <w:rPr>
          <w:rFonts w:cstheme="minorHAnsi"/>
        </w:rPr>
        <w:br w:type="page"/>
      </w:r>
    </w:p>
    <w:p w:rsidR="004522FA" w:rsidRDefault="00812374" w:rsidP="004522FA">
      <w:pPr>
        <w:rPr>
          <w:rFonts w:cstheme="minorHAnsi"/>
        </w:rPr>
      </w:pPr>
      <w:r w:rsidRPr="00812374">
        <w:rPr>
          <w:noProof/>
          <w:lang w:eastAsia="es-ES"/>
        </w:rPr>
        <w:drawing>
          <wp:inline distT="0" distB="0" distL="0" distR="0" wp14:anchorId="7C8FB9D0" wp14:editId="30D84BB6">
            <wp:extent cx="5886450" cy="578672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86450" cy="5786728"/>
                    </a:xfrm>
                    <a:prstGeom prst="rect">
                      <a:avLst/>
                    </a:prstGeom>
                    <a:noFill/>
                    <a:ln>
                      <a:noFill/>
                    </a:ln>
                  </pic:spPr>
                </pic:pic>
              </a:graphicData>
            </a:graphic>
          </wp:inline>
        </w:drawing>
      </w:r>
    </w:p>
    <w:p w:rsidR="004522FA" w:rsidRDefault="004522FA" w:rsidP="004522FA">
      <w:pPr>
        <w:rPr>
          <w:rFonts w:cstheme="minorHAnsi"/>
        </w:rPr>
      </w:pPr>
      <w:r>
        <w:rPr>
          <w:rFonts w:cstheme="minorHAnsi"/>
        </w:rPr>
        <w:br w:type="page"/>
      </w:r>
    </w:p>
    <w:p w:rsidR="004522FA" w:rsidRDefault="00812374" w:rsidP="004522FA">
      <w:pPr>
        <w:rPr>
          <w:rFonts w:cstheme="minorHAnsi"/>
        </w:rPr>
      </w:pPr>
      <w:r w:rsidRPr="00812374">
        <w:rPr>
          <w:noProof/>
          <w:lang w:eastAsia="es-ES"/>
        </w:rPr>
        <w:drawing>
          <wp:inline distT="0" distB="0" distL="0" distR="0" wp14:anchorId="1D56C4F1" wp14:editId="24CE1510">
            <wp:extent cx="5886450" cy="583687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86450" cy="5836874"/>
                    </a:xfrm>
                    <a:prstGeom prst="rect">
                      <a:avLst/>
                    </a:prstGeom>
                    <a:noFill/>
                    <a:ln>
                      <a:noFill/>
                    </a:ln>
                  </pic:spPr>
                </pic:pic>
              </a:graphicData>
            </a:graphic>
          </wp:inline>
        </w:drawing>
      </w:r>
    </w:p>
    <w:p w:rsidR="00F964ED" w:rsidRPr="001212FA" w:rsidRDefault="004522FA" w:rsidP="004522FA">
      <w:pPr>
        <w:spacing w:after="160" w:line="259" w:lineRule="auto"/>
        <w:jc w:val="right"/>
        <w:rPr>
          <w:b/>
          <w:sz w:val="32"/>
          <w:szCs w:val="36"/>
        </w:rPr>
      </w:pPr>
      <w:r>
        <w:rPr>
          <w:rFonts w:cstheme="minorHAnsi"/>
        </w:rPr>
        <w:br w:type="page"/>
      </w:r>
    </w:p>
    <w:p w:rsidR="0078486A" w:rsidRDefault="00812374" w:rsidP="00906273">
      <w:pPr>
        <w:jc w:val="right"/>
      </w:pPr>
      <w:r w:rsidRPr="00812374">
        <w:rPr>
          <w:noProof/>
          <w:lang w:eastAsia="es-ES"/>
        </w:rPr>
        <w:drawing>
          <wp:inline distT="0" distB="0" distL="0" distR="0" wp14:anchorId="716F487E" wp14:editId="553CEFAD">
            <wp:extent cx="5886450" cy="54585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86450" cy="5458500"/>
                    </a:xfrm>
                    <a:prstGeom prst="rect">
                      <a:avLst/>
                    </a:prstGeom>
                    <a:noFill/>
                    <a:ln>
                      <a:noFill/>
                    </a:ln>
                  </pic:spPr>
                </pic:pic>
              </a:graphicData>
            </a:graphic>
          </wp:inline>
        </w:drawing>
      </w:r>
    </w:p>
    <w:p w:rsidR="0078486A" w:rsidRDefault="0078486A"/>
    <w:sectPr w:rsidR="0078486A" w:rsidSect="00964498">
      <w:headerReference w:type="even" r:id="rId39"/>
      <w:headerReference w:type="default" r:id="rId40"/>
      <w:footerReference w:type="even" r:id="rId41"/>
      <w:footerReference w:type="default" r:id="rId42"/>
      <w:headerReference w:type="first" r:id="rId43"/>
      <w:footerReference w:type="first" r:id="rId44"/>
      <w:pgSz w:w="11906" w:h="16838" w:code="9"/>
      <w:pgMar w:top="1418" w:right="1077" w:bottom="1418" w:left="1559" w:header="68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3BDF" w:rsidRDefault="00383BDF" w:rsidP="0098013E">
      <w:pPr>
        <w:spacing w:after="0" w:line="240" w:lineRule="auto"/>
      </w:pPr>
      <w:r>
        <w:separator/>
      </w:r>
    </w:p>
  </w:endnote>
  <w:endnote w:type="continuationSeparator" w:id="0">
    <w:p w:rsidR="00383BDF" w:rsidRDefault="00383BDF" w:rsidP="009801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2BF" w:rsidRDefault="003B62B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0233647"/>
      <w:docPartObj>
        <w:docPartGallery w:val="Page Numbers (Bottom of Page)"/>
        <w:docPartUnique/>
      </w:docPartObj>
    </w:sdtPr>
    <w:sdtEndPr/>
    <w:sdtContent>
      <w:p w:rsidR="005102F5" w:rsidRDefault="005102F5">
        <w:pPr>
          <w:pStyle w:val="Piedepgina"/>
          <w:jc w:val="center"/>
        </w:pPr>
        <w:r>
          <w:fldChar w:fldCharType="begin"/>
        </w:r>
        <w:r>
          <w:instrText>PAGE   \* MERGEFORMAT</w:instrText>
        </w:r>
        <w:r>
          <w:fldChar w:fldCharType="separate"/>
        </w:r>
        <w:r w:rsidR="003B62BF">
          <w:rPr>
            <w:noProof/>
          </w:rPr>
          <w:t>84</w:t>
        </w:r>
        <w:r>
          <w:fldChar w:fldCharType="end"/>
        </w:r>
        <w:r>
          <w:t>/84</w:t>
        </w:r>
      </w:p>
    </w:sdtContent>
  </w:sdt>
  <w:p w:rsidR="005102F5" w:rsidRDefault="005102F5">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2BF" w:rsidRDefault="003B62B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3BDF" w:rsidRDefault="00383BDF" w:rsidP="0098013E">
      <w:pPr>
        <w:spacing w:after="0" w:line="240" w:lineRule="auto"/>
      </w:pPr>
      <w:r>
        <w:separator/>
      </w:r>
    </w:p>
  </w:footnote>
  <w:footnote w:type="continuationSeparator" w:id="0">
    <w:p w:rsidR="00383BDF" w:rsidRDefault="00383BDF" w:rsidP="009801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2BF" w:rsidRDefault="003B62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2BF" w:rsidRDefault="003B62BF">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2BF" w:rsidRDefault="003B62B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93EAC"/>
    <w:multiLevelType w:val="hybridMultilevel"/>
    <w:tmpl w:val="087A93A0"/>
    <w:lvl w:ilvl="0" w:tplc="02A853C6">
      <w:start w:val="1"/>
      <w:numFmt w:val="lowerLetter"/>
      <w:lvlText w:val="%1)"/>
      <w:lvlJc w:val="left"/>
      <w:pPr>
        <w:ind w:left="1211" w:hanging="360"/>
      </w:pPr>
      <w:rPr>
        <w:rFonts w:hint="default"/>
        <w:strike w:val="0"/>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1">
    <w:nsid w:val="020523C2"/>
    <w:multiLevelType w:val="multilevel"/>
    <w:tmpl w:val="70ECA060"/>
    <w:lvl w:ilvl="0">
      <w:start w:val="1"/>
      <w:numFmt w:val="upperRoman"/>
      <w:lvlText w:val="%1.1"/>
      <w:lvlJc w:val="left"/>
      <w:pPr>
        <w:ind w:left="360" w:hanging="360"/>
      </w:pPr>
      <w:rPr>
        <w:rFonts w:hint="default"/>
        <w:color w:val="auto"/>
        <w:sz w:val="28"/>
      </w:rPr>
    </w:lvl>
    <w:lvl w:ilvl="1">
      <w:start w:val="1"/>
      <w:numFmt w:val="decimal"/>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
    <w:nsid w:val="046E2FE1"/>
    <w:multiLevelType w:val="hybridMultilevel"/>
    <w:tmpl w:val="8F6207C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4A300CA"/>
    <w:multiLevelType w:val="hybridMultilevel"/>
    <w:tmpl w:val="AC9A08B0"/>
    <w:lvl w:ilvl="0" w:tplc="C19E6842">
      <w:start w:val="1"/>
      <w:numFmt w:val="bullet"/>
      <w:lvlText w:val=""/>
      <w:lvlJc w:val="left"/>
      <w:pPr>
        <w:ind w:left="720" w:hanging="360"/>
      </w:pPr>
      <w:rPr>
        <w:rFonts w:ascii="Symbol" w:hAnsi="Symbol" w:hint="default"/>
        <w:strike w:val="0"/>
        <w:sz w:val="18"/>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62725D8"/>
    <w:multiLevelType w:val="hybridMultilevel"/>
    <w:tmpl w:val="1700DEC6"/>
    <w:lvl w:ilvl="0" w:tplc="8A08C320">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A0C2108"/>
    <w:multiLevelType w:val="hybridMultilevel"/>
    <w:tmpl w:val="D03C16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A340B19"/>
    <w:multiLevelType w:val="hybridMultilevel"/>
    <w:tmpl w:val="F7700C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FEC0AC8"/>
    <w:multiLevelType w:val="hybridMultilevel"/>
    <w:tmpl w:val="830E1102"/>
    <w:lvl w:ilvl="0" w:tplc="E2AA2CBC">
      <w:start w:val="1"/>
      <w:numFmt w:val="upperLetter"/>
      <w:lvlText w:val="%1."/>
      <w:lvlJc w:val="left"/>
      <w:pPr>
        <w:ind w:left="1080" w:hanging="360"/>
      </w:pPr>
      <w:rPr>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nsid w:val="111044D6"/>
    <w:multiLevelType w:val="hybridMultilevel"/>
    <w:tmpl w:val="B524C180"/>
    <w:lvl w:ilvl="0" w:tplc="0096DC8C">
      <w:start w:val="1"/>
      <w:numFmt w:val="lowerLetter"/>
      <w:lvlText w:val="%1."/>
      <w:lvlJc w:val="left"/>
      <w:pPr>
        <w:ind w:left="720" w:hanging="360"/>
      </w:pPr>
      <w:rPr>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668447E"/>
    <w:multiLevelType w:val="hybridMultilevel"/>
    <w:tmpl w:val="323A56BC"/>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
    <w:nsid w:val="1A9F7CD1"/>
    <w:multiLevelType w:val="hybridMultilevel"/>
    <w:tmpl w:val="48FC645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ADD4F7F"/>
    <w:multiLevelType w:val="hybridMultilevel"/>
    <w:tmpl w:val="E9620D40"/>
    <w:lvl w:ilvl="0" w:tplc="0C0A0005">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nsid w:val="1E724262"/>
    <w:multiLevelType w:val="hybridMultilevel"/>
    <w:tmpl w:val="58260430"/>
    <w:lvl w:ilvl="0" w:tplc="1BEEE32C">
      <w:start w:val="1"/>
      <w:numFmt w:val="decimal"/>
      <w:lvlText w:val="%1."/>
      <w:lvlJc w:val="left"/>
      <w:pPr>
        <w:ind w:left="720" w:hanging="360"/>
      </w:pPr>
      <w:rPr>
        <w:rFonts w:hint="default"/>
        <w:b/>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24AB78F2"/>
    <w:multiLevelType w:val="hybridMultilevel"/>
    <w:tmpl w:val="D42A0FD2"/>
    <w:lvl w:ilvl="0" w:tplc="7152E304">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4">
    <w:nsid w:val="24EA5385"/>
    <w:multiLevelType w:val="hybridMultilevel"/>
    <w:tmpl w:val="A73C2CEC"/>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D4C7873"/>
    <w:multiLevelType w:val="multilevel"/>
    <w:tmpl w:val="4B460D80"/>
    <w:numStyleLink w:val="Estilo1"/>
  </w:abstractNum>
  <w:abstractNum w:abstractNumId="16">
    <w:nsid w:val="2FB97831"/>
    <w:multiLevelType w:val="multilevel"/>
    <w:tmpl w:val="303CFCE0"/>
    <w:lvl w:ilvl="0">
      <w:start w:val="1"/>
      <w:numFmt w:val="decimal"/>
      <w:lvlText w:val="II.%1."/>
      <w:lvlJc w:val="left"/>
      <w:pPr>
        <w:ind w:left="720" w:hanging="360"/>
      </w:pPr>
      <w:rPr>
        <w:rFonts w:hint="default"/>
        <w:color w:val="auto"/>
        <w:sz w:val="28"/>
        <w:szCs w:val="28"/>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2FCA1EAC"/>
    <w:multiLevelType w:val="hybridMultilevel"/>
    <w:tmpl w:val="1FDA628A"/>
    <w:lvl w:ilvl="0" w:tplc="0C0A0015">
      <w:start w:val="1"/>
      <w:numFmt w:val="upp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8">
    <w:nsid w:val="33B44C83"/>
    <w:multiLevelType w:val="hybridMultilevel"/>
    <w:tmpl w:val="D42A0FD2"/>
    <w:lvl w:ilvl="0" w:tplc="7152E304">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9">
    <w:nsid w:val="345C6589"/>
    <w:multiLevelType w:val="multilevel"/>
    <w:tmpl w:val="6E682F4C"/>
    <w:lvl w:ilvl="0">
      <w:start w:val="1"/>
      <w:numFmt w:val="upperRoman"/>
      <w:lvlText w:val="%1.2"/>
      <w:lvlJc w:val="left"/>
      <w:pPr>
        <w:ind w:left="360" w:hanging="360"/>
      </w:pPr>
      <w:rPr>
        <w:rFonts w:hint="default"/>
        <w:color w:val="auto"/>
        <w:sz w:val="28"/>
      </w:rPr>
    </w:lvl>
    <w:lvl w:ilvl="1">
      <w:start w:val="1"/>
      <w:numFmt w:val="decimal"/>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0">
    <w:nsid w:val="356C3B94"/>
    <w:multiLevelType w:val="hybridMultilevel"/>
    <w:tmpl w:val="B8D8DE8C"/>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nsid w:val="36371627"/>
    <w:multiLevelType w:val="hybridMultilevel"/>
    <w:tmpl w:val="D42A0FD2"/>
    <w:lvl w:ilvl="0" w:tplc="7152E304">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2">
    <w:nsid w:val="376E27A0"/>
    <w:multiLevelType w:val="multilevel"/>
    <w:tmpl w:val="E0E2D4CC"/>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b/>
        <w:color w:val="auto"/>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37AC038D"/>
    <w:multiLevelType w:val="hybridMultilevel"/>
    <w:tmpl w:val="7BA02674"/>
    <w:lvl w:ilvl="0" w:tplc="8FB22E72">
      <w:start w:val="1"/>
      <w:numFmt w:val="bullet"/>
      <w:lvlText w:val=""/>
      <w:lvlJc w:val="left"/>
      <w:pPr>
        <w:ind w:left="780" w:hanging="360"/>
      </w:pPr>
      <w:rPr>
        <w:rFonts w:ascii="Symbol" w:hAnsi="Symbol" w:hint="default"/>
        <w:color w:val="auto"/>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24">
    <w:nsid w:val="38060C86"/>
    <w:multiLevelType w:val="multilevel"/>
    <w:tmpl w:val="4B460D80"/>
    <w:numStyleLink w:val="Estilo1"/>
  </w:abstractNum>
  <w:abstractNum w:abstractNumId="25">
    <w:nsid w:val="385718A4"/>
    <w:multiLevelType w:val="hybridMultilevel"/>
    <w:tmpl w:val="EA80F0A6"/>
    <w:lvl w:ilvl="0" w:tplc="0C0A0001">
      <w:start w:val="1"/>
      <w:numFmt w:val="bullet"/>
      <w:lvlText w:val=""/>
      <w:lvlJc w:val="left"/>
      <w:pPr>
        <w:ind w:left="1125" w:hanging="360"/>
      </w:pPr>
      <w:rPr>
        <w:rFonts w:ascii="Symbol" w:hAnsi="Symbol" w:hint="default"/>
      </w:rPr>
    </w:lvl>
    <w:lvl w:ilvl="1" w:tplc="0C0A0003" w:tentative="1">
      <w:start w:val="1"/>
      <w:numFmt w:val="bullet"/>
      <w:lvlText w:val="o"/>
      <w:lvlJc w:val="left"/>
      <w:pPr>
        <w:ind w:left="1845" w:hanging="360"/>
      </w:pPr>
      <w:rPr>
        <w:rFonts w:ascii="Courier New" w:hAnsi="Courier New" w:cs="Courier New" w:hint="default"/>
      </w:rPr>
    </w:lvl>
    <w:lvl w:ilvl="2" w:tplc="0C0A0005" w:tentative="1">
      <w:start w:val="1"/>
      <w:numFmt w:val="bullet"/>
      <w:lvlText w:val=""/>
      <w:lvlJc w:val="left"/>
      <w:pPr>
        <w:ind w:left="2565" w:hanging="360"/>
      </w:pPr>
      <w:rPr>
        <w:rFonts w:ascii="Wingdings" w:hAnsi="Wingdings" w:hint="default"/>
      </w:rPr>
    </w:lvl>
    <w:lvl w:ilvl="3" w:tplc="0C0A0001" w:tentative="1">
      <w:start w:val="1"/>
      <w:numFmt w:val="bullet"/>
      <w:lvlText w:val=""/>
      <w:lvlJc w:val="left"/>
      <w:pPr>
        <w:ind w:left="3285" w:hanging="360"/>
      </w:pPr>
      <w:rPr>
        <w:rFonts w:ascii="Symbol" w:hAnsi="Symbol" w:hint="default"/>
      </w:rPr>
    </w:lvl>
    <w:lvl w:ilvl="4" w:tplc="0C0A0003" w:tentative="1">
      <w:start w:val="1"/>
      <w:numFmt w:val="bullet"/>
      <w:lvlText w:val="o"/>
      <w:lvlJc w:val="left"/>
      <w:pPr>
        <w:ind w:left="4005" w:hanging="360"/>
      </w:pPr>
      <w:rPr>
        <w:rFonts w:ascii="Courier New" w:hAnsi="Courier New" w:cs="Courier New" w:hint="default"/>
      </w:rPr>
    </w:lvl>
    <w:lvl w:ilvl="5" w:tplc="0C0A0005" w:tentative="1">
      <w:start w:val="1"/>
      <w:numFmt w:val="bullet"/>
      <w:lvlText w:val=""/>
      <w:lvlJc w:val="left"/>
      <w:pPr>
        <w:ind w:left="4725" w:hanging="360"/>
      </w:pPr>
      <w:rPr>
        <w:rFonts w:ascii="Wingdings" w:hAnsi="Wingdings" w:hint="default"/>
      </w:rPr>
    </w:lvl>
    <w:lvl w:ilvl="6" w:tplc="0C0A0001" w:tentative="1">
      <w:start w:val="1"/>
      <w:numFmt w:val="bullet"/>
      <w:lvlText w:val=""/>
      <w:lvlJc w:val="left"/>
      <w:pPr>
        <w:ind w:left="5445" w:hanging="360"/>
      </w:pPr>
      <w:rPr>
        <w:rFonts w:ascii="Symbol" w:hAnsi="Symbol" w:hint="default"/>
      </w:rPr>
    </w:lvl>
    <w:lvl w:ilvl="7" w:tplc="0C0A0003" w:tentative="1">
      <w:start w:val="1"/>
      <w:numFmt w:val="bullet"/>
      <w:lvlText w:val="o"/>
      <w:lvlJc w:val="left"/>
      <w:pPr>
        <w:ind w:left="6165" w:hanging="360"/>
      </w:pPr>
      <w:rPr>
        <w:rFonts w:ascii="Courier New" w:hAnsi="Courier New" w:cs="Courier New" w:hint="default"/>
      </w:rPr>
    </w:lvl>
    <w:lvl w:ilvl="8" w:tplc="0C0A0005" w:tentative="1">
      <w:start w:val="1"/>
      <w:numFmt w:val="bullet"/>
      <w:lvlText w:val=""/>
      <w:lvlJc w:val="left"/>
      <w:pPr>
        <w:ind w:left="6885" w:hanging="360"/>
      </w:pPr>
      <w:rPr>
        <w:rFonts w:ascii="Wingdings" w:hAnsi="Wingdings" w:hint="default"/>
      </w:rPr>
    </w:lvl>
  </w:abstractNum>
  <w:abstractNum w:abstractNumId="26">
    <w:nsid w:val="3B9C1878"/>
    <w:multiLevelType w:val="hybridMultilevel"/>
    <w:tmpl w:val="41E673A4"/>
    <w:lvl w:ilvl="0" w:tplc="F9FA7BE2">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3E3C3D1C"/>
    <w:multiLevelType w:val="hybridMultilevel"/>
    <w:tmpl w:val="8BF483D4"/>
    <w:lvl w:ilvl="0" w:tplc="14B0139C">
      <w:start w:val="1"/>
      <w:numFmt w:val="decimal"/>
      <w:lvlText w:val="III.%1."/>
      <w:lvlJc w:val="left"/>
      <w:pPr>
        <w:ind w:left="720" w:hanging="360"/>
      </w:pPr>
      <w:rPr>
        <w:rFonts w:hint="default"/>
        <w:color w:val="auto"/>
        <w:sz w:val="28"/>
        <w:szCs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40245720"/>
    <w:multiLevelType w:val="hybridMultilevel"/>
    <w:tmpl w:val="7B34181E"/>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nsid w:val="446E662F"/>
    <w:multiLevelType w:val="hybridMultilevel"/>
    <w:tmpl w:val="7D6E51E0"/>
    <w:lvl w:ilvl="0" w:tplc="0C0A0019">
      <w:start w:val="1"/>
      <w:numFmt w:val="lowerLetter"/>
      <w:lvlText w:val="%1."/>
      <w:lvlJc w:val="left"/>
      <w:pPr>
        <w:ind w:left="2388" w:hanging="360"/>
      </w:pPr>
    </w:lvl>
    <w:lvl w:ilvl="1" w:tplc="69EE5834">
      <w:start w:val="1"/>
      <w:numFmt w:val="decimal"/>
      <w:lvlText w:val="%2."/>
      <w:lvlJc w:val="left"/>
      <w:pPr>
        <w:ind w:left="3108" w:hanging="360"/>
      </w:pPr>
      <w:rPr>
        <w:rFonts w:hint="default"/>
      </w:rPr>
    </w:lvl>
    <w:lvl w:ilvl="2" w:tplc="0C0A001B" w:tentative="1">
      <w:start w:val="1"/>
      <w:numFmt w:val="lowerRoman"/>
      <w:lvlText w:val="%3."/>
      <w:lvlJc w:val="right"/>
      <w:pPr>
        <w:ind w:left="3828" w:hanging="180"/>
      </w:pPr>
    </w:lvl>
    <w:lvl w:ilvl="3" w:tplc="0C0A000F" w:tentative="1">
      <w:start w:val="1"/>
      <w:numFmt w:val="decimal"/>
      <w:lvlText w:val="%4."/>
      <w:lvlJc w:val="left"/>
      <w:pPr>
        <w:ind w:left="4548" w:hanging="360"/>
      </w:pPr>
    </w:lvl>
    <w:lvl w:ilvl="4" w:tplc="0C0A0019" w:tentative="1">
      <w:start w:val="1"/>
      <w:numFmt w:val="lowerLetter"/>
      <w:lvlText w:val="%5."/>
      <w:lvlJc w:val="left"/>
      <w:pPr>
        <w:ind w:left="5268" w:hanging="360"/>
      </w:pPr>
    </w:lvl>
    <w:lvl w:ilvl="5" w:tplc="0C0A001B" w:tentative="1">
      <w:start w:val="1"/>
      <w:numFmt w:val="lowerRoman"/>
      <w:lvlText w:val="%6."/>
      <w:lvlJc w:val="right"/>
      <w:pPr>
        <w:ind w:left="5988" w:hanging="180"/>
      </w:pPr>
    </w:lvl>
    <w:lvl w:ilvl="6" w:tplc="0C0A000F" w:tentative="1">
      <w:start w:val="1"/>
      <w:numFmt w:val="decimal"/>
      <w:lvlText w:val="%7."/>
      <w:lvlJc w:val="left"/>
      <w:pPr>
        <w:ind w:left="6708" w:hanging="360"/>
      </w:pPr>
    </w:lvl>
    <w:lvl w:ilvl="7" w:tplc="0C0A0019" w:tentative="1">
      <w:start w:val="1"/>
      <w:numFmt w:val="lowerLetter"/>
      <w:lvlText w:val="%8."/>
      <w:lvlJc w:val="left"/>
      <w:pPr>
        <w:ind w:left="7428" w:hanging="360"/>
      </w:pPr>
    </w:lvl>
    <w:lvl w:ilvl="8" w:tplc="0C0A001B" w:tentative="1">
      <w:start w:val="1"/>
      <w:numFmt w:val="lowerRoman"/>
      <w:lvlText w:val="%9."/>
      <w:lvlJc w:val="right"/>
      <w:pPr>
        <w:ind w:left="8148" w:hanging="180"/>
      </w:pPr>
    </w:lvl>
  </w:abstractNum>
  <w:abstractNum w:abstractNumId="30">
    <w:nsid w:val="45BC7C54"/>
    <w:multiLevelType w:val="hybridMultilevel"/>
    <w:tmpl w:val="03F422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477E781C"/>
    <w:multiLevelType w:val="multilevel"/>
    <w:tmpl w:val="4B460D80"/>
    <w:styleLink w:val="Estilo1"/>
    <w:lvl w:ilvl="0">
      <w:start w:val="1"/>
      <w:numFmt w:val="upp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491A35E7"/>
    <w:multiLevelType w:val="hybridMultilevel"/>
    <w:tmpl w:val="92D2036C"/>
    <w:lvl w:ilvl="0" w:tplc="82E2A260">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4A4A4D2F"/>
    <w:multiLevelType w:val="hybridMultilevel"/>
    <w:tmpl w:val="644EA42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4D8945FC"/>
    <w:multiLevelType w:val="hybridMultilevel"/>
    <w:tmpl w:val="F92214B6"/>
    <w:lvl w:ilvl="0" w:tplc="C96EF6A0">
      <w:start w:val="1"/>
      <w:numFmt w:val="upperLetter"/>
      <w:lvlText w:val="%1."/>
      <w:lvlJc w:val="left"/>
      <w:pPr>
        <w:ind w:left="776" w:hanging="360"/>
      </w:pPr>
      <w:rPr>
        <w:rFonts w:asciiTheme="minorHAnsi" w:hAnsiTheme="minorHAnsi" w:cstheme="minorHAnsi" w:hint="default"/>
        <w:b/>
      </w:rPr>
    </w:lvl>
    <w:lvl w:ilvl="1" w:tplc="0C0A0019">
      <w:start w:val="1"/>
      <w:numFmt w:val="lowerLetter"/>
      <w:lvlText w:val="%2."/>
      <w:lvlJc w:val="left"/>
      <w:pPr>
        <w:ind w:left="1496" w:hanging="360"/>
      </w:pPr>
    </w:lvl>
    <w:lvl w:ilvl="2" w:tplc="0C0A001B" w:tentative="1">
      <w:start w:val="1"/>
      <w:numFmt w:val="lowerRoman"/>
      <w:lvlText w:val="%3."/>
      <w:lvlJc w:val="right"/>
      <w:pPr>
        <w:ind w:left="2216" w:hanging="180"/>
      </w:pPr>
    </w:lvl>
    <w:lvl w:ilvl="3" w:tplc="0C0A000F" w:tentative="1">
      <w:start w:val="1"/>
      <w:numFmt w:val="decimal"/>
      <w:lvlText w:val="%4."/>
      <w:lvlJc w:val="left"/>
      <w:pPr>
        <w:ind w:left="2936" w:hanging="360"/>
      </w:pPr>
    </w:lvl>
    <w:lvl w:ilvl="4" w:tplc="0C0A0019" w:tentative="1">
      <w:start w:val="1"/>
      <w:numFmt w:val="lowerLetter"/>
      <w:lvlText w:val="%5."/>
      <w:lvlJc w:val="left"/>
      <w:pPr>
        <w:ind w:left="3656" w:hanging="360"/>
      </w:pPr>
    </w:lvl>
    <w:lvl w:ilvl="5" w:tplc="0C0A001B" w:tentative="1">
      <w:start w:val="1"/>
      <w:numFmt w:val="lowerRoman"/>
      <w:lvlText w:val="%6."/>
      <w:lvlJc w:val="right"/>
      <w:pPr>
        <w:ind w:left="4376" w:hanging="180"/>
      </w:pPr>
    </w:lvl>
    <w:lvl w:ilvl="6" w:tplc="0C0A000F" w:tentative="1">
      <w:start w:val="1"/>
      <w:numFmt w:val="decimal"/>
      <w:lvlText w:val="%7."/>
      <w:lvlJc w:val="left"/>
      <w:pPr>
        <w:ind w:left="5096" w:hanging="360"/>
      </w:pPr>
    </w:lvl>
    <w:lvl w:ilvl="7" w:tplc="0C0A0019" w:tentative="1">
      <w:start w:val="1"/>
      <w:numFmt w:val="lowerLetter"/>
      <w:lvlText w:val="%8."/>
      <w:lvlJc w:val="left"/>
      <w:pPr>
        <w:ind w:left="5816" w:hanging="360"/>
      </w:pPr>
    </w:lvl>
    <w:lvl w:ilvl="8" w:tplc="0C0A001B" w:tentative="1">
      <w:start w:val="1"/>
      <w:numFmt w:val="lowerRoman"/>
      <w:lvlText w:val="%9."/>
      <w:lvlJc w:val="right"/>
      <w:pPr>
        <w:ind w:left="6536" w:hanging="180"/>
      </w:pPr>
    </w:lvl>
  </w:abstractNum>
  <w:abstractNum w:abstractNumId="35">
    <w:nsid w:val="4E3C1D0F"/>
    <w:multiLevelType w:val="hybridMultilevel"/>
    <w:tmpl w:val="6BDC32BC"/>
    <w:lvl w:ilvl="0" w:tplc="E31C5E74">
      <w:start w:val="1"/>
      <w:numFmt w:val="upperLetter"/>
      <w:lvlText w:val="%1."/>
      <w:lvlJc w:val="left"/>
      <w:pPr>
        <w:ind w:left="1080" w:hanging="360"/>
      </w:pPr>
      <w:rPr>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6">
    <w:nsid w:val="4F7334EE"/>
    <w:multiLevelType w:val="hybridMultilevel"/>
    <w:tmpl w:val="D42A0FD2"/>
    <w:lvl w:ilvl="0" w:tplc="7152E304">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7">
    <w:nsid w:val="51CB1AE2"/>
    <w:multiLevelType w:val="hybridMultilevel"/>
    <w:tmpl w:val="DAFED012"/>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530E01F0"/>
    <w:multiLevelType w:val="hybridMultilevel"/>
    <w:tmpl w:val="4350E2F6"/>
    <w:lvl w:ilvl="0" w:tplc="A80EB2A8">
      <w:start w:val="1"/>
      <w:numFmt w:val="upperLetter"/>
      <w:lvlText w:val="%1."/>
      <w:lvlJc w:val="left"/>
      <w:pPr>
        <w:ind w:left="1080" w:hanging="360"/>
      </w:pPr>
      <w:rPr>
        <w:b/>
        <w:sz w:val="24"/>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9">
    <w:nsid w:val="5397160C"/>
    <w:multiLevelType w:val="hybridMultilevel"/>
    <w:tmpl w:val="D8C0FF5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580B66B0"/>
    <w:multiLevelType w:val="hybridMultilevel"/>
    <w:tmpl w:val="7384060E"/>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5FF05300"/>
    <w:multiLevelType w:val="hybridMultilevel"/>
    <w:tmpl w:val="1BA868C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64C40DE2"/>
    <w:multiLevelType w:val="hybridMultilevel"/>
    <w:tmpl w:val="C6B83582"/>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64C820A5"/>
    <w:multiLevelType w:val="hybridMultilevel"/>
    <w:tmpl w:val="A38A87AA"/>
    <w:lvl w:ilvl="0" w:tplc="5C8A94B0">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44">
    <w:nsid w:val="6A614956"/>
    <w:multiLevelType w:val="hybridMultilevel"/>
    <w:tmpl w:val="73D29DB4"/>
    <w:lvl w:ilvl="0" w:tplc="0C0A0005">
      <w:start w:val="1"/>
      <w:numFmt w:val="bullet"/>
      <w:lvlText w:val=""/>
      <w:lvlJc w:val="left"/>
      <w:pPr>
        <w:ind w:left="1713" w:hanging="360"/>
      </w:pPr>
      <w:rPr>
        <w:rFonts w:ascii="Wingdings" w:hAnsi="Wingdings" w:hint="default"/>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45">
    <w:nsid w:val="717B4DCD"/>
    <w:multiLevelType w:val="hybridMultilevel"/>
    <w:tmpl w:val="C470B01C"/>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6">
    <w:nsid w:val="79D94134"/>
    <w:multiLevelType w:val="hybridMultilevel"/>
    <w:tmpl w:val="C6B83582"/>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7AF60DA0"/>
    <w:multiLevelType w:val="hybridMultilevel"/>
    <w:tmpl w:val="6BDC32BC"/>
    <w:lvl w:ilvl="0" w:tplc="E31C5E74">
      <w:start w:val="1"/>
      <w:numFmt w:val="upperLetter"/>
      <w:lvlText w:val="%1."/>
      <w:lvlJc w:val="left"/>
      <w:pPr>
        <w:ind w:left="786" w:hanging="360"/>
      </w:pPr>
      <w:rPr>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num w:numId="1">
    <w:abstractNumId w:val="16"/>
  </w:num>
  <w:num w:numId="2">
    <w:abstractNumId w:val="9"/>
  </w:num>
  <w:num w:numId="3">
    <w:abstractNumId w:val="45"/>
  </w:num>
  <w:num w:numId="4">
    <w:abstractNumId w:val="21"/>
  </w:num>
  <w:num w:numId="5">
    <w:abstractNumId w:val="3"/>
  </w:num>
  <w:num w:numId="6">
    <w:abstractNumId w:val="34"/>
  </w:num>
  <w:num w:numId="7">
    <w:abstractNumId w:val="42"/>
  </w:num>
  <w:num w:numId="8">
    <w:abstractNumId w:val="46"/>
  </w:num>
  <w:num w:numId="9">
    <w:abstractNumId w:val="29"/>
  </w:num>
  <w:num w:numId="10">
    <w:abstractNumId w:val="33"/>
  </w:num>
  <w:num w:numId="11">
    <w:abstractNumId w:val="17"/>
  </w:num>
  <w:num w:numId="12">
    <w:abstractNumId w:val="18"/>
  </w:num>
  <w:num w:numId="13">
    <w:abstractNumId w:val="32"/>
  </w:num>
  <w:num w:numId="14">
    <w:abstractNumId w:val="0"/>
  </w:num>
  <w:num w:numId="15">
    <w:abstractNumId w:val="12"/>
  </w:num>
  <w:num w:numId="16">
    <w:abstractNumId w:val="23"/>
  </w:num>
  <w:num w:numId="17">
    <w:abstractNumId w:val="14"/>
  </w:num>
  <w:num w:numId="18">
    <w:abstractNumId w:val="27"/>
  </w:num>
  <w:num w:numId="19">
    <w:abstractNumId w:val="13"/>
  </w:num>
  <w:num w:numId="20">
    <w:abstractNumId w:val="36"/>
  </w:num>
  <w:num w:numId="21">
    <w:abstractNumId w:val="28"/>
  </w:num>
  <w:num w:numId="22">
    <w:abstractNumId w:val="22"/>
  </w:num>
  <w:num w:numId="23">
    <w:abstractNumId w:val="40"/>
  </w:num>
  <w:num w:numId="24">
    <w:abstractNumId w:val="5"/>
  </w:num>
  <w:num w:numId="25">
    <w:abstractNumId w:val="7"/>
  </w:num>
  <w:num w:numId="26">
    <w:abstractNumId w:val="10"/>
  </w:num>
  <w:num w:numId="27">
    <w:abstractNumId w:val="8"/>
  </w:num>
  <w:num w:numId="28">
    <w:abstractNumId w:val="11"/>
  </w:num>
  <w:num w:numId="29">
    <w:abstractNumId w:val="47"/>
  </w:num>
  <w:num w:numId="30">
    <w:abstractNumId w:val="35"/>
  </w:num>
  <w:num w:numId="31">
    <w:abstractNumId w:val="2"/>
  </w:num>
  <w:num w:numId="32">
    <w:abstractNumId w:val="44"/>
  </w:num>
  <w:num w:numId="33">
    <w:abstractNumId w:val="38"/>
  </w:num>
  <w:num w:numId="34">
    <w:abstractNumId w:val="26"/>
  </w:num>
  <w:num w:numId="35">
    <w:abstractNumId w:val="20"/>
  </w:num>
  <w:num w:numId="36">
    <w:abstractNumId w:val="37"/>
  </w:num>
  <w:num w:numId="37">
    <w:abstractNumId w:val="43"/>
  </w:num>
  <w:num w:numId="38">
    <w:abstractNumId w:val="41"/>
  </w:num>
  <w:num w:numId="39">
    <w:abstractNumId w:val="25"/>
  </w:num>
  <w:num w:numId="40">
    <w:abstractNumId w:val="30"/>
  </w:num>
  <w:num w:numId="41">
    <w:abstractNumId w:val="39"/>
  </w:num>
  <w:num w:numId="42">
    <w:abstractNumId w:val="6"/>
  </w:num>
  <w:num w:numId="43">
    <w:abstractNumId w:val="4"/>
  </w:num>
  <w:num w:numId="44">
    <w:abstractNumId w:val="15"/>
  </w:num>
  <w:num w:numId="45">
    <w:abstractNumId w:val="31"/>
  </w:num>
  <w:num w:numId="46">
    <w:abstractNumId w:val="24"/>
  </w:num>
  <w:num w:numId="47">
    <w:abstractNumId w:val="1"/>
  </w:num>
  <w:num w:numId="48">
    <w:abstractNumId w:val="1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proofState w:spelling="clean" w:grammar="clean"/>
  <w:defaultTabStop w:val="708"/>
  <w:hyphenationZone w:val="425"/>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4C5C"/>
    <w:rsid w:val="00000173"/>
    <w:rsid w:val="00010D5B"/>
    <w:rsid w:val="00024C7E"/>
    <w:rsid w:val="00026065"/>
    <w:rsid w:val="00031F4F"/>
    <w:rsid w:val="00034D3A"/>
    <w:rsid w:val="00036389"/>
    <w:rsid w:val="000456E4"/>
    <w:rsid w:val="0004717A"/>
    <w:rsid w:val="0006185B"/>
    <w:rsid w:val="00067759"/>
    <w:rsid w:val="000714B1"/>
    <w:rsid w:val="000751EB"/>
    <w:rsid w:val="00085663"/>
    <w:rsid w:val="000859F1"/>
    <w:rsid w:val="00085DD7"/>
    <w:rsid w:val="00086955"/>
    <w:rsid w:val="00094EC3"/>
    <w:rsid w:val="00096131"/>
    <w:rsid w:val="000A1E0D"/>
    <w:rsid w:val="000B20C9"/>
    <w:rsid w:val="000B3FDB"/>
    <w:rsid w:val="000B7BC9"/>
    <w:rsid w:val="000B7D81"/>
    <w:rsid w:val="000C0332"/>
    <w:rsid w:val="000C3EBB"/>
    <w:rsid w:val="000D0E46"/>
    <w:rsid w:val="000D5813"/>
    <w:rsid w:val="000D684C"/>
    <w:rsid w:val="000E155D"/>
    <w:rsid w:val="000E5131"/>
    <w:rsid w:val="000E6ABE"/>
    <w:rsid w:val="000F271C"/>
    <w:rsid w:val="000F4063"/>
    <w:rsid w:val="00100993"/>
    <w:rsid w:val="00100D14"/>
    <w:rsid w:val="00104166"/>
    <w:rsid w:val="001132CA"/>
    <w:rsid w:val="001212FA"/>
    <w:rsid w:val="00126ACF"/>
    <w:rsid w:val="0012725A"/>
    <w:rsid w:val="00127768"/>
    <w:rsid w:val="0013503A"/>
    <w:rsid w:val="0013533D"/>
    <w:rsid w:val="001357E0"/>
    <w:rsid w:val="001366FA"/>
    <w:rsid w:val="00143A0D"/>
    <w:rsid w:val="00143F24"/>
    <w:rsid w:val="00144ABF"/>
    <w:rsid w:val="001450E2"/>
    <w:rsid w:val="00160B6E"/>
    <w:rsid w:val="00161538"/>
    <w:rsid w:val="00162211"/>
    <w:rsid w:val="00162D88"/>
    <w:rsid w:val="0016449B"/>
    <w:rsid w:val="00170524"/>
    <w:rsid w:val="00170B99"/>
    <w:rsid w:val="0017201E"/>
    <w:rsid w:val="00173B34"/>
    <w:rsid w:val="001813F4"/>
    <w:rsid w:val="0018322F"/>
    <w:rsid w:val="00183945"/>
    <w:rsid w:val="00185EAB"/>
    <w:rsid w:val="00187011"/>
    <w:rsid w:val="00190EAF"/>
    <w:rsid w:val="00195C34"/>
    <w:rsid w:val="00197AC0"/>
    <w:rsid w:val="001A1959"/>
    <w:rsid w:val="001A2244"/>
    <w:rsid w:val="001A60F2"/>
    <w:rsid w:val="001B2722"/>
    <w:rsid w:val="001B55B6"/>
    <w:rsid w:val="001D37FE"/>
    <w:rsid w:val="001E1FB7"/>
    <w:rsid w:val="001E303E"/>
    <w:rsid w:val="001E5455"/>
    <w:rsid w:val="001E710A"/>
    <w:rsid w:val="001E7D11"/>
    <w:rsid w:val="001F266B"/>
    <w:rsid w:val="001F4509"/>
    <w:rsid w:val="001F4A9A"/>
    <w:rsid w:val="001F5E8D"/>
    <w:rsid w:val="00200CAA"/>
    <w:rsid w:val="00201D31"/>
    <w:rsid w:val="00207D67"/>
    <w:rsid w:val="002103F5"/>
    <w:rsid w:val="00216E72"/>
    <w:rsid w:val="00217EF8"/>
    <w:rsid w:val="00221240"/>
    <w:rsid w:val="00227109"/>
    <w:rsid w:val="00236073"/>
    <w:rsid w:val="00241566"/>
    <w:rsid w:val="00252198"/>
    <w:rsid w:val="00256E8B"/>
    <w:rsid w:val="002577B9"/>
    <w:rsid w:val="00257AD2"/>
    <w:rsid w:val="00257F58"/>
    <w:rsid w:val="00260374"/>
    <w:rsid w:val="0026202E"/>
    <w:rsid w:val="00270135"/>
    <w:rsid w:val="002721EB"/>
    <w:rsid w:val="002725A2"/>
    <w:rsid w:val="002771D7"/>
    <w:rsid w:val="00277FD2"/>
    <w:rsid w:val="00280709"/>
    <w:rsid w:val="002820BA"/>
    <w:rsid w:val="00282546"/>
    <w:rsid w:val="002835E6"/>
    <w:rsid w:val="00286F1A"/>
    <w:rsid w:val="002919F3"/>
    <w:rsid w:val="00292DFB"/>
    <w:rsid w:val="00296243"/>
    <w:rsid w:val="00297ECD"/>
    <w:rsid w:val="002A21C4"/>
    <w:rsid w:val="002A2D06"/>
    <w:rsid w:val="002A363D"/>
    <w:rsid w:val="002B61E4"/>
    <w:rsid w:val="002C4678"/>
    <w:rsid w:val="002C7A41"/>
    <w:rsid w:val="002D10D3"/>
    <w:rsid w:val="002D6E69"/>
    <w:rsid w:val="002E4883"/>
    <w:rsid w:val="002E4D87"/>
    <w:rsid w:val="002E6B4C"/>
    <w:rsid w:val="002F06B7"/>
    <w:rsid w:val="0030508B"/>
    <w:rsid w:val="00314DF7"/>
    <w:rsid w:val="003159A3"/>
    <w:rsid w:val="003178D7"/>
    <w:rsid w:val="00323ECB"/>
    <w:rsid w:val="003466AC"/>
    <w:rsid w:val="00350564"/>
    <w:rsid w:val="003527C5"/>
    <w:rsid w:val="00357675"/>
    <w:rsid w:val="00361C01"/>
    <w:rsid w:val="00364BDE"/>
    <w:rsid w:val="00367B29"/>
    <w:rsid w:val="00371FE1"/>
    <w:rsid w:val="00383BDF"/>
    <w:rsid w:val="003853C7"/>
    <w:rsid w:val="00387D59"/>
    <w:rsid w:val="00393E84"/>
    <w:rsid w:val="003A1A1F"/>
    <w:rsid w:val="003A2934"/>
    <w:rsid w:val="003B10F7"/>
    <w:rsid w:val="003B3CDD"/>
    <w:rsid w:val="003B5388"/>
    <w:rsid w:val="003B587F"/>
    <w:rsid w:val="003B62BF"/>
    <w:rsid w:val="003C2B83"/>
    <w:rsid w:val="003D29ED"/>
    <w:rsid w:val="003E09CE"/>
    <w:rsid w:val="003E267D"/>
    <w:rsid w:val="003E33AA"/>
    <w:rsid w:val="003E404F"/>
    <w:rsid w:val="003F3F26"/>
    <w:rsid w:val="003F6EBC"/>
    <w:rsid w:val="003F75B1"/>
    <w:rsid w:val="0040049C"/>
    <w:rsid w:val="00400EE3"/>
    <w:rsid w:val="0040325B"/>
    <w:rsid w:val="00407F52"/>
    <w:rsid w:val="00413E90"/>
    <w:rsid w:val="0041412E"/>
    <w:rsid w:val="004208D0"/>
    <w:rsid w:val="00421619"/>
    <w:rsid w:val="0042352F"/>
    <w:rsid w:val="004301A0"/>
    <w:rsid w:val="00432B5D"/>
    <w:rsid w:val="00441DD8"/>
    <w:rsid w:val="00442D0F"/>
    <w:rsid w:val="00444B9B"/>
    <w:rsid w:val="00445235"/>
    <w:rsid w:val="004505EA"/>
    <w:rsid w:val="004522FA"/>
    <w:rsid w:val="00453C02"/>
    <w:rsid w:val="00454879"/>
    <w:rsid w:val="004576AA"/>
    <w:rsid w:val="00464635"/>
    <w:rsid w:val="00464BDF"/>
    <w:rsid w:val="0046552E"/>
    <w:rsid w:val="00467EC3"/>
    <w:rsid w:val="00470158"/>
    <w:rsid w:val="0047599C"/>
    <w:rsid w:val="00477D38"/>
    <w:rsid w:val="00487D81"/>
    <w:rsid w:val="00491FDF"/>
    <w:rsid w:val="004A7B4E"/>
    <w:rsid w:val="004B28E3"/>
    <w:rsid w:val="004B64C0"/>
    <w:rsid w:val="004C298C"/>
    <w:rsid w:val="004C2AF4"/>
    <w:rsid w:val="004C32D2"/>
    <w:rsid w:val="004C5B41"/>
    <w:rsid w:val="004D0D08"/>
    <w:rsid w:val="004D1250"/>
    <w:rsid w:val="004D12C1"/>
    <w:rsid w:val="004D17AC"/>
    <w:rsid w:val="004D3390"/>
    <w:rsid w:val="004E1E95"/>
    <w:rsid w:val="004E5E44"/>
    <w:rsid w:val="004F151A"/>
    <w:rsid w:val="004F200D"/>
    <w:rsid w:val="004F4CB6"/>
    <w:rsid w:val="004F73EC"/>
    <w:rsid w:val="004F7A1E"/>
    <w:rsid w:val="00504C40"/>
    <w:rsid w:val="00505706"/>
    <w:rsid w:val="00506FBA"/>
    <w:rsid w:val="005102F5"/>
    <w:rsid w:val="00515282"/>
    <w:rsid w:val="005153CA"/>
    <w:rsid w:val="00524DF7"/>
    <w:rsid w:val="00525C5F"/>
    <w:rsid w:val="00526B00"/>
    <w:rsid w:val="005271AC"/>
    <w:rsid w:val="005276E0"/>
    <w:rsid w:val="00532E1E"/>
    <w:rsid w:val="005336E2"/>
    <w:rsid w:val="00536667"/>
    <w:rsid w:val="00536BCB"/>
    <w:rsid w:val="00536C12"/>
    <w:rsid w:val="005410AD"/>
    <w:rsid w:val="005447F9"/>
    <w:rsid w:val="005459D4"/>
    <w:rsid w:val="00547E6F"/>
    <w:rsid w:val="00551A34"/>
    <w:rsid w:val="00551D35"/>
    <w:rsid w:val="00552D00"/>
    <w:rsid w:val="00553DB3"/>
    <w:rsid w:val="00553E4A"/>
    <w:rsid w:val="005649DB"/>
    <w:rsid w:val="00567097"/>
    <w:rsid w:val="0057676F"/>
    <w:rsid w:val="00581140"/>
    <w:rsid w:val="005828B0"/>
    <w:rsid w:val="00582BDE"/>
    <w:rsid w:val="00585503"/>
    <w:rsid w:val="00586BA8"/>
    <w:rsid w:val="00593151"/>
    <w:rsid w:val="005A19D9"/>
    <w:rsid w:val="005A2499"/>
    <w:rsid w:val="005A5AB7"/>
    <w:rsid w:val="005C0F2D"/>
    <w:rsid w:val="005D0C8E"/>
    <w:rsid w:val="005D2334"/>
    <w:rsid w:val="005E5833"/>
    <w:rsid w:val="005F5F2C"/>
    <w:rsid w:val="005F7EBD"/>
    <w:rsid w:val="00602681"/>
    <w:rsid w:val="00606931"/>
    <w:rsid w:val="00614C5C"/>
    <w:rsid w:val="006161DC"/>
    <w:rsid w:val="00617265"/>
    <w:rsid w:val="00622FBE"/>
    <w:rsid w:val="006236F6"/>
    <w:rsid w:val="00624DAE"/>
    <w:rsid w:val="00625660"/>
    <w:rsid w:val="00625A68"/>
    <w:rsid w:val="006268D1"/>
    <w:rsid w:val="006317A3"/>
    <w:rsid w:val="006335AF"/>
    <w:rsid w:val="00633A36"/>
    <w:rsid w:val="00636148"/>
    <w:rsid w:val="006368A2"/>
    <w:rsid w:val="00637AB3"/>
    <w:rsid w:val="00640B71"/>
    <w:rsid w:val="00640DA2"/>
    <w:rsid w:val="006431A0"/>
    <w:rsid w:val="006463B7"/>
    <w:rsid w:val="00650918"/>
    <w:rsid w:val="00650C15"/>
    <w:rsid w:val="00660A9D"/>
    <w:rsid w:val="00664DA7"/>
    <w:rsid w:val="006672BE"/>
    <w:rsid w:val="006678DE"/>
    <w:rsid w:val="0067722F"/>
    <w:rsid w:val="00685FE2"/>
    <w:rsid w:val="006A0155"/>
    <w:rsid w:val="006A4B5C"/>
    <w:rsid w:val="006B17A8"/>
    <w:rsid w:val="006B3B79"/>
    <w:rsid w:val="006B6A5C"/>
    <w:rsid w:val="006C47E0"/>
    <w:rsid w:val="006E1D53"/>
    <w:rsid w:val="006F0B86"/>
    <w:rsid w:val="006F4C23"/>
    <w:rsid w:val="006F5FFA"/>
    <w:rsid w:val="0070693D"/>
    <w:rsid w:val="00710ADE"/>
    <w:rsid w:val="00722357"/>
    <w:rsid w:val="007345FD"/>
    <w:rsid w:val="00736ECD"/>
    <w:rsid w:val="00737265"/>
    <w:rsid w:val="00740114"/>
    <w:rsid w:val="007501A3"/>
    <w:rsid w:val="007539A6"/>
    <w:rsid w:val="007626FF"/>
    <w:rsid w:val="007627C7"/>
    <w:rsid w:val="007667DA"/>
    <w:rsid w:val="00771141"/>
    <w:rsid w:val="00771CF4"/>
    <w:rsid w:val="007746DB"/>
    <w:rsid w:val="00784247"/>
    <w:rsid w:val="0078486A"/>
    <w:rsid w:val="0078520D"/>
    <w:rsid w:val="00786FA7"/>
    <w:rsid w:val="00792D06"/>
    <w:rsid w:val="007958AC"/>
    <w:rsid w:val="007A0DB0"/>
    <w:rsid w:val="007A4C21"/>
    <w:rsid w:val="007A734A"/>
    <w:rsid w:val="007B0E04"/>
    <w:rsid w:val="007B385F"/>
    <w:rsid w:val="007B5882"/>
    <w:rsid w:val="007C524E"/>
    <w:rsid w:val="007C6C54"/>
    <w:rsid w:val="007D66F3"/>
    <w:rsid w:val="007E0B75"/>
    <w:rsid w:val="007E377E"/>
    <w:rsid w:val="007E44EA"/>
    <w:rsid w:val="007F0324"/>
    <w:rsid w:val="00801E65"/>
    <w:rsid w:val="0080222B"/>
    <w:rsid w:val="00803DA2"/>
    <w:rsid w:val="00804624"/>
    <w:rsid w:val="00804E52"/>
    <w:rsid w:val="00805A52"/>
    <w:rsid w:val="0080612B"/>
    <w:rsid w:val="00807D0E"/>
    <w:rsid w:val="00810A6F"/>
    <w:rsid w:val="00812374"/>
    <w:rsid w:val="00817845"/>
    <w:rsid w:val="008360AE"/>
    <w:rsid w:val="0084285C"/>
    <w:rsid w:val="00843EDA"/>
    <w:rsid w:val="0084514C"/>
    <w:rsid w:val="00850B9D"/>
    <w:rsid w:val="0085519A"/>
    <w:rsid w:val="0085738C"/>
    <w:rsid w:val="008653E3"/>
    <w:rsid w:val="00866173"/>
    <w:rsid w:val="008671A5"/>
    <w:rsid w:val="00871652"/>
    <w:rsid w:val="00874C2C"/>
    <w:rsid w:val="008761C0"/>
    <w:rsid w:val="00880CBC"/>
    <w:rsid w:val="00881D82"/>
    <w:rsid w:val="008876C1"/>
    <w:rsid w:val="0089105A"/>
    <w:rsid w:val="00891A14"/>
    <w:rsid w:val="008938EE"/>
    <w:rsid w:val="008952E5"/>
    <w:rsid w:val="008A4ABA"/>
    <w:rsid w:val="008C455B"/>
    <w:rsid w:val="008D2DC4"/>
    <w:rsid w:val="008D7CD1"/>
    <w:rsid w:val="008E225B"/>
    <w:rsid w:val="008E3C2B"/>
    <w:rsid w:val="008E599C"/>
    <w:rsid w:val="00900DEA"/>
    <w:rsid w:val="00901A51"/>
    <w:rsid w:val="009050CC"/>
    <w:rsid w:val="00906273"/>
    <w:rsid w:val="00930266"/>
    <w:rsid w:val="00931B6D"/>
    <w:rsid w:val="0093248C"/>
    <w:rsid w:val="00934F7F"/>
    <w:rsid w:val="00935CDB"/>
    <w:rsid w:val="00936827"/>
    <w:rsid w:val="009436F1"/>
    <w:rsid w:val="009449C3"/>
    <w:rsid w:val="009465D2"/>
    <w:rsid w:val="00947776"/>
    <w:rsid w:val="009568D5"/>
    <w:rsid w:val="00962CE6"/>
    <w:rsid w:val="00964498"/>
    <w:rsid w:val="00965600"/>
    <w:rsid w:val="0096749C"/>
    <w:rsid w:val="00973FCF"/>
    <w:rsid w:val="0097591A"/>
    <w:rsid w:val="00975DAE"/>
    <w:rsid w:val="009778A4"/>
    <w:rsid w:val="0098013E"/>
    <w:rsid w:val="0099276A"/>
    <w:rsid w:val="00993328"/>
    <w:rsid w:val="0099672F"/>
    <w:rsid w:val="00996CBA"/>
    <w:rsid w:val="009A04E9"/>
    <w:rsid w:val="009A08F2"/>
    <w:rsid w:val="009A6E8D"/>
    <w:rsid w:val="009B34FB"/>
    <w:rsid w:val="009B3BEC"/>
    <w:rsid w:val="009C3470"/>
    <w:rsid w:val="009C3B4D"/>
    <w:rsid w:val="009D16CF"/>
    <w:rsid w:val="009E6EDE"/>
    <w:rsid w:val="009F0AB2"/>
    <w:rsid w:val="009F0D5B"/>
    <w:rsid w:val="00A011B0"/>
    <w:rsid w:val="00A013C5"/>
    <w:rsid w:val="00A02A53"/>
    <w:rsid w:val="00A126BA"/>
    <w:rsid w:val="00A155E4"/>
    <w:rsid w:val="00A2373D"/>
    <w:rsid w:val="00A238AD"/>
    <w:rsid w:val="00A25D0A"/>
    <w:rsid w:val="00A2722B"/>
    <w:rsid w:val="00A349B5"/>
    <w:rsid w:val="00A40A9D"/>
    <w:rsid w:val="00A42CBB"/>
    <w:rsid w:val="00A51176"/>
    <w:rsid w:val="00A56FF1"/>
    <w:rsid w:val="00A60FD4"/>
    <w:rsid w:val="00A632D7"/>
    <w:rsid w:val="00A675BC"/>
    <w:rsid w:val="00A702A8"/>
    <w:rsid w:val="00A7514C"/>
    <w:rsid w:val="00A77ED6"/>
    <w:rsid w:val="00A823CC"/>
    <w:rsid w:val="00A90CD4"/>
    <w:rsid w:val="00A92EB0"/>
    <w:rsid w:val="00AA3479"/>
    <w:rsid w:val="00AA4006"/>
    <w:rsid w:val="00AA4182"/>
    <w:rsid w:val="00AB3FC7"/>
    <w:rsid w:val="00AB4BB6"/>
    <w:rsid w:val="00AB4C43"/>
    <w:rsid w:val="00AC2B55"/>
    <w:rsid w:val="00AC38DC"/>
    <w:rsid w:val="00AC3B1A"/>
    <w:rsid w:val="00AD516C"/>
    <w:rsid w:val="00AD7E65"/>
    <w:rsid w:val="00AE2CE4"/>
    <w:rsid w:val="00AE37A9"/>
    <w:rsid w:val="00AF56D6"/>
    <w:rsid w:val="00B001E8"/>
    <w:rsid w:val="00B03164"/>
    <w:rsid w:val="00B104A9"/>
    <w:rsid w:val="00B22AC0"/>
    <w:rsid w:val="00B276EF"/>
    <w:rsid w:val="00B41D6F"/>
    <w:rsid w:val="00B42243"/>
    <w:rsid w:val="00B43EDD"/>
    <w:rsid w:val="00B53DA3"/>
    <w:rsid w:val="00B6095E"/>
    <w:rsid w:val="00B627B2"/>
    <w:rsid w:val="00B62D71"/>
    <w:rsid w:val="00B671A3"/>
    <w:rsid w:val="00B80FED"/>
    <w:rsid w:val="00B8113F"/>
    <w:rsid w:val="00B81D73"/>
    <w:rsid w:val="00B870F2"/>
    <w:rsid w:val="00B93956"/>
    <w:rsid w:val="00B93E06"/>
    <w:rsid w:val="00BA06E5"/>
    <w:rsid w:val="00BA1582"/>
    <w:rsid w:val="00BA3055"/>
    <w:rsid w:val="00BA48EE"/>
    <w:rsid w:val="00BA6147"/>
    <w:rsid w:val="00BA78B7"/>
    <w:rsid w:val="00BA7C2C"/>
    <w:rsid w:val="00BB1242"/>
    <w:rsid w:val="00BC2AF8"/>
    <w:rsid w:val="00BC7ADD"/>
    <w:rsid w:val="00BD0910"/>
    <w:rsid w:val="00BD7048"/>
    <w:rsid w:val="00BD7F92"/>
    <w:rsid w:val="00BE10B6"/>
    <w:rsid w:val="00BE7E28"/>
    <w:rsid w:val="00BF2CF7"/>
    <w:rsid w:val="00BF4255"/>
    <w:rsid w:val="00BF543A"/>
    <w:rsid w:val="00BF5859"/>
    <w:rsid w:val="00C00AE2"/>
    <w:rsid w:val="00C03413"/>
    <w:rsid w:val="00C03E4B"/>
    <w:rsid w:val="00C073C3"/>
    <w:rsid w:val="00C12E49"/>
    <w:rsid w:val="00C1410B"/>
    <w:rsid w:val="00C16D14"/>
    <w:rsid w:val="00C25231"/>
    <w:rsid w:val="00C254EB"/>
    <w:rsid w:val="00C3078F"/>
    <w:rsid w:val="00C33EE0"/>
    <w:rsid w:val="00C35761"/>
    <w:rsid w:val="00C35A03"/>
    <w:rsid w:val="00C40737"/>
    <w:rsid w:val="00C50FBB"/>
    <w:rsid w:val="00C62B96"/>
    <w:rsid w:val="00C70790"/>
    <w:rsid w:val="00C72883"/>
    <w:rsid w:val="00C73EE3"/>
    <w:rsid w:val="00C747BA"/>
    <w:rsid w:val="00C76EBA"/>
    <w:rsid w:val="00C8154A"/>
    <w:rsid w:val="00C82A6F"/>
    <w:rsid w:val="00C87AB0"/>
    <w:rsid w:val="00C96C40"/>
    <w:rsid w:val="00CA08BF"/>
    <w:rsid w:val="00CA5FFE"/>
    <w:rsid w:val="00CA6A1B"/>
    <w:rsid w:val="00CB15E7"/>
    <w:rsid w:val="00CB5546"/>
    <w:rsid w:val="00CB55E9"/>
    <w:rsid w:val="00CD27D5"/>
    <w:rsid w:val="00CE1508"/>
    <w:rsid w:val="00CE2D1A"/>
    <w:rsid w:val="00CE5F45"/>
    <w:rsid w:val="00CE7A00"/>
    <w:rsid w:val="00CF7E36"/>
    <w:rsid w:val="00D05531"/>
    <w:rsid w:val="00D06A27"/>
    <w:rsid w:val="00D13289"/>
    <w:rsid w:val="00D21468"/>
    <w:rsid w:val="00D2515B"/>
    <w:rsid w:val="00D26C96"/>
    <w:rsid w:val="00D30912"/>
    <w:rsid w:val="00D33D91"/>
    <w:rsid w:val="00D35AFA"/>
    <w:rsid w:val="00D41566"/>
    <w:rsid w:val="00D44CCB"/>
    <w:rsid w:val="00D4586A"/>
    <w:rsid w:val="00D51039"/>
    <w:rsid w:val="00D5202A"/>
    <w:rsid w:val="00D62B79"/>
    <w:rsid w:val="00D66BE0"/>
    <w:rsid w:val="00D73CE5"/>
    <w:rsid w:val="00D8464A"/>
    <w:rsid w:val="00D874A7"/>
    <w:rsid w:val="00D9056A"/>
    <w:rsid w:val="00DA114E"/>
    <w:rsid w:val="00DA2190"/>
    <w:rsid w:val="00DA2C5D"/>
    <w:rsid w:val="00DA630B"/>
    <w:rsid w:val="00DA7674"/>
    <w:rsid w:val="00DB2848"/>
    <w:rsid w:val="00DB288E"/>
    <w:rsid w:val="00DC40ED"/>
    <w:rsid w:val="00DC45D9"/>
    <w:rsid w:val="00DC4E48"/>
    <w:rsid w:val="00DC5844"/>
    <w:rsid w:val="00DD56ED"/>
    <w:rsid w:val="00DF444C"/>
    <w:rsid w:val="00DF4CCB"/>
    <w:rsid w:val="00DF5358"/>
    <w:rsid w:val="00DF547E"/>
    <w:rsid w:val="00E01B1F"/>
    <w:rsid w:val="00E047E4"/>
    <w:rsid w:val="00E11FCE"/>
    <w:rsid w:val="00E22F38"/>
    <w:rsid w:val="00E2682B"/>
    <w:rsid w:val="00E272B4"/>
    <w:rsid w:val="00E27B22"/>
    <w:rsid w:val="00E478C7"/>
    <w:rsid w:val="00E503D3"/>
    <w:rsid w:val="00E53654"/>
    <w:rsid w:val="00E53E41"/>
    <w:rsid w:val="00E54C2E"/>
    <w:rsid w:val="00E56671"/>
    <w:rsid w:val="00E60048"/>
    <w:rsid w:val="00E63339"/>
    <w:rsid w:val="00E725B0"/>
    <w:rsid w:val="00E767A3"/>
    <w:rsid w:val="00E7761C"/>
    <w:rsid w:val="00E81ECC"/>
    <w:rsid w:val="00E82ACA"/>
    <w:rsid w:val="00E91DAA"/>
    <w:rsid w:val="00E94DB5"/>
    <w:rsid w:val="00E9575A"/>
    <w:rsid w:val="00E95862"/>
    <w:rsid w:val="00EC082F"/>
    <w:rsid w:val="00EC4A89"/>
    <w:rsid w:val="00ED793F"/>
    <w:rsid w:val="00EE2F90"/>
    <w:rsid w:val="00EE7167"/>
    <w:rsid w:val="00EF077D"/>
    <w:rsid w:val="00EF2C9C"/>
    <w:rsid w:val="00F1558F"/>
    <w:rsid w:val="00F158DA"/>
    <w:rsid w:val="00F2093D"/>
    <w:rsid w:val="00F2423C"/>
    <w:rsid w:val="00F33A06"/>
    <w:rsid w:val="00F46A09"/>
    <w:rsid w:val="00F51445"/>
    <w:rsid w:val="00F60662"/>
    <w:rsid w:val="00F66ABE"/>
    <w:rsid w:val="00F67F83"/>
    <w:rsid w:val="00F72C20"/>
    <w:rsid w:val="00F73B5C"/>
    <w:rsid w:val="00F7573E"/>
    <w:rsid w:val="00F82ADB"/>
    <w:rsid w:val="00F87AFF"/>
    <w:rsid w:val="00F964ED"/>
    <w:rsid w:val="00F97301"/>
    <w:rsid w:val="00FA50FC"/>
    <w:rsid w:val="00FB2734"/>
    <w:rsid w:val="00FB28B2"/>
    <w:rsid w:val="00FB5861"/>
    <w:rsid w:val="00FB6B6E"/>
    <w:rsid w:val="00FC02A4"/>
    <w:rsid w:val="00FC04FE"/>
    <w:rsid w:val="00FC1060"/>
    <w:rsid w:val="00FC4E51"/>
    <w:rsid w:val="00FC69A3"/>
    <w:rsid w:val="00FD0ED0"/>
    <w:rsid w:val="00FD1C2D"/>
    <w:rsid w:val="00FD2FFF"/>
    <w:rsid w:val="00FD333D"/>
    <w:rsid w:val="00FD5455"/>
    <w:rsid w:val="00FE0A70"/>
    <w:rsid w:val="00FE7733"/>
    <w:rsid w:val="00FF23C0"/>
    <w:rsid w:val="00FF4D7F"/>
    <w:rsid w:val="00FF66D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Encabezado1"/>
    <w:next w:val="Textoindependiente"/>
    <w:link w:val="Ttulo1Car"/>
    <w:qFormat/>
    <w:rsid w:val="00010D5B"/>
    <w:pPr>
      <w:outlineLvl w:val="0"/>
    </w:pPr>
    <w:rPr>
      <w:b/>
      <w:bCs/>
      <w:sz w:val="32"/>
      <w:szCs w:val="32"/>
    </w:rPr>
  </w:style>
  <w:style w:type="paragraph" w:styleId="Ttulo2">
    <w:name w:val="heading 2"/>
    <w:basedOn w:val="Normal"/>
    <w:next w:val="Normal"/>
    <w:link w:val="Ttulo2Car"/>
    <w:uiPriority w:val="9"/>
    <w:semiHidden/>
    <w:unhideWhenUsed/>
    <w:qFormat/>
    <w:rsid w:val="00010D5B"/>
    <w:pPr>
      <w:keepNext/>
      <w:keepLines/>
      <w:widowControl w:val="0"/>
      <w:overflowPunct w:val="0"/>
      <w:spacing w:before="200" w:after="0" w:line="240" w:lineRule="auto"/>
      <w:outlineLvl w:val="1"/>
    </w:pPr>
    <w:rPr>
      <w:rFonts w:asciiTheme="majorHAnsi" w:eastAsiaTheme="majorEastAsia" w:hAnsiTheme="majorHAnsi" w:cstheme="majorBidi"/>
      <w:b/>
      <w:bCs/>
      <w:color w:val="4F81BD" w:themeColor="accent1"/>
      <w:spacing w:val="-10"/>
      <w:kern w:val="1"/>
      <w:sz w:val="26"/>
      <w:szCs w:val="26"/>
      <w:lang w:eastAsia="ar-SA"/>
    </w:rPr>
  </w:style>
  <w:style w:type="paragraph" w:styleId="Ttulo5">
    <w:name w:val="heading 5"/>
    <w:basedOn w:val="Normal"/>
    <w:next w:val="Normal"/>
    <w:link w:val="Ttulo5Car"/>
    <w:uiPriority w:val="9"/>
    <w:semiHidden/>
    <w:unhideWhenUsed/>
    <w:qFormat/>
    <w:rsid w:val="00010D5B"/>
    <w:pPr>
      <w:keepNext/>
      <w:keepLines/>
      <w:widowControl w:val="0"/>
      <w:overflowPunct w:val="0"/>
      <w:spacing w:before="200" w:after="0" w:line="240" w:lineRule="auto"/>
      <w:outlineLvl w:val="4"/>
    </w:pPr>
    <w:rPr>
      <w:rFonts w:asciiTheme="majorHAnsi" w:eastAsiaTheme="majorEastAsia" w:hAnsiTheme="majorHAnsi" w:cstheme="majorBidi"/>
      <w:color w:val="243F60" w:themeColor="accent1" w:themeShade="7F"/>
      <w:spacing w:val="-10"/>
      <w:kern w:val="1"/>
      <w:sz w:val="28"/>
      <w:szCs w:val="28"/>
      <w:lang w:eastAsia="ar-SA"/>
    </w:rPr>
  </w:style>
  <w:style w:type="paragraph" w:styleId="Ttulo7">
    <w:name w:val="heading 7"/>
    <w:basedOn w:val="Normal"/>
    <w:next w:val="Normal"/>
    <w:link w:val="Ttulo7Car"/>
    <w:uiPriority w:val="9"/>
    <w:semiHidden/>
    <w:unhideWhenUsed/>
    <w:qFormat/>
    <w:rsid w:val="00010D5B"/>
    <w:pPr>
      <w:keepNext/>
      <w:keepLines/>
      <w:widowControl w:val="0"/>
      <w:overflowPunct w:val="0"/>
      <w:spacing w:before="200" w:after="0" w:line="240" w:lineRule="auto"/>
      <w:outlineLvl w:val="6"/>
    </w:pPr>
    <w:rPr>
      <w:rFonts w:asciiTheme="majorHAnsi" w:eastAsiaTheme="majorEastAsia" w:hAnsiTheme="majorHAnsi" w:cstheme="majorBidi"/>
      <w:i/>
      <w:iCs/>
      <w:color w:val="404040" w:themeColor="text1" w:themeTint="BF"/>
      <w:spacing w:val="-10"/>
      <w:kern w:val="1"/>
      <w:sz w:val="28"/>
      <w:szCs w:val="28"/>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ncabezado1">
    <w:name w:val="Encabezado1"/>
    <w:basedOn w:val="Normal"/>
    <w:next w:val="Textoindependiente"/>
    <w:rsid w:val="00010D5B"/>
    <w:pPr>
      <w:keepNext/>
      <w:widowControl w:val="0"/>
      <w:overflowPunct w:val="0"/>
      <w:spacing w:before="240" w:after="120" w:line="240" w:lineRule="auto"/>
    </w:pPr>
    <w:rPr>
      <w:rFonts w:ascii="Arial" w:eastAsia="SimSun" w:hAnsi="Arial" w:cs="Mangal"/>
      <w:spacing w:val="-10"/>
      <w:kern w:val="1"/>
      <w:sz w:val="28"/>
      <w:szCs w:val="28"/>
      <w:lang w:eastAsia="ar-SA"/>
    </w:rPr>
  </w:style>
  <w:style w:type="paragraph" w:styleId="Textoindependiente">
    <w:name w:val="Body Text"/>
    <w:basedOn w:val="Normal"/>
    <w:link w:val="TextoindependienteCar"/>
    <w:rsid w:val="00010D5B"/>
    <w:pPr>
      <w:widowControl w:val="0"/>
      <w:overflowPunct w:val="0"/>
      <w:spacing w:after="120" w:line="240" w:lineRule="auto"/>
    </w:pPr>
    <w:rPr>
      <w:rFonts w:ascii="Arial" w:eastAsia="Times New Roman" w:hAnsi="Arial" w:cs="Arial"/>
      <w:spacing w:val="-10"/>
      <w:kern w:val="1"/>
      <w:sz w:val="28"/>
      <w:szCs w:val="28"/>
      <w:lang w:eastAsia="ar-SA"/>
    </w:rPr>
  </w:style>
  <w:style w:type="character" w:customStyle="1" w:styleId="TextoindependienteCar">
    <w:name w:val="Texto independiente Car"/>
    <w:basedOn w:val="Fuentedeprrafopredeter"/>
    <w:link w:val="Textoindependiente"/>
    <w:rsid w:val="00010D5B"/>
    <w:rPr>
      <w:rFonts w:ascii="Arial" w:eastAsia="Times New Roman" w:hAnsi="Arial" w:cs="Arial"/>
      <w:spacing w:val="-10"/>
      <w:kern w:val="1"/>
      <w:sz w:val="28"/>
      <w:szCs w:val="28"/>
      <w:lang w:eastAsia="ar-SA"/>
    </w:rPr>
  </w:style>
  <w:style w:type="character" w:customStyle="1" w:styleId="Ttulo1Car">
    <w:name w:val="Título 1 Car"/>
    <w:basedOn w:val="Fuentedeprrafopredeter"/>
    <w:link w:val="Ttulo1"/>
    <w:rsid w:val="00010D5B"/>
    <w:rPr>
      <w:rFonts w:ascii="Arial" w:eastAsia="SimSun" w:hAnsi="Arial" w:cs="Mangal"/>
      <w:b/>
      <w:bCs/>
      <w:spacing w:val="-10"/>
      <w:kern w:val="1"/>
      <w:sz w:val="32"/>
      <w:szCs w:val="32"/>
      <w:lang w:eastAsia="ar-SA"/>
    </w:rPr>
  </w:style>
  <w:style w:type="character" w:customStyle="1" w:styleId="Ttulo2Car">
    <w:name w:val="Título 2 Car"/>
    <w:basedOn w:val="Fuentedeprrafopredeter"/>
    <w:link w:val="Ttulo2"/>
    <w:uiPriority w:val="9"/>
    <w:semiHidden/>
    <w:rsid w:val="00010D5B"/>
    <w:rPr>
      <w:rFonts w:asciiTheme="majorHAnsi" w:eastAsiaTheme="majorEastAsia" w:hAnsiTheme="majorHAnsi" w:cstheme="majorBidi"/>
      <w:b/>
      <w:bCs/>
      <w:color w:val="4F81BD" w:themeColor="accent1"/>
      <w:spacing w:val="-10"/>
      <w:kern w:val="1"/>
      <w:sz w:val="26"/>
      <w:szCs w:val="26"/>
      <w:lang w:eastAsia="ar-SA"/>
    </w:rPr>
  </w:style>
  <w:style w:type="table" w:styleId="Tablaconcuadrcula">
    <w:name w:val="Table Grid"/>
    <w:basedOn w:val="Tablanormal"/>
    <w:uiPriority w:val="59"/>
    <w:rsid w:val="002D10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nhideWhenUsed/>
    <w:rsid w:val="002D10D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2D10D3"/>
    <w:rPr>
      <w:rFonts w:ascii="Tahoma" w:hAnsi="Tahoma" w:cs="Tahoma"/>
      <w:sz w:val="16"/>
      <w:szCs w:val="16"/>
    </w:rPr>
  </w:style>
  <w:style w:type="paragraph" w:styleId="Prrafodelista">
    <w:name w:val="List Paragraph"/>
    <w:basedOn w:val="Normal"/>
    <w:uiPriority w:val="34"/>
    <w:qFormat/>
    <w:rsid w:val="00104166"/>
    <w:pPr>
      <w:ind w:left="720"/>
      <w:contextualSpacing/>
    </w:pPr>
  </w:style>
  <w:style w:type="paragraph" w:styleId="Encabezado">
    <w:name w:val="header"/>
    <w:basedOn w:val="Normal"/>
    <w:link w:val="EncabezadoCar"/>
    <w:unhideWhenUsed/>
    <w:rsid w:val="0098013E"/>
    <w:pPr>
      <w:tabs>
        <w:tab w:val="center" w:pos="4252"/>
        <w:tab w:val="right" w:pos="8504"/>
      </w:tabs>
      <w:spacing w:after="0" w:line="240" w:lineRule="auto"/>
    </w:pPr>
  </w:style>
  <w:style w:type="character" w:customStyle="1" w:styleId="EncabezadoCar">
    <w:name w:val="Encabezado Car"/>
    <w:basedOn w:val="Fuentedeprrafopredeter"/>
    <w:link w:val="Encabezado"/>
    <w:rsid w:val="0098013E"/>
  </w:style>
  <w:style w:type="paragraph" w:styleId="Piedepgina">
    <w:name w:val="footer"/>
    <w:basedOn w:val="Normal"/>
    <w:link w:val="PiedepginaCar"/>
    <w:uiPriority w:val="99"/>
    <w:unhideWhenUsed/>
    <w:rsid w:val="0098013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8013E"/>
  </w:style>
  <w:style w:type="table" w:customStyle="1" w:styleId="Tablaconcuadrcula2">
    <w:name w:val="Tabla con cuadrícula2"/>
    <w:basedOn w:val="Tablanormal"/>
    <w:next w:val="Tablaconcuadrcula"/>
    <w:uiPriority w:val="59"/>
    <w:rsid w:val="009E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semiHidden/>
    <w:rsid w:val="00010D5B"/>
    <w:rPr>
      <w:rFonts w:asciiTheme="majorHAnsi" w:eastAsiaTheme="majorEastAsia" w:hAnsiTheme="majorHAnsi" w:cstheme="majorBidi"/>
      <w:color w:val="243F60" w:themeColor="accent1" w:themeShade="7F"/>
      <w:spacing w:val="-10"/>
      <w:kern w:val="1"/>
      <w:sz w:val="28"/>
      <w:szCs w:val="28"/>
      <w:lang w:eastAsia="ar-SA"/>
    </w:rPr>
  </w:style>
  <w:style w:type="character" w:customStyle="1" w:styleId="Ttulo7Car">
    <w:name w:val="Título 7 Car"/>
    <w:basedOn w:val="Fuentedeprrafopredeter"/>
    <w:link w:val="Ttulo7"/>
    <w:uiPriority w:val="9"/>
    <w:semiHidden/>
    <w:rsid w:val="00010D5B"/>
    <w:rPr>
      <w:rFonts w:asciiTheme="majorHAnsi" w:eastAsiaTheme="majorEastAsia" w:hAnsiTheme="majorHAnsi" w:cstheme="majorBidi"/>
      <w:i/>
      <w:iCs/>
      <w:color w:val="404040" w:themeColor="text1" w:themeTint="BF"/>
      <w:spacing w:val="-10"/>
      <w:kern w:val="1"/>
      <w:sz w:val="28"/>
      <w:szCs w:val="28"/>
      <w:lang w:eastAsia="ar-SA"/>
    </w:rPr>
  </w:style>
  <w:style w:type="character" w:customStyle="1" w:styleId="SangradetextonormalCar">
    <w:name w:val="Sangría de texto normal Car"/>
    <w:basedOn w:val="Fuentedeprrafopredeter"/>
    <w:link w:val="Sangradetextonormal"/>
    <w:rsid w:val="00010D5B"/>
    <w:rPr>
      <w:rFonts w:ascii="Arial" w:eastAsia="Times New Roman" w:hAnsi="Arial" w:cs="Arial"/>
      <w:spacing w:val="-10"/>
      <w:kern w:val="1"/>
      <w:sz w:val="24"/>
      <w:szCs w:val="24"/>
      <w:lang w:eastAsia="ar-SA"/>
    </w:rPr>
  </w:style>
  <w:style w:type="paragraph" w:styleId="Sangradetextonormal">
    <w:name w:val="Body Text Indent"/>
    <w:basedOn w:val="Normal"/>
    <w:link w:val="SangradetextonormalCar"/>
    <w:rsid w:val="00010D5B"/>
    <w:pPr>
      <w:widowControl w:val="0"/>
      <w:overflowPunct w:val="0"/>
      <w:spacing w:after="0" w:line="240" w:lineRule="auto"/>
      <w:ind w:left="708"/>
      <w:jc w:val="both"/>
    </w:pPr>
    <w:rPr>
      <w:rFonts w:ascii="Arial" w:eastAsia="Times New Roman" w:hAnsi="Arial" w:cs="Arial"/>
      <w:spacing w:val="-10"/>
      <w:kern w:val="1"/>
      <w:sz w:val="24"/>
      <w:szCs w:val="24"/>
      <w:lang w:eastAsia="ar-SA"/>
    </w:rPr>
  </w:style>
  <w:style w:type="paragraph" w:customStyle="1" w:styleId="Contenidodelmarco">
    <w:name w:val="Contenido del marco"/>
    <w:basedOn w:val="Textoindependiente"/>
    <w:rsid w:val="00010D5B"/>
  </w:style>
  <w:style w:type="paragraph" w:styleId="Textonotapie">
    <w:name w:val="footnote text"/>
    <w:basedOn w:val="Normal"/>
    <w:link w:val="TextonotapieCar"/>
    <w:rsid w:val="00010D5B"/>
    <w:pPr>
      <w:widowControl w:val="0"/>
      <w:suppressLineNumbers/>
      <w:overflowPunct w:val="0"/>
      <w:spacing w:after="0" w:line="240" w:lineRule="auto"/>
      <w:ind w:left="283" w:hanging="283"/>
    </w:pPr>
    <w:rPr>
      <w:rFonts w:ascii="Arial" w:eastAsia="Times New Roman" w:hAnsi="Arial" w:cs="Arial"/>
      <w:spacing w:val="-10"/>
      <w:kern w:val="1"/>
      <w:sz w:val="20"/>
      <w:szCs w:val="20"/>
      <w:lang w:eastAsia="ar-SA"/>
    </w:rPr>
  </w:style>
  <w:style w:type="character" w:customStyle="1" w:styleId="TextonotapieCar">
    <w:name w:val="Texto nota pie Car"/>
    <w:basedOn w:val="Fuentedeprrafopredeter"/>
    <w:link w:val="Textonotapie"/>
    <w:rsid w:val="00010D5B"/>
    <w:rPr>
      <w:rFonts w:ascii="Arial" w:eastAsia="Times New Roman" w:hAnsi="Arial" w:cs="Arial"/>
      <w:spacing w:val="-10"/>
      <w:kern w:val="1"/>
      <w:sz w:val="20"/>
      <w:szCs w:val="20"/>
      <w:lang w:eastAsia="ar-SA"/>
    </w:rPr>
  </w:style>
  <w:style w:type="character" w:customStyle="1" w:styleId="TextocomentarioCar">
    <w:name w:val="Texto comentario Car"/>
    <w:basedOn w:val="Fuentedeprrafopredeter"/>
    <w:link w:val="Textocomentario"/>
    <w:uiPriority w:val="99"/>
    <w:semiHidden/>
    <w:rsid w:val="00010D5B"/>
    <w:rPr>
      <w:rFonts w:ascii="Arial" w:eastAsia="Times New Roman" w:hAnsi="Arial" w:cs="Arial"/>
      <w:spacing w:val="-10"/>
      <w:kern w:val="1"/>
      <w:sz w:val="20"/>
      <w:szCs w:val="20"/>
      <w:lang w:eastAsia="ar-SA"/>
    </w:rPr>
  </w:style>
  <w:style w:type="paragraph" w:styleId="Textocomentario">
    <w:name w:val="annotation text"/>
    <w:basedOn w:val="Normal"/>
    <w:link w:val="TextocomentarioCar"/>
    <w:uiPriority w:val="99"/>
    <w:semiHidden/>
    <w:unhideWhenUsed/>
    <w:rsid w:val="00010D5B"/>
    <w:pPr>
      <w:widowControl w:val="0"/>
      <w:overflowPunct w:val="0"/>
      <w:spacing w:after="0" w:line="240" w:lineRule="auto"/>
    </w:pPr>
    <w:rPr>
      <w:rFonts w:ascii="Arial" w:eastAsia="Times New Roman" w:hAnsi="Arial" w:cs="Arial"/>
      <w:spacing w:val="-10"/>
      <w:kern w:val="1"/>
      <w:sz w:val="20"/>
      <w:szCs w:val="20"/>
      <w:lang w:eastAsia="ar-SA"/>
    </w:rPr>
  </w:style>
  <w:style w:type="character" w:customStyle="1" w:styleId="AsuntodelcomentarioCar">
    <w:name w:val="Asunto del comentario Car"/>
    <w:basedOn w:val="TextocomentarioCar"/>
    <w:link w:val="Asuntodelcomentario"/>
    <w:uiPriority w:val="99"/>
    <w:semiHidden/>
    <w:rsid w:val="00010D5B"/>
    <w:rPr>
      <w:rFonts w:ascii="Arial" w:eastAsia="Times New Roman" w:hAnsi="Arial" w:cs="Arial"/>
      <w:b/>
      <w:bCs/>
      <w:spacing w:val="-10"/>
      <w:kern w:val="1"/>
      <w:sz w:val="20"/>
      <w:szCs w:val="20"/>
      <w:lang w:eastAsia="ar-SA"/>
    </w:rPr>
  </w:style>
  <w:style w:type="paragraph" w:styleId="Asuntodelcomentario">
    <w:name w:val="annotation subject"/>
    <w:basedOn w:val="Textocomentario"/>
    <w:next w:val="Textocomentario"/>
    <w:link w:val="AsuntodelcomentarioCar"/>
    <w:uiPriority w:val="99"/>
    <w:semiHidden/>
    <w:unhideWhenUsed/>
    <w:rsid w:val="00010D5B"/>
    <w:rPr>
      <w:b/>
      <w:bCs/>
    </w:rPr>
  </w:style>
  <w:style w:type="paragraph" w:customStyle="1" w:styleId="CM40">
    <w:name w:val="CM40"/>
    <w:basedOn w:val="Normal"/>
    <w:next w:val="Normal"/>
    <w:rsid w:val="00010D5B"/>
    <w:pPr>
      <w:widowControl w:val="0"/>
      <w:autoSpaceDE w:val="0"/>
      <w:autoSpaceDN w:val="0"/>
      <w:adjustRightInd w:val="0"/>
      <w:spacing w:after="0" w:line="240" w:lineRule="auto"/>
    </w:pPr>
    <w:rPr>
      <w:rFonts w:ascii="Arial" w:eastAsia="Times New Roman" w:hAnsi="Arial" w:cs="Arial"/>
      <w:sz w:val="24"/>
      <w:szCs w:val="24"/>
      <w:lang w:eastAsia="es-ES"/>
    </w:rPr>
  </w:style>
  <w:style w:type="character" w:customStyle="1" w:styleId="Textoindependiente2Car">
    <w:name w:val="Texto independiente 2 Car"/>
    <w:basedOn w:val="Fuentedeprrafopredeter"/>
    <w:link w:val="Textoindependiente2"/>
    <w:uiPriority w:val="99"/>
    <w:semiHidden/>
    <w:rsid w:val="00010D5B"/>
    <w:rPr>
      <w:rFonts w:ascii="Arial" w:eastAsia="Times New Roman" w:hAnsi="Arial" w:cs="Arial"/>
      <w:spacing w:val="-10"/>
      <w:kern w:val="1"/>
      <w:sz w:val="28"/>
      <w:szCs w:val="28"/>
      <w:lang w:eastAsia="ar-SA"/>
    </w:rPr>
  </w:style>
  <w:style w:type="paragraph" w:styleId="Textoindependiente2">
    <w:name w:val="Body Text 2"/>
    <w:basedOn w:val="Normal"/>
    <w:link w:val="Textoindependiente2Car"/>
    <w:uiPriority w:val="99"/>
    <w:semiHidden/>
    <w:unhideWhenUsed/>
    <w:rsid w:val="00010D5B"/>
    <w:pPr>
      <w:widowControl w:val="0"/>
      <w:overflowPunct w:val="0"/>
      <w:spacing w:after="120" w:line="480" w:lineRule="auto"/>
    </w:pPr>
    <w:rPr>
      <w:rFonts w:ascii="Arial" w:eastAsia="Times New Roman" w:hAnsi="Arial" w:cs="Arial"/>
      <w:spacing w:val="-10"/>
      <w:kern w:val="1"/>
      <w:sz w:val="28"/>
      <w:szCs w:val="28"/>
      <w:lang w:eastAsia="ar-SA"/>
    </w:rPr>
  </w:style>
  <w:style w:type="paragraph" w:styleId="Textoindependiente3">
    <w:name w:val="Body Text 3"/>
    <w:basedOn w:val="Normal"/>
    <w:link w:val="Textoindependiente3Car"/>
    <w:rsid w:val="00010D5B"/>
    <w:pPr>
      <w:spacing w:after="120"/>
    </w:pPr>
    <w:rPr>
      <w:rFonts w:ascii="Calibri" w:eastAsia="Calibri" w:hAnsi="Calibri" w:cs="Times New Roman"/>
      <w:sz w:val="16"/>
      <w:szCs w:val="16"/>
    </w:rPr>
  </w:style>
  <w:style w:type="character" w:customStyle="1" w:styleId="Textoindependiente3Car">
    <w:name w:val="Texto independiente 3 Car"/>
    <w:basedOn w:val="Fuentedeprrafopredeter"/>
    <w:link w:val="Textoindependiente3"/>
    <w:rsid w:val="00010D5B"/>
    <w:rPr>
      <w:rFonts w:ascii="Calibri" w:eastAsia="Calibri" w:hAnsi="Calibri" w:cs="Times New Roman"/>
      <w:sz w:val="16"/>
      <w:szCs w:val="16"/>
    </w:rPr>
  </w:style>
  <w:style w:type="table" w:customStyle="1" w:styleId="Tablaconcuadrcula3">
    <w:name w:val="Tabla con cuadrícula3"/>
    <w:basedOn w:val="Tablanormal"/>
    <w:next w:val="Tablaconcuadrcula"/>
    <w:uiPriority w:val="59"/>
    <w:rsid w:val="00000173"/>
    <w:pPr>
      <w:spacing w:after="0" w:line="240" w:lineRule="auto"/>
    </w:pPr>
    <w:rPr>
      <w:rFonts w:ascii="Calibri" w:eastAsia="Calibri" w:hAnsi="Calibri" w:cs="Times New Roman"/>
      <w:lang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454879"/>
    <w:pPr>
      <w:spacing w:before="100" w:beforeAutospacing="1" w:after="100" w:afterAutospacing="1" w:line="240" w:lineRule="auto"/>
    </w:pPr>
    <w:rPr>
      <w:rFonts w:ascii="Times New Roman" w:eastAsiaTheme="minorEastAsia" w:hAnsi="Times New Roman" w:cs="Times New Roman"/>
      <w:sz w:val="24"/>
      <w:szCs w:val="24"/>
      <w:lang w:eastAsia="es-ES"/>
    </w:rPr>
  </w:style>
  <w:style w:type="table" w:customStyle="1" w:styleId="Tablaconcuadrcula1">
    <w:name w:val="Tabla con cuadrícula1"/>
    <w:basedOn w:val="Tablanormal"/>
    <w:next w:val="Tablaconcuadrcula"/>
    <w:uiPriority w:val="59"/>
    <w:rsid w:val="001212FA"/>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basedOn w:val="Fuentedeprrafopredeter"/>
    <w:uiPriority w:val="19"/>
    <w:qFormat/>
    <w:rsid w:val="00E7761C"/>
    <w:rPr>
      <w:i/>
      <w:iCs/>
      <w:color w:val="808080" w:themeColor="text1" w:themeTint="7F"/>
    </w:rPr>
  </w:style>
  <w:style w:type="character" w:styleId="nfasisintenso">
    <w:name w:val="Intense Emphasis"/>
    <w:basedOn w:val="Fuentedeprrafopredeter"/>
    <w:uiPriority w:val="21"/>
    <w:qFormat/>
    <w:rsid w:val="00E7761C"/>
    <w:rPr>
      <w:b/>
      <w:bCs/>
      <w:i/>
      <w:iCs/>
      <w:color w:val="4F81BD" w:themeColor="accent1"/>
    </w:rPr>
  </w:style>
  <w:style w:type="paragraph" w:styleId="Ttulo">
    <w:name w:val="Title"/>
    <w:basedOn w:val="Normal"/>
    <w:next w:val="Normal"/>
    <w:link w:val="TtuloCar"/>
    <w:uiPriority w:val="10"/>
    <w:qFormat/>
    <w:rsid w:val="00E7761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E7761C"/>
    <w:rPr>
      <w:rFonts w:asciiTheme="majorHAnsi" w:eastAsiaTheme="majorEastAsia" w:hAnsiTheme="majorHAnsi" w:cstheme="majorBidi"/>
      <w:color w:val="17365D" w:themeColor="text2" w:themeShade="BF"/>
      <w:spacing w:val="5"/>
      <w:kern w:val="28"/>
      <w:sz w:val="52"/>
      <w:szCs w:val="52"/>
    </w:rPr>
  </w:style>
  <w:style w:type="table" w:customStyle="1" w:styleId="Tablaconcuadrcula4">
    <w:name w:val="Tabla con cuadrícula4"/>
    <w:basedOn w:val="Tablanormal"/>
    <w:next w:val="Tablaconcuadrcula"/>
    <w:uiPriority w:val="59"/>
    <w:rsid w:val="00BF42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atz-Standardschriftart">
    <w:name w:val="Absatz-Standardschriftart"/>
    <w:rsid w:val="00BA1582"/>
  </w:style>
  <w:style w:type="character" w:customStyle="1" w:styleId="WW-Absatz-Standardschriftart">
    <w:name w:val="WW-Absatz-Standardschriftart"/>
    <w:rsid w:val="00BA1582"/>
  </w:style>
  <w:style w:type="character" w:customStyle="1" w:styleId="WW-Absatz-Standardschriftart1">
    <w:name w:val="WW-Absatz-Standardschriftart1"/>
    <w:rsid w:val="00BA1582"/>
  </w:style>
  <w:style w:type="character" w:customStyle="1" w:styleId="WW-Absatz-Standardschriftart11">
    <w:name w:val="WW-Absatz-Standardschriftart11"/>
    <w:rsid w:val="00BA1582"/>
  </w:style>
  <w:style w:type="character" w:customStyle="1" w:styleId="WW-Absatz-Standardschriftart111">
    <w:name w:val="WW-Absatz-Standardschriftart111"/>
    <w:rsid w:val="00BA1582"/>
  </w:style>
  <w:style w:type="character" w:customStyle="1" w:styleId="WW-Absatz-Standardschriftart1111">
    <w:name w:val="WW-Absatz-Standardschriftart1111"/>
    <w:rsid w:val="00BA1582"/>
  </w:style>
  <w:style w:type="character" w:customStyle="1" w:styleId="WW-Absatz-Standardschriftart11111">
    <w:name w:val="WW-Absatz-Standardschriftart11111"/>
    <w:rsid w:val="00BA1582"/>
  </w:style>
  <w:style w:type="character" w:customStyle="1" w:styleId="WW-Absatz-Standardschriftart111111">
    <w:name w:val="WW-Absatz-Standardschriftart111111"/>
    <w:rsid w:val="00BA1582"/>
  </w:style>
  <w:style w:type="character" w:customStyle="1" w:styleId="WW-Absatz-Standardschriftart1111111">
    <w:name w:val="WW-Absatz-Standardschriftart1111111"/>
    <w:rsid w:val="00BA1582"/>
  </w:style>
  <w:style w:type="character" w:customStyle="1" w:styleId="WW-Absatz-Standardschriftart11111111">
    <w:name w:val="WW-Absatz-Standardschriftart11111111"/>
    <w:rsid w:val="00BA1582"/>
  </w:style>
  <w:style w:type="character" w:customStyle="1" w:styleId="WW-Absatz-Standardschriftart111111111">
    <w:name w:val="WW-Absatz-Standardschriftart111111111"/>
    <w:rsid w:val="00BA1582"/>
  </w:style>
  <w:style w:type="character" w:customStyle="1" w:styleId="WW8Num2z0">
    <w:name w:val="WW8Num2z0"/>
    <w:rsid w:val="00BA1582"/>
    <w:rPr>
      <w:rFonts w:ascii="Symbol" w:hAnsi="Symbol"/>
    </w:rPr>
  </w:style>
  <w:style w:type="character" w:customStyle="1" w:styleId="WW8Num2z1">
    <w:name w:val="WW8Num2z1"/>
    <w:rsid w:val="00BA1582"/>
    <w:rPr>
      <w:rFonts w:ascii="Courier New" w:hAnsi="Courier New" w:cs="Courier New"/>
    </w:rPr>
  </w:style>
  <w:style w:type="character" w:customStyle="1" w:styleId="WW8Num2z2">
    <w:name w:val="WW8Num2z2"/>
    <w:rsid w:val="00BA1582"/>
    <w:rPr>
      <w:rFonts w:ascii="Wingdings" w:hAnsi="Wingdings"/>
    </w:rPr>
  </w:style>
  <w:style w:type="character" w:customStyle="1" w:styleId="WW8Num3z0">
    <w:name w:val="WW8Num3z0"/>
    <w:rsid w:val="00BA1582"/>
    <w:rPr>
      <w:rFonts w:ascii="Symbol" w:hAnsi="Symbol"/>
    </w:rPr>
  </w:style>
  <w:style w:type="character" w:customStyle="1" w:styleId="WW8Num3z1">
    <w:name w:val="WW8Num3z1"/>
    <w:rsid w:val="00BA1582"/>
    <w:rPr>
      <w:rFonts w:ascii="Courier New" w:hAnsi="Courier New" w:cs="Courier New"/>
    </w:rPr>
  </w:style>
  <w:style w:type="character" w:customStyle="1" w:styleId="WW8Num3z2">
    <w:name w:val="WW8Num3z2"/>
    <w:rsid w:val="00BA1582"/>
    <w:rPr>
      <w:rFonts w:ascii="Wingdings" w:hAnsi="Wingdings"/>
    </w:rPr>
  </w:style>
  <w:style w:type="character" w:customStyle="1" w:styleId="WW8Num4z0">
    <w:name w:val="WW8Num4z0"/>
    <w:rsid w:val="00BA1582"/>
    <w:rPr>
      <w:rFonts w:ascii="Symbol" w:hAnsi="Symbol"/>
    </w:rPr>
  </w:style>
  <w:style w:type="character" w:customStyle="1" w:styleId="WW8Num4z1">
    <w:name w:val="WW8Num4z1"/>
    <w:rsid w:val="00BA1582"/>
    <w:rPr>
      <w:rFonts w:ascii="Courier New" w:hAnsi="Courier New" w:cs="Courier New"/>
    </w:rPr>
  </w:style>
  <w:style w:type="character" w:customStyle="1" w:styleId="WW8Num4z2">
    <w:name w:val="WW8Num4z2"/>
    <w:rsid w:val="00BA1582"/>
    <w:rPr>
      <w:rFonts w:ascii="Wingdings" w:hAnsi="Wingdings"/>
    </w:rPr>
  </w:style>
  <w:style w:type="character" w:customStyle="1" w:styleId="WW8Num7z0">
    <w:name w:val="WW8Num7z0"/>
    <w:rsid w:val="00BA1582"/>
    <w:rPr>
      <w:rFonts w:ascii="Symbol" w:hAnsi="Symbol"/>
    </w:rPr>
  </w:style>
  <w:style w:type="character" w:customStyle="1" w:styleId="WW8Num7z1">
    <w:name w:val="WW8Num7z1"/>
    <w:rsid w:val="00BA1582"/>
    <w:rPr>
      <w:rFonts w:ascii="Courier New" w:hAnsi="Courier New" w:cs="Courier New"/>
    </w:rPr>
  </w:style>
  <w:style w:type="character" w:customStyle="1" w:styleId="WW8Num7z2">
    <w:name w:val="WW8Num7z2"/>
    <w:rsid w:val="00BA1582"/>
    <w:rPr>
      <w:rFonts w:ascii="Wingdings" w:hAnsi="Wingdings"/>
    </w:rPr>
  </w:style>
  <w:style w:type="character" w:customStyle="1" w:styleId="WW8Num8z0">
    <w:name w:val="WW8Num8z0"/>
    <w:rsid w:val="00BA1582"/>
    <w:rPr>
      <w:rFonts w:ascii="Symbol" w:hAnsi="Symbol"/>
    </w:rPr>
  </w:style>
  <w:style w:type="character" w:customStyle="1" w:styleId="WW8Num8z1">
    <w:name w:val="WW8Num8z1"/>
    <w:rsid w:val="00BA1582"/>
    <w:rPr>
      <w:rFonts w:ascii="Courier New" w:hAnsi="Courier New" w:cs="Courier New"/>
    </w:rPr>
  </w:style>
  <w:style w:type="character" w:customStyle="1" w:styleId="WW8Num8z2">
    <w:name w:val="WW8Num8z2"/>
    <w:rsid w:val="00BA1582"/>
    <w:rPr>
      <w:rFonts w:ascii="Wingdings" w:hAnsi="Wingdings"/>
    </w:rPr>
  </w:style>
  <w:style w:type="character" w:customStyle="1" w:styleId="WW8Num9z0">
    <w:name w:val="WW8Num9z0"/>
    <w:rsid w:val="00BA1582"/>
    <w:rPr>
      <w:rFonts w:ascii="Times New Roman" w:hAnsi="Times New Roman"/>
    </w:rPr>
  </w:style>
  <w:style w:type="character" w:customStyle="1" w:styleId="WW8Num10z0">
    <w:name w:val="WW8Num10z0"/>
    <w:rsid w:val="00BA1582"/>
    <w:rPr>
      <w:rFonts w:ascii="Symbol" w:hAnsi="Symbol"/>
    </w:rPr>
  </w:style>
  <w:style w:type="character" w:customStyle="1" w:styleId="WW8Num10z1">
    <w:name w:val="WW8Num10z1"/>
    <w:rsid w:val="00BA1582"/>
    <w:rPr>
      <w:rFonts w:ascii="Courier New" w:hAnsi="Courier New" w:cs="Courier New"/>
    </w:rPr>
  </w:style>
  <w:style w:type="character" w:customStyle="1" w:styleId="WW8Num10z2">
    <w:name w:val="WW8Num10z2"/>
    <w:rsid w:val="00BA1582"/>
    <w:rPr>
      <w:rFonts w:ascii="Wingdings" w:hAnsi="Wingdings"/>
    </w:rPr>
  </w:style>
  <w:style w:type="character" w:customStyle="1" w:styleId="WW8Num11z0">
    <w:name w:val="WW8Num11z0"/>
    <w:rsid w:val="00BA1582"/>
    <w:rPr>
      <w:rFonts w:ascii="Symbol" w:hAnsi="Symbol"/>
    </w:rPr>
  </w:style>
  <w:style w:type="character" w:customStyle="1" w:styleId="WW8Num11z1">
    <w:name w:val="WW8Num11z1"/>
    <w:rsid w:val="00BA1582"/>
    <w:rPr>
      <w:rFonts w:ascii="Courier New" w:hAnsi="Courier New" w:cs="Courier New"/>
    </w:rPr>
  </w:style>
  <w:style w:type="character" w:customStyle="1" w:styleId="WW8Num11z2">
    <w:name w:val="WW8Num11z2"/>
    <w:rsid w:val="00BA1582"/>
    <w:rPr>
      <w:rFonts w:ascii="Wingdings" w:hAnsi="Wingdings"/>
    </w:rPr>
  </w:style>
  <w:style w:type="character" w:customStyle="1" w:styleId="WW8Num13z0">
    <w:name w:val="WW8Num13z0"/>
    <w:rsid w:val="00BA1582"/>
    <w:rPr>
      <w:rFonts w:ascii="Symbol" w:hAnsi="Symbol"/>
    </w:rPr>
  </w:style>
  <w:style w:type="character" w:customStyle="1" w:styleId="WW8Num13z1">
    <w:name w:val="WW8Num13z1"/>
    <w:rsid w:val="00BA1582"/>
    <w:rPr>
      <w:rFonts w:ascii="Courier New" w:hAnsi="Courier New" w:cs="Courier New"/>
    </w:rPr>
  </w:style>
  <w:style w:type="character" w:customStyle="1" w:styleId="WW8Num13z2">
    <w:name w:val="WW8Num13z2"/>
    <w:rsid w:val="00BA1582"/>
    <w:rPr>
      <w:rFonts w:ascii="Wingdings" w:hAnsi="Wingdings"/>
    </w:rPr>
  </w:style>
  <w:style w:type="character" w:customStyle="1" w:styleId="WW8Num14z0">
    <w:name w:val="WW8Num14z0"/>
    <w:rsid w:val="00BA1582"/>
    <w:rPr>
      <w:rFonts w:ascii="Symbol" w:hAnsi="Symbol"/>
    </w:rPr>
  </w:style>
  <w:style w:type="character" w:customStyle="1" w:styleId="WW8Num14z1">
    <w:name w:val="WW8Num14z1"/>
    <w:rsid w:val="00BA1582"/>
    <w:rPr>
      <w:rFonts w:ascii="Courier New" w:hAnsi="Courier New" w:cs="Courier New"/>
    </w:rPr>
  </w:style>
  <w:style w:type="character" w:customStyle="1" w:styleId="WW8Num14z2">
    <w:name w:val="WW8Num14z2"/>
    <w:rsid w:val="00BA1582"/>
    <w:rPr>
      <w:rFonts w:ascii="Wingdings" w:hAnsi="Wingdings"/>
    </w:rPr>
  </w:style>
  <w:style w:type="character" w:customStyle="1" w:styleId="WW8Num15z0">
    <w:name w:val="WW8Num15z0"/>
    <w:rsid w:val="00BA1582"/>
    <w:rPr>
      <w:u w:val="none"/>
    </w:rPr>
  </w:style>
  <w:style w:type="character" w:customStyle="1" w:styleId="WW8Num18z0">
    <w:name w:val="WW8Num18z0"/>
    <w:rsid w:val="00BA1582"/>
    <w:rPr>
      <w:sz w:val="24"/>
      <w:szCs w:val="24"/>
    </w:rPr>
  </w:style>
  <w:style w:type="character" w:customStyle="1" w:styleId="WW8Num20z0">
    <w:name w:val="WW8Num20z0"/>
    <w:rsid w:val="00BA1582"/>
    <w:rPr>
      <w:rFonts w:ascii="Arial" w:eastAsia="Times New Roman" w:hAnsi="Arial" w:cs="Arial"/>
    </w:rPr>
  </w:style>
  <w:style w:type="character" w:customStyle="1" w:styleId="WW8Num20z1">
    <w:name w:val="WW8Num20z1"/>
    <w:rsid w:val="00BA1582"/>
    <w:rPr>
      <w:rFonts w:ascii="Courier New" w:hAnsi="Courier New" w:cs="Courier New"/>
    </w:rPr>
  </w:style>
  <w:style w:type="character" w:customStyle="1" w:styleId="WW8Num20z2">
    <w:name w:val="WW8Num20z2"/>
    <w:rsid w:val="00BA1582"/>
    <w:rPr>
      <w:rFonts w:ascii="Wingdings" w:hAnsi="Wingdings"/>
    </w:rPr>
  </w:style>
  <w:style w:type="character" w:customStyle="1" w:styleId="WW8Num20z3">
    <w:name w:val="WW8Num20z3"/>
    <w:rsid w:val="00BA1582"/>
    <w:rPr>
      <w:rFonts w:ascii="Symbol" w:hAnsi="Symbol"/>
    </w:rPr>
  </w:style>
  <w:style w:type="character" w:customStyle="1" w:styleId="Fuentedeprrafopredeter1">
    <w:name w:val="Fuente de párrafo predeter.1"/>
    <w:rsid w:val="00BA1582"/>
  </w:style>
  <w:style w:type="character" w:styleId="Nmerodepgina">
    <w:name w:val="page number"/>
    <w:basedOn w:val="Fuentedeprrafopredeter1"/>
    <w:rsid w:val="00BA1582"/>
  </w:style>
  <w:style w:type="character" w:customStyle="1" w:styleId="TextosinformatoCar">
    <w:name w:val="Texto sin formato Car"/>
    <w:rsid w:val="00BA1582"/>
    <w:rPr>
      <w:rFonts w:ascii="Courier New" w:hAnsi="Courier New"/>
      <w:lang w:val="es-ES" w:eastAsia="ar-SA" w:bidi="ar-SA"/>
    </w:rPr>
  </w:style>
  <w:style w:type="character" w:customStyle="1" w:styleId="CarCar">
    <w:name w:val="Car Car"/>
    <w:rsid w:val="00BA1582"/>
    <w:rPr>
      <w:rFonts w:ascii="Courier New" w:hAnsi="Courier New"/>
      <w:lang w:val="es-ES" w:eastAsia="ar-SA" w:bidi="ar-SA"/>
    </w:rPr>
  </w:style>
  <w:style w:type="character" w:customStyle="1" w:styleId="Caracteresdenotaalpie">
    <w:name w:val="Caracteres de nota al pie"/>
    <w:rsid w:val="00BA1582"/>
  </w:style>
  <w:style w:type="character" w:styleId="Refdenotaalpie">
    <w:name w:val="footnote reference"/>
    <w:rsid w:val="00BA1582"/>
    <w:rPr>
      <w:vertAlign w:val="superscript"/>
    </w:rPr>
  </w:style>
  <w:style w:type="character" w:customStyle="1" w:styleId="Smbolosdenumeracin">
    <w:name w:val="Símbolos de numeración"/>
    <w:rsid w:val="00BA1582"/>
  </w:style>
  <w:style w:type="paragraph" w:styleId="Lista">
    <w:name w:val="List"/>
    <w:basedOn w:val="Textoindependiente"/>
    <w:rsid w:val="00BA1582"/>
    <w:rPr>
      <w:rFonts w:cs="Mangal"/>
    </w:rPr>
  </w:style>
  <w:style w:type="paragraph" w:customStyle="1" w:styleId="Etiqueta">
    <w:name w:val="Etiqueta"/>
    <w:basedOn w:val="Normal"/>
    <w:rsid w:val="00BA1582"/>
    <w:pPr>
      <w:widowControl w:val="0"/>
      <w:suppressLineNumbers/>
      <w:overflowPunct w:val="0"/>
      <w:spacing w:before="120" w:after="120" w:line="240" w:lineRule="auto"/>
    </w:pPr>
    <w:rPr>
      <w:rFonts w:ascii="Arial" w:eastAsia="Times New Roman" w:hAnsi="Arial" w:cs="Mangal"/>
      <w:i/>
      <w:iCs/>
      <w:spacing w:val="-10"/>
      <w:kern w:val="1"/>
      <w:sz w:val="24"/>
      <w:szCs w:val="24"/>
      <w:lang w:eastAsia="ar-SA"/>
    </w:rPr>
  </w:style>
  <w:style w:type="paragraph" w:customStyle="1" w:styleId="ndice">
    <w:name w:val="Índice"/>
    <w:basedOn w:val="Normal"/>
    <w:rsid w:val="00BA1582"/>
    <w:pPr>
      <w:widowControl w:val="0"/>
      <w:suppressLineNumbers/>
      <w:overflowPunct w:val="0"/>
      <w:spacing w:after="0" w:line="240" w:lineRule="auto"/>
    </w:pPr>
    <w:rPr>
      <w:rFonts w:ascii="Arial" w:eastAsia="Times New Roman" w:hAnsi="Arial" w:cs="Mangal"/>
      <w:spacing w:val="-10"/>
      <w:kern w:val="1"/>
      <w:sz w:val="28"/>
      <w:szCs w:val="28"/>
      <w:lang w:eastAsia="ar-SA"/>
    </w:rPr>
  </w:style>
  <w:style w:type="paragraph" w:customStyle="1" w:styleId="Textodebloque1">
    <w:name w:val="Texto de bloque1"/>
    <w:basedOn w:val="Normal"/>
    <w:rsid w:val="00BA1582"/>
    <w:pPr>
      <w:widowControl w:val="0"/>
      <w:overflowPunct w:val="0"/>
      <w:spacing w:after="0" w:line="240" w:lineRule="auto"/>
      <w:ind w:left="426" w:right="-134" w:firstLine="850"/>
      <w:jc w:val="both"/>
    </w:pPr>
    <w:rPr>
      <w:rFonts w:ascii="Arial" w:eastAsia="Times New Roman" w:hAnsi="Arial" w:cs="Arial"/>
      <w:color w:val="993300"/>
      <w:spacing w:val="-10"/>
      <w:kern w:val="1"/>
      <w:sz w:val="24"/>
      <w:szCs w:val="24"/>
      <w:lang w:eastAsia="ar-SA"/>
    </w:rPr>
  </w:style>
  <w:style w:type="paragraph" w:customStyle="1" w:styleId="Sangra2detindependiente1">
    <w:name w:val="Sangría 2 de t. independiente1"/>
    <w:basedOn w:val="Normal"/>
    <w:rsid w:val="00BA1582"/>
    <w:pPr>
      <w:widowControl w:val="0"/>
      <w:overflowPunct w:val="0"/>
      <w:spacing w:after="0" w:line="240" w:lineRule="auto"/>
      <w:ind w:left="1416" w:firstLine="708"/>
      <w:jc w:val="both"/>
    </w:pPr>
    <w:rPr>
      <w:rFonts w:ascii="Arial" w:eastAsia="Times New Roman" w:hAnsi="Arial" w:cs="Arial"/>
      <w:spacing w:val="-10"/>
      <w:kern w:val="1"/>
      <w:sz w:val="24"/>
      <w:szCs w:val="24"/>
      <w:lang w:eastAsia="ar-SA"/>
    </w:rPr>
  </w:style>
  <w:style w:type="paragraph" w:customStyle="1" w:styleId="Sangra3detindependiente1">
    <w:name w:val="Sangría 3 de t. independiente1"/>
    <w:basedOn w:val="Normal"/>
    <w:rsid w:val="00BA1582"/>
    <w:pPr>
      <w:widowControl w:val="0"/>
      <w:overflowPunct w:val="0"/>
      <w:spacing w:after="0" w:line="240" w:lineRule="auto"/>
      <w:ind w:left="708"/>
      <w:jc w:val="both"/>
    </w:pPr>
    <w:rPr>
      <w:rFonts w:ascii="Arial" w:eastAsia="Times New Roman" w:hAnsi="Arial" w:cs="Arial"/>
      <w:spacing w:val="-10"/>
      <w:kern w:val="1"/>
      <w:szCs w:val="24"/>
      <w:lang w:eastAsia="ar-SA"/>
    </w:rPr>
  </w:style>
  <w:style w:type="paragraph" w:customStyle="1" w:styleId="Textosinformato1">
    <w:name w:val="Texto sin formato1"/>
    <w:basedOn w:val="Normal"/>
    <w:rsid w:val="00BA1582"/>
    <w:pPr>
      <w:spacing w:after="0" w:line="240" w:lineRule="auto"/>
    </w:pPr>
    <w:rPr>
      <w:rFonts w:ascii="Courier New" w:eastAsia="Times New Roman" w:hAnsi="Courier New" w:cs="Times New Roman"/>
      <w:kern w:val="1"/>
      <w:sz w:val="20"/>
      <w:szCs w:val="20"/>
      <w:lang w:eastAsia="ar-SA"/>
    </w:rPr>
  </w:style>
  <w:style w:type="paragraph" w:customStyle="1" w:styleId="Contenidodelatabla">
    <w:name w:val="Contenido de la tabla"/>
    <w:basedOn w:val="Normal"/>
    <w:rsid w:val="00BA1582"/>
    <w:pPr>
      <w:widowControl w:val="0"/>
      <w:suppressLineNumbers/>
      <w:overflowPunct w:val="0"/>
      <w:spacing w:after="0" w:line="240" w:lineRule="auto"/>
    </w:pPr>
    <w:rPr>
      <w:rFonts w:ascii="Arial" w:eastAsia="Times New Roman" w:hAnsi="Arial" w:cs="Arial"/>
      <w:spacing w:val="-10"/>
      <w:kern w:val="1"/>
      <w:sz w:val="28"/>
      <w:szCs w:val="28"/>
      <w:lang w:eastAsia="ar-SA"/>
    </w:rPr>
  </w:style>
  <w:style w:type="paragraph" w:customStyle="1" w:styleId="Encabezadodelatabla">
    <w:name w:val="Encabezado de la tabla"/>
    <w:basedOn w:val="Contenidodelatabla"/>
    <w:rsid w:val="00BA1582"/>
    <w:pPr>
      <w:jc w:val="center"/>
    </w:pPr>
    <w:rPr>
      <w:b/>
      <w:bCs/>
    </w:rPr>
  </w:style>
  <w:style w:type="character" w:styleId="Refdecomentario">
    <w:name w:val="annotation reference"/>
    <w:basedOn w:val="Fuentedeprrafopredeter"/>
    <w:uiPriority w:val="99"/>
    <w:semiHidden/>
    <w:unhideWhenUsed/>
    <w:rsid w:val="00BA1582"/>
    <w:rPr>
      <w:sz w:val="16"/>
      <w:szCs w:val="16"/>
    </w:rPr>
  </w:style>
  <w:style w:type="paragraph" w:customStyle="1" w:styleId="CM36">
    <w:name w:val="CM36"/>
    <w:basedOn w:val="Normal"/>
    <w:next w:val="Normal"/>
    <w:rsid w:val="00BA1582"/>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customStyle="1" w:styleId="Textoindependiente21">
    <w:name w:val="Texto independiente 21"/>
    <w:basedOn w:val="Normal"/>
    <w:rsid w:val="00BA1582"/>
    <w:pPr>
      <w:spacing w:after="0" w:line="360" w:lineRule="atLeast"/>
      <w:jc w:val="center"/>
    </w:pPr>
    <w:rPr>
      <w:rFonts w:ascii="CG Times (W1)" w:eastAsia="Times New Roman" w:hAnsi="CG Times (W1)" w:cs="Times New Roman"/>
      <w:b/>
      <w:sz w:val="24"/>
      <w:szCs w:val="20"/>
      <w:lang w:val="es-ES_tradnl" w:eastAsia="es-ES"/>
    </w:rPr>
  </w:style>
  <w:style w:type="paragraph" w:customStyle="1" w:styleId="Default">
    <w:name w:val="Default"/>
    <w:rsid w:val="00BA1582"/>
    <w:pPr>
      <w:widowControl w:val="0"/>
      <w:autoSpaceDE w:val="0"/>
      <w:autoSpaceDN w:val="0"/>
      <w:adjustRightInd w:val="0"/>
      <w:spacing w:after="0" w:line="240" w:lineRule="auto"/>
    </w:pPr>
    <w:rPr>
      <w:rFonts w:ascii="Arial" w:eastAsia="Times New Roman" w:hAnsi="Arial" w:cs="Arial"/>
      <w:color w:val="000000"/>
      <w:sz w:val="24"/>
      <w:szCs w:val="24"/>
      <w:lang w:eastAsia="es-ES"/>
    </w:rPr>
  </w:style>
  <w:style w:type="paragraph" w:customStyle="1" w:styleId="CM18">
    <w:name w:val="CM18"/>
    <w:basedOn w:val="Default"/>
    <w:next w:val="Default"/>
    <w:rsid w:val="00BA1582"/>
    <w:pPr>
      <w:spacing w:line="200" w:lineRule="atLeast"/>
    </w:pPr>
    <w:rPr>
      <w:color w:val="auto"/>
    </w:rPr>
  </w:style>
  <w:style w:type="paragraph" w:customStyle="1" w:styleId="a">
    <w:name w:val="a"/>
    <w:basedOn w:val="Normal"/>
    <w:rsid w:val="00BA1582"/>
    <w:pPr>
      <w:spacing w:after="158" w:line="240" w:lineRule="auto"/>
    </w:pPr>
    <w:rPr>
      <w:rFonts w:ascii="Times New Roman" w:eastAsia="Times New Roman" w:hAnsi="Times New Roman" w:cs="Times New Roman"/>
      <w:b/>
      <w:bCs/>
      <w:color w:val="4C6F99"/>
      <w:sz w:val="24"/>
      <w:szCs w:val="24"/>
      <w:lang w:eastAsia="es-ES"/>
    </w:rPr>
  </w:style>
  <w:style w:type="character" w:styleId="Hipervnculo">
    <w:name w:val="Hyperlink"/>
    <w:basedOn w:val="Fuentedeprrafopredeter"/>
    <w:uiPriority w:val="99"/>
    <w:unhideWhenUsed/>
    <w:rsid w:val="00BA1582"/>
    <w:rPr>
      <w:color w:val="0000FF"/>
      <w:u w:val="single"/>
    </w:rPr>
  </w:style>
  <w:style w:type="table" w:customStyle="1" w:styleId="Tablaconcuadrcula5">
    <w:name w:val="Tabla con cuadrícula5"/>
    <w:basedOn w:val="Tablanormal"/>
    <w:next w:val="Tablaconcuadrcula"/>
    <w:uiPriority w:val="59"/>
    <w:rsid w:val="00BA15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0">
    <w:name w:val="WW8Num1z0"/>
    <w:rsid w:val="00BA1582"/>
    <w:rPr>
      <w:rFonts w:ascii="Symbol" w:hAnsi="Symbol"/>
    </w:rPr>
  </w:style>
  <w:style w:type="character" w:customStyle="1" w:styleId="Fuentedeprrafopredeter2">
    <w:name w:val="Fuente de párrafo predeter.2"/>
    <w:rsid w:val="00BA1582"/>
  </w:style>
  <w:style w:type="character" w:customStyle="1" w:styleId="WW8Num5z0">
    <w:name w:val="WW8Num5z0"/>
    <w:rsid w:val="00BA1582"/>
    <w:rPr>
      <w:rFonts w:ascii="Symbol" w:hAnsi="Symbol"/>
    </w:rPr>
  </w:style>
  <w:style w:type="character" w:customStyle="1" w:styleId="WW8Num5z1">
    <w:name w:val="WW8Num5z1"/>
    <w:rsid w:val="00BA1582"/>
    <w:rPr>
      <w:rFonts w:ascii="Courier New" w:hAnsi="Courier New" w:cs="Courier New"/>
    </w:rPr>
  </w:style>
  <w:style w:type="character" w:customStyle="1" w:styleId="WW8Num5z2">
    <w:name w:val="WW8Num5z2"/>
    <w:rsid w:val="00BA1582"/>
    <w:rPr>
      <w:rFonts w:ascii="Wingdings" w:hAnsi="Wingdings"/>
    </w:rPr>
  </w:style>
  <w:style w:type="character" w:customStyle="1" w:styleId="WW8Num6z0">
    <w:name w:val="WW8Num6z0"/>
    <w:rsid w:val="00BA1582"/>
    <w:rPr>
      <w:rFonts w:ascii="Symbol" w:hAnsi="Symbol"/>
    </w:rPr>
  </w:style>
  <w:style w:type="character" w:customStyle="1" w:styleId="WW8Num6z1">
    <w:name w:val="WW8Num6z1"/>
    <w:rsid w:val="00BA1582"/>
    <w:rPr>
      <w:rFonts w:ascii="Courier New" w:hAnsi="Courier New" w:cs="Courier New"/>
    </w:rPr>
  </w:style>
  <w:style w:type="character" w:customStyle="1" w:styleId="WW8Num6z2">
    <w:name w:val="WW8Num6z2"/>
    <w:rsid w:val="00BA1582"/>
    <w:rPr>
      <w:rFonts w:ascii="Wingdings" w:hAnsi="Wingdings"/>
    </w:rPr>
  </w:style>
  <w:style w:type="character" w:customStyle="1" w:styleId="WW8Num12z0">
    <w:name w:val="WW8Num12z0"/>
    <w:rsid w:val="00BA1582"/>
    <w:rPr>
      <w:rFonts w:ascii="Symbol" w:hAnsi="Symbol"/>
    </w:rPr>
  </w:style>
  <w:style w:type="character" w:customStyle="1" w:styleId="WW8Num12z1">
    <w:name w:val="WW8Num12z1"/>
    <w:rsid w:val="00BA1582"/>
    <w:rPr>
      <w:rFonts w:ascii="Courier New" w:hAnsi="Courier New" w:cs="Courier New"/>
    </w:rPr>
  </w:style>
  <w:style w:type="character" w:customStyle="1" w:styleId="WW8Num12z2">
    <w:name w:val="WW8Num12z2"/>
    <w:rsid w:val="00BA1582"/>
    <w:rPr>
      <w:rFonts w:ascii="Wingdings" w:hAnsi="Wingdings"/>
    </w:rPr>
  </w:style>
  <w:style w:type="character" w:customStyle="1" w:styleId="WW8Num16z0">
    <w:name w:val="WW8Num16z0"/>
    <w:rsid w:val="00BA1582"/>
    <w:rPr>
      <w:sz w:val="24"/>
      <w:szCs w:val="24"/>
    </w:rPr>
  </w:style>
  <w:style w:type="paragraph" w:customStyle="1" w:styleId="Encabezado2">
    <w:name w:val="Encabezado2"/>
    <w:basedOn w:val="Normal"/>
    <w:next w:val="Textoindependiente"/>
    <w:rsid w:val="00BA1582"/>
    <w:pPr>
      <w:keepNext/>
      <w:widowControl w:val="0"/>
      <w:overflowPunct w:val="0"/>
      <w:spacing w:before="240" w:after="120" w:line="240" w:lineRule="auto"/>
    </w:pPr>
    <w:rPr>
      <w:rFonts w:ascii="Arial" w:eastAsia="Microsoft YaHei" w:hAnsi="Arial" w:cs="Mangal"/>
      <w:spacing w:val="-10"/>
      <w:kern w:val="1"/>
      <w:sz w:val="28"/>
      <w:szCs w:val="28"/>
      <w:lang w:eastAsia="ar-SA"/>
    </w:rPr>
  </w:style>
  <w:style w:type="paragraph" w:customStyle="1" w:styleId="Textosinformato2">
    <w:name w:val="Texto sin formato2"/>
    <w:basedOn w:val="Normal"/>
    <w:rsid w:val="00BA1582"/>
    <w:pPr>
      <w:widowControl w:val="0"/>
      <w:overflowPunct w:val="0"/>
      <w:spacing w:after="0" w:line="240" w:lineRule="auto"/>
    </w:pPr>
    <w:rPr>
      <w:rFonts w:ascii="Courier New" w:eastAsia="Times New Roman" w:hAnsi="Courier New" w:cs="Courier New"/>
      <w:spacing w:val="-10"/>
      <w:kern w:val="1"/>
      <w:sz w:val="20"/>
      <w:szCs w:val="20"/>
      <w:lang w:eastAsia="ar-SA"/>
    </w:rPr>
  </w:style>
  <w:style w:type="character" w:styleId="Textoennegrita">
    <w:name w:val="Strong"/>
    <w:basedOn w:val="Fuentedeprrafopredeter"/>
    <w:uiPriority w:val="22"/>
    <w:qFormat/>
    <w:rsid w:val="00BA1582"/>
    <w:rPr>
      <w:b/>
      <w:bCs/>
    </w:rPr>
  </w:style>
  <w:style w:type="paragraph" w:styleId="Revisin">
    <w:name w:val="Revision"/>
    <w:hidden/>
    <w:uiPriority w:val="99"/>
    <w:semiHidden/>
    <w:rsid w:val="00BA1582"/>
    <w:pPr>
      <w:spacing w:after="0" w:line="240" w:lineRule="auto"/>
    </w:pPr>
    <w:rPr>
      <w:rFonts w:ascii="Arial" w:eastAsia="Times New Roman" w:hAnsi="Arial" w:cs="Arial"/>
      <w:spacing w:val="-10"/>
      <w:kern w:val="1"/>
      <w:sz w:val="28"/>
      <w:szCs w:val="28"/>
      <w:lang w:eastAsia="ar-SA"/>
    </w:rPr>
  </w:style>
  <w:style w:type="numbering" w:customStyle="1" w:styleId="Estilo1">
    <w:name w:val="Estilo1"/>
    <w:uiPriority w:val="99"/>
    <w:rsid w:val="000F271C"/>
    <w:pPr>
      <w:numPr>
        <w:numId w:val="45"/>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Encabezado1"/>
    <w:next w:val="Textoindependiente"/>
    <w:link w:val="Ttulo1Car"/>
    <w:qFormat/>
    <w:rsid w:val="00010D5B"/>
    <w:pPr>
      <w:outlineLvl w:val="0"/>
    </w:pPr>
    <w:rPr>
      <w:b/>
      <w:bCs/>
      <w:sz w:val="32"/>
      <w:szCs w:val="32"/>
    </w:rPr>
  </w:style>
  <w:style w:type="paragraph" w:styleId="Ttulo2">
    <w:name w:val="heading 2"/>
    <w:basedOn w:val="Normal"/>
    <w:next w:val="Normal"/>
    <w:link w:val="Ttulo2Car"/>
    <w:uiPriority w:val="9"/>
    <w:semiHidden/>
    <w:unhideWhenUsed/>
    <w:qFormat/>
    <w:rsid w:val="00010D5B"/>
    <w:pPr>
      <w:keepNext/>
      <w:keepLines/>
      <w:widowControl w:val="0"/>
      <w:overflowPunct w:val="0"/>
      <w:spacing w:before="200" w:after="0" w:line="240" w:lineRule="auto"/>
      <w:outlineLvl w:val="1"/>
    </w:pPr>
    <w:rPr>
      <w:rFonts w:asciiTheme="majorHAnsi" w:eastAsiaTheme="majorEastAsia" w:hAnsiTheme="majorHAnsi" w:cstheme="majorBidi"/>
      <w:b/>
      <w:bCs/>
      <w:color w:val="4F81BD" w:themeColor="accent1"/>
      <w:spacing w:val="-10"/>
      <w:kern w:val="1"/>
      <w:sz w:val="26"/>
      <w:szCs w:val="26"/>
      <w:lang w:eastAsia="ar-SA"/>
    </w:rPr>
  </w:style>
  <w:style w:type="paragraph" w:styleId="Ttulo5">
    <w:name w:val="heading 5"/>
    <w:basedOn w:val="Normal"/>
    <w:next w:val="Normal"/>
    <w:link w:val="Ttulo5Car"/>
    <w:uiPriority w:val="9"/>
    <w:semiHidden/>
    <w:unhideWhenUsed/>
    <w:qFormat/>
    <w:rsid w:val="00010D5B"/>
    <w:pPr>
      <w:keepNext/>
      <w:keepLines/>
      <w:widowControl w:val="0"/>
      <w:overflowPunct w:val="0"/>
      <w:spacing w:before="200" w:after="0" w:line="240" w:lineRule="auto"/>
      <w:outlineLvl w:val="4"/>
    </w:pPr>
    <w:rPr>
      <w:rFonts w:asciiTheme="majorHAnsi" w:eastAsiaTheme="majorEastAsia" w:hAnsiTheme="majorHAnsi" w:cstheme="majorBidi"/>
      <w:color w:val="243F60" w:themeColor="accent1" w:themeShade="7F"/>
      <w:spacing w:val="-10"/>
      <w:kern w:val="1"/>
      <w:sz w:val="28"/>
      <w:szCs w:val="28"/>
      <w:lang w:eastAsia="ar-SA"/>
    </w:rPr>
  </w:style>
  <w:style w:type="paragraph" w:styleId="Ttulo7">
    <w:name w:val="heading 7"/>
    <w:basedOn w:val="Normal"/>
    <w:next w:val="Normal"/>
    <w:link w:val="Ttulo7Car"/>
    <w:uiPriority w:val="9"/>
    <w:semiHidden/>
    <w:unhideWhenUsed/>
    <w:qFormat/>
    <w:rsid w:val="00010D5B"/>
    <w:pPr>
      <w:keepNext/>
      <w:keepLines/>
      <w:widowControl w:val="0"/>
      <w:overflowPunct w:val="0"/>
      <w:spacing w:before="200" w:after="0" w:line="240" w:lineRule="auto"/>
      <w:outlineLvl w:val="6"/>
    </w:pPr>
    <w:rPr>
      <w:rFonts w:asciiTheme="majorHAnsi" w:eastAsiaTheme="majorEastAsia" w:hAnsiTheme="majorHAnsi" w:cstheme="majorBidi"/>
      <w:i/>
      <w:iCs/>
      <w:color w:val="404040" w:themeColor="text1" w:themeTint="BF"/>
      <w:spacing w:val="-10"/>
      <w:kern w:val="1"/>
      <w:sz w:val="28"/>
      <w:szCs w:val="28"/>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ncabezado1">
    <w:name w:val="Encabezado1"/>
    <w:basedOn w:val="Normal"/>
    <w:next w:val="Textoindependiente"/>
    <w:rsid w:val="00010D5B"/>
    <w:pPr>
      <w:keepNext/>
      <w:widowControl w:val="0"/>
      <w:overflowPunct w:val="0"/>
      <w:spacing w:before="240" w:after="120" w:line="240" w:lineRule="auto"/>
    </w:pPr>
    <w:rPr>
      <w:rFonts w:ascii="Arial" w:eastAsia="SimSun" w:hAnsi="Arial" w:cs="Mangal"/>
      <w:spacing w:val="-10"/>
      <w:kern w:val="1"/>
      <w:sz w:val="28"/>
      <w:szCs w:val="28"/>
      <w:lang w:eastAsia="ar-SA"/>
    </w:rPr>
  </w:style>
  <w:style w:type="paragraph" w:styleId="Textoindependiente">
    <w:name w:val="Body Text"/>
    <w:basedOn w:val="Normal"/>
    <w:link w:val="TextoindependienteCar"/>
    <w:rsid w:val="00010D5B"/>
    <w:pPr>
      <w:widowControl w:val="0"/>
      <w:overflowPunct w:val="0"/>
      <w:spacing w:after="120" w:line="240" w:lineRule="auto"/>
    </w:pPr>
    <w:rPr>
      <w:rFonts w:ascii="Arial" w:eastAsia="Times New Roman" w:hAnsi="Arial" w:cs="Arial"/>
      <w:spacing w:val="-10"/>
      <w:kern w:val="1"/>
      <w:sz w:val="28"/>
      <w:szCs w:val="28"/>
      <w:lang w:eastAsia="ar-SA"/>
    </w:rPr>
  </w:style>
  <w:style w:type="character" w:customStyle="1" w:styleId="TextoindependienteCar">
    <w:name w:val="Texto independiente Car"/>
    <w:basedOn w:val="Fuentedeprrafopredeter"/>
    <w:link w:val="Textoindependiente"/>
    <w:rsid w:val="00010D5B"/>
    <w:rPr>
      <w:rFonts w:ascii="Arial" w:eastAsia="Times New Roman" w:hAnsi="Arial" w:cs="Arial"/>
      <w:spacing w:val="-10"/>
      <w:kern w:val="1"/>
      <w:sz w:val="28"/>
      <w:szCs w:val="28"/>
      <w:lang w:eastAsia="ar-SA"/>
    </w:rPr>
  </w:style>
  <w:style w:type="character" w:customStyle="1" w:styleId="Ttulo1Car">
    <w:name w:val="Título 1 Car"/>
    <w:basedOn w:val="Fuentedeprrafopredeter"/>
    <w:link w:val="Ttulo1"/>
    <w:rsid w:val="00010D5B"/>
    <w:rPr>
      <w:rFonts w:ascii="Arial" w:eastAsia="SimSun" w:hAnsi="Arial" w:cs="Mangal"/>
      <w:b/>
      <w:bCs/>
      <w:spacing w:val="-10"/>
      <w:kern w:val="1"/>
      <w:sz w:val="32"/>
      <w:szCs w:val="32"/>
      <w:lang w:eastAsia="ar-SA"/>
    </w:rPr>
  </w:style>
  <w:style w:type="character" w:customStyle="1" w:styleId="Ttulo2Car">
    <w:name w:val="Título 2 Car"/>
    <w:basedOn w:val="Fuentedeprrafopredeter"/>
    <w:link w:val="Ttulo2"/>
    <w:uiPriority w:val="9"/>
    <w:semiHidden/>
    <w:rsid w:val="00010D5B"/>
    <w:rPr>
      <w:rFonts w:asciiTheme="majorHAnsi" w:eastAsiaTheme="majorEastAsia" w:hAnsiTheme="majorHAnsi" w:cstheme="majorBidi"/>
      <w:b/>
      <w:bCs/>
      <w:color w:val="4F81BD" w:themeColor="accent1"/>
      <w:spacing w:val="-10"/>
      <w:kern w:val="1"/>
      <w:sz w:val="26"/>
      <w:szCs w:val="26"/>
      <w:lang w:eastAsia="ar-SA"/>
    </w:rPr>
  </w:style>
  <w:style w:type="table" w:styleId="Tablaconcuadrcula">
    <w:name w:val="Table Grid"/>
    <w:basedOn w:val="Tablanormal"/>
    <w:uiPriority w:val="59"/>
    <w:rsid w:val="002D10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nhideWhenUsed/>
    <w:rsid w:val="002D10D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2D10D3"/>
    <w:rPr>
      <w:rFonts w:ascii="Tahoma" w:hAnsi="Tahoma" w:cs="Tahoma"/>
      <w:sz w:val="16"/>
      <w:szCs w:val="16"/>
    </w:rPr>
  </w:style>
  <w:style w:type="paragraph" w:styleId="Prrafodelista">
    <w:name w:val="List Paragraph"/>
    <w:basedOn w:val="Normal"/>
    <w:uiPriority w:val="34"/>
    <w:qFormat/>
    <w:rsid w:val="00104166"/>
    <w:pPr>
      <w:ind w:left="720"/>
      <w:contextualSpacing/>
    </w:pPr>
  </w:style>
  <w:style w:type="paragraph" w:styleId="Encabezado">
    <w:name w:val="header"/>
    <w:basedOn w:val="Normal"/>
    <w:link w:val="EncabezadoCar"/>
    <w:unhideWhenUsed/>
    <w:rsid w:val="0098013E"/>
    <w:pPr>
      <w:tabs>
        <w:tab w:val="center" w:pos="4252"/>
        <w:tab w:val="right" w:pos="8504"/>
      </w:tabs>
      <w:spacing w:after="0" w:line="240" w:lineRule="auto"/>
    </w:pPr>
  </w:style>
  <w:style w:type="character" w:customStyle="1" w:styleId="EncabezadoCar">
    <w:name w:val="Encabezado Car"/>
    <w:basedOn w:val="Fuentedeprrafopredeter"/>
    <w:link w:val="Encabezado"/>
    <w:rsid w:val="0098013E"/>
  </w:style>
  <w:style w:type="paragraph" w:styleId="Piedepgina">
    <w:name w:val="footer"/>
    <w:basedOn w:val="Normal"/>
    <w:link w:val="PiedepginaCar"/>
    <w:uiPriority w:val="99"/>
    <w:unhideWhenUsed/>
    <w:rsid w:val="0098013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8013E"/>
  </w:style>
  <w:style w:type="table" w:customStyle="1" w:styleId="Tablaconcuadrcula2">
    <w:name w:val="Tabla con cuadrícula2"/>
    <w:basedOn w:val="Tablanormal"/>
    <w:next w:val="Tablaconcuadrcula"/>
    <w:uiPriority w:val="59"/>
    <w:rsid w:val="009E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semiHidden/>
    <w:rsid w:val="00010D5B"/>
    <w:rPr>
      <w:rFonts w:asciiTheme="majorHAnsi" w:eastAsiaTheme="majorEastAsia" w:hAnsiTheme="majorHAnsi" w:cstheme="majorBidi"/>
      <w:color w:val="243F60" w:themeColor="accent1" w:themeShade="7F"/>
      <w:spacing w:val="-10"/>
      <w:kern w:val="1"/>
      <w:sz w:val="28"/>
      <w:szCs w:val="28"/>
      <w:lang w:eastAsia="ar-SA"/>
    </w:rPr>
  </w:style>
  <w:style w:type="character" w:customStyle="1" w:styleId="Ttulo7Car">
    <w:name w:val="Título 7 Car"/>
    <w:basedOn w:val="Fuentedeprrafopredeter"/>
    <w:link w:val="Ttulo7"/>
    <w:uiPriority w:val="9"/>
    <w:semiHidden/>
    <w:rsid w:val="00010D5B"/>
    <w:rPr>
      <w:rFonts w:asciiTheme="majorHAnsi" w:eastAsiaTheme="majorEastAsia" w:hAnsiTheme="majorHAnsi" w:cstheme="majorBidi"/>
      <w:i/>
      <w:iCs/>
      <w:color w:val="404040" w:themeColor="text1" w:themeTint="BF"/>
      <w:spacing w:val="-10"/>
      <w:kern w:val="1"/>
      <w:sz w:val="28"/>
      <w:szCs w:val="28"/>
      <w:lang w:eastAsia="ar-SA"/>
    </w:rPr>
  </w:style>
  <w:style w:type="character" w:customStyle="1" w:styleId="SangradetextonormalCar">
    <w:name w:val="Sangría de texto normal Car"/>
    <w:basedOn w:val="Fuentedeprrafopredeter"/>
    <w:link w:val="Sangradetextonormal"/>
    <w:rsid w:val="00010D5B"/>
    <w:rPr>
      <w:rFonts w:ascii="Arial" w:eastAsia="Times New Roman" w:hAnsi="Arial" w:cs="Arial"/>
      <w:spacing w:val="-10"/>
      <w:kern w:val="1"/>
      <w:sz w:val="24"/>
      <w:szCs w:val="24"/>
      <w:lang w:eastAsia="ar-SA"/>
    </w:rPr>
  </w:style>
  <w:style w:type="paragraph" w:styleId="Sangradetextonormal">
    <w:name w:val="Body Text Indent"/>
    <w:basedOn w:val="Normal"/>
    <w:link w:val="SangradetextonormalCar"/>
    <w:rsid w:val="00010D5B"/>
    <w:pPr>
      <w:widowControl w:val="0"/>
      <w:overflowPunct w:val="0"/>
      <w:spacing w:after="0" w:line="240" w:lineRule="auto"/>
      <w:ind w:left="708"/>
      <w:jc w:val="both"/>
    </w:pPr>
    <w:rPr>
      <w:rFonts w:ascii="Arial" w:eastAsia="Times New Roman" w:hAnsi="Arial" w:cs="Arial"/>
      <w:spacing w:val="-10"/>
      <w:kern w:val="1"/>
      <w:sz w:val="24"/>
      <w:szCs w:val="24"/>
      <w:lang w:eastAsia="ar-SA"/>
    </w:rPr>
  </w:style>
  <w:style w:type="paragraph" w:customStyle="1" w:styleId="Contenidodelmarco">
    <w:name w:val="Contenido del marco"/>
    <w:basedOn w:val="Textoindependiente"/>
    <w:rsid w:val="00010D5B"/>
  </w:style>
  <w:style w:type="paragraph" w:styleId="Textonotapie">
    <w:name w:val="footnote text"/>
    <w:basedOn w:val="Normal"/>
    <w:link w:val="TextonotapieCar"/>
    <w:rsid w:val="00010D5B"/>
    <w:pPr>
      <w:widowControl w:val="0"/>
      <w:suppressLineNumbers/>
      <w:overflowPunct w:val="0"/>
      <w:spacing w:after="0" w:line="240" w:lineRule="auto"/>
      <w:ind w:left="283" w:hanging="283"/>
    </w:pPr>
    <w:rPr>
      <w:rFonts w:ascii="Arial" w:eastAsia="Times New Roman" w:hAnsi="Arial" w:cs="Arial"/>
      <w:spacing w:val="-10"/>
      <w:kern w:val="1"/>
      <w:sz w:val="20"/>
      <w:szCs w:val="20"/>
      <w:lang w:eastAsia="ar-SA"/>
    </w:rPr>
  </w:style>
  <w:style w:type="character" w:customStyle="1" w:styleId="TextonotapieCar">
    <w:name w:val="Texto nota pie Car"/>
    <w:basedOn w:val="Fuentedeprrafopredeter"/>
    <w:link w:val="Textonotapie"/>
    <w:rsid w:val="00010D5B"/>
    <w:rPr>
      <w:rFonts w:ascii="Arial" w:eastAsia="Times New Roman" w:hAnsi="Arial" w:cs="Arial"/>
      <w:spacing w:val="-10"/>
      <w:kern w:val="1"/>
      <w:sz w:val="20"/>
      <w:szCs w:val="20"/>
      <w:lang w:eastAsia="ar-SA"/>
    </w:rPr>
  </w:style>
  <w:style w:type="character" w:customStyle="1" w:styleId="TextocomentarioCar">
    <w:name w:val="Texto comentario Car"/>
    <w:basedOn w:val="Fuentedeprrafopredeter"/>
    <w:link w:val="Textocomentario"/>
    <w:uiPriority w:val="99"/>
    <w:semiHidden/>
    <w:rsid w:val="00010D5B"/>
    <w:rPr>
      <w:rFonts w:ascii="Arial" w:eastAsia="Times New Roman" w:hAnsi="Arial" w:cs="Arial"/>
      <w:spacing w:val="-10"/>
      <w:kern w:val="1"/>
      <w:sz w:val="20"/>
      <w:szCs w:val="20"/>
      <w:lang w:eastAsia="ar-SA"/>
    </w:rPr>
  </w:style>
  <w:style w:type="paragraph" w:styleId="Textocomentario">
    <w:name w:val="annotation text"/>
    <w:basedOn w:val="Normal"/>
    <w:link w:val="TextocomentarioCar"/>
    <w:uiPriority w:val="99"/>
    <w:semiHidden/>
    <w:unhideWhenUsed/>
    <w:rsid w:val="00010D5B"/>
    <w:pPr>
      <w:widowControl w:val="0"/>
      <w:overflowPunct w:val="0"/>
      <w:spacing w:after="0" w:line="240" w:lineRule="auto"/>
    </w:pPr>
    <w:rPr>
      <w:rFonts w:ascii="Arial" w:eastAsia="Times New Roman" w:hAnsi="Arial" w:cs="Arial"/>
      <w:spacing w:val="-10"/>
      <w:kern w:val="1"/>
      <w:sz w:val="20"/>
      <w:szCs w:val="20"/>
      <w:lang w:eastAsia="ar-SA"/>
    </w:rPr>
  </w:style>
  <w:style w:type="character" w:customStyle="1" w:styleId="AsuntodelcomentarioCar">
    <w:name w:val="Asunto del comentario Car"/>
    <w:basedOn w:val="TextocomentarioCar"/>
    <w:link w:val="Asuntodelcomentario"/>
    <w:uiPriority w:val="99"/>
    <w:semiHidden/>
    <w:rsid w:val="00010D5B"/>
    <w:rPr>
      <w:rFonts w:ascii="Arial" w:eastAsia="Times New Roman" w:hAnsi="Arial" w:cs="Arial"/>
      <w:b/>
      <w:bCs/>
      <w:spacing w:val="-10"/>
      <w:kern w:val="1"/>
      <w:sz w:val="20"/>
      <w:szCs w:val="20"/>
      <w:lang w:eastAsia="ar-SA"/>
    </w:rPr>
  </w:style>
  <w:style w:type="paragraph" w:styleId="Asuntodelcomentario">
    <w:name w:val="annotation subject"/>
    <w:basedOn w:val="Textocomentario"/>
    <w:next w:val="Textocomentario"/>
    <w:link w:val="AsuntodelcomentarioCar"/>
    <w:uiPriority w:val="99"/>
    <w:semiHidden/>
    <w:unhideWhenUsed/>
    <w:rsid w:val="00010D5B"/>
    <w:rPr>
      <w:b/>
      <w:bCs/>
    </w:rPr>
  </w:style>
  <w:style w:type="paragraph" w:customStyle="1" w:styleId="CM40">
    <w:name w:val="CM40"/>
    <w:basedOn w:val="Normal"/>
    <w:next w:val="Normal"/>
    <w:rsid w:val="00010D5B"/>
    <w:pPr>
      <w:widowControl w:val="0"/>
      <w:autoSpaceDE w:val="0"/>
      <w:autoSpaceDN w:val="0"/>
      <w:adjustRightInd w:val="0"/>
      <w:spacing w:after="0" w:line="240" w:lineRule="auto"/>
    </w:pPr>
    <w:rPr>
      <w:rFonts w:ascii="Arial" w:eastAsia="Times New Roman" w:hAnsi="Arial" w:cs="Arial"/>
      <w:sz w:val="24"/>
      <w:szCs w:val="24"/>
      <w:lang w:eastAsia="es-ES"/>
    </w:rPr>
  </w:style>
  <w:style w:type="character" w:customStyle="1" w:styleId="Textoindependiente2Car">
    <w:name w:val="Texto independiente 2 Car"/>
    <w:basedOn w:val="Fuentedeprrafopredeter"/>
    <w:link w:val="Textoindependiente2"/>
    <w:uiPriority w:val="99"/>
    <w:semiHidden/>
    <w:rsid w:val="00010D5B"/>
    <w:rPr>
      <w:rFonts w:ascii="Arial" w:eastAsia="Times New Roman" w:hAnsi="Arial" w:cs="Arial"/>
      <w:spacing w:val="-10"/>
      <w:kern w:val="1"/>
      <w:sz w:val="28"/>
      <w:szCs w:val="28"/>
      <w:lang w:eastAsia="ar-SA"/>
    </w:rPr>
  </w:style>
  <w:style w:type="paragraph" w:styleId="Textoindependiente2">
    <w:name w:val="Body Text 2"/>
    <w:basedOn w:val="Normal"/>
    <w:link w:val="Textoindependiente2Car"/>
    <w:uiPriority w:val="99"/>
    <w:semiHidden/>
    <w:unhideWhenUsed/>
    <w:rsid w:val="00010D5B"/>
    <w:pPr>
      <w:widowControl w:val="0"/>
      <w:overflowPunct w:val="0"/>
      <w:spacing w:after="120" w:line="480" w:lineRule="auto"/>
    </w:pPr>
    <w:rPr>
      <w:rFonts w:ascii="Arial" w:eastAsia="Times New Roman" w:hAnsi="Arial" w:cs="Arial"/>
      <w:spacing w:val="-10"/>
      <w:kern w:val="1"/>
      <w:sz w:val="28"/>
      <w:szCs w:val="28"/>
      <w:lang w:eastAsia="ar-SA"/>
    </w:rPr>
  </w:style>
  <w:style w:type="paragraph" w:styleId="Textoindependiente3">
    <w:name w:val="Body Text 3"/>
    <w:basedOn w:val="Normal"/>
    <w:link w:val="Textoindependiente3Car"/>
    <w:rsid w:val="00010D5B"/>
    <w:pPr>
      <w:spacing w:after="120"/>
    </w:pPr>
    <w:rPr>
      <w:rFonts w:ascii="Calibri" w:eastAsia="Calibri" w:hAnsi="Calibri" w:cs="Times New Roman"/>
      <w:sz w:val="16"/>
      <w:szCs w:val="16"/>
    </w:rPr>
  </w:style>
  <w:style w:type="character" w:customStyle="1" w:styleId="Textoindependiente3Car">
    <w:name w:val="Texto independiente 3 Car"/>
    <w:basedOn w:val="Fuentedeprrafopredeter"/>
    <w:link w:val="Textoindependiente3"/>
    <w:rsid w:val="00010D5B"/>
    <w:rPr>
      <w:rFonts w:ascii="Calibri" w:eastAsia="Calibri" w:hAnsi="Calibri" w:cs="Times New Roman"/>
      <w:sz w:val="16"/>
      <w:szCs w:val="16"/>
    </w:rPr>
  </w:style>
  <w:style w:type="table" w:customStyle="1" w:styleId="Tablaconcuadrcula3">
    <w:name w:val="Tabla con cuadrícula3"/>
    <w:basedOn w:val="Tablanormal"/>
    <w:next w:val="Tablaconcuadrcula"/>
    <w:uiPriority w:val="59"/>
    <w:rsid w:val="00000173"/>
    <w:pPr>
      <w:spacing w:after="0" w:line="240" w:lineRule="auto"/>
    </w:pPr>
    <w:rPr>
      <w:rFonts w:ascii="Calibri" w:eastAsia="Calibri" w:hAnsi="Calibri" w:cs="Times New Roman"/>
      <w:lang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454879"/>
    <w:pPr>
      <w:spacing w:before="100" w:beforeAutospacing="1" w:after="100" w:afterAutospacing="1" w:line="240" w:lineRule="auto"/>
    </w:pPr>
    <w:rPr>
      <w:rFonts w:ascii="Times New Roman" w:eastAsiaTheme="minorEastAsia" w:hAnsi="Times New Roman" w:cs="Times New Roman"/>
      <w:sz w:val="24"/>
      <w:szCs w:val="24"/>
      <w:lang w:eastAsia="es-ES"/>
    </w:rPr>
  </w:style>
  <w:style w:type="table" w:customStyle="1" w:styleId="Tablaconcuadrcula1">
    <w:name w:val="Tabla con cuadrícula1"/>
    <w:basedOn w:val="Tablanormal"/>
    <w:next w:val="Tablaconcuadrcula"/>
    <w:uiPriority w:val="59"/>
    <w:rsid w:val="001212FA"/>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basedOn w:val="Fuentedeprrafopredeter"/>
    <w:uiPriority w:val="19"/>
    <w:qFormat/>
    <w:rsid w:val="00E7761C"/>
    <w:rPr>
      <w:i/>
      <w:iCs/>
      <w:color w:val="808080" w:themeColor="text1" w:themeTint="7F"/>
    </w:rPr>
  </w:style>
  <w:style w:type="character" w:styleId="nfasisintenso">
    <w:name w:val="Intense Emphasis"/>
    <w:basedOn w:val="Fuentedeprrafopredeter"/>
    <w:uiPriority w:val="21"/>
    <w:qFormat/>
    <w:rsid w:val="00E7761C"/>
    <w:rPr>
      <w:b/>
      <w:bCs/>
      <w:i/>
      <w:iCs/>
      <w:color w:val="4F81BD" w:themeColor="accent1"/>
    </w:rPr>
  </w:style>
  <w:style w:type="paragraph" w:styleId="Ttulo">
    <w:name w:val="Title"/>
    <w:basedOn w:val="Normal"/>
    <w:next w:val="Normal"/>
    <w:link w:val="TtuloCar"/>
    <w:uiPriority w:val="10"/>
    <w:qFormat/>
    <w:rsid w:val="00E7761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E7761C"/>
    <w:rPr>
      <w:rFonts w:asciiTheme="majorHAnsi" w:eastAsiaTheme="majorEastAsia" w:hAnsiTheme="majorHAnsi" w:cstheme="majorBidi"/>
      <w:color w:val="17365D" w:themeColor="text2" w:themeShade="BF"/>
      <w:spacing w:val="5"/>
      <w:kern w:val="28"/>
      <w:sz w:val="52"/>
      <w:szCs w:val="52"/>
    </w:rPr>
  </w:style>
  <w:style w:type="table" w:customStyle="1" w:styleId="Tablaconcuadrcula4">
    <w:name w:val="Tabla con cuadrícula4"/>
    <w:basedOn w:val="Tablanormal"/>
    <w:next w:val="Tablaconcuadrcula"/>
    <w:uiPriority w:val="59"/>
    <w:rsid w:val="00BF42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atz-Standardschriftart">
    <w:name w:val="Absatz-Standardschriftart"/>
    <w:rsid w:val="00BA1582"/>
  </w:style>
  <w:style w:type="character" w:customStyle="1" w:styleId="WW-Absatz-Standardschriftart">
    <w:name w:val="WW-Absatz-Standardschriftart"/>
    <w:rsid w:val="00BA1582"/>
  </w:style>
  <w:style w:type="character" w:customStyle="1" w:styleId="WW-Absatz-Standardschriftart1">
    <w:name w:val="WW-Absatz-Standardschriftart1"/>
    <w:rsid w:val="00BA1582"/>
  </w:style>
  <w:style w:type="character" w:customStyle="1" w:styleId="WW-Absatz-Standardschriftart11">
    <w:name w:val="WW-Absatz-Standardschriftart11"/>
    <w:rsid w:val="00BA1582"/>
  </w:style>
  <w:style w:type="character" w:customStyle="1" w:styleId="WW-Absatz-Standardschriftart111">
    <w:name w:val="WW-Absatz-Standardschriftart111"/>
    <w:rsid w:val="00BA1582"/>
  </w:style>
  <w:style w:type="character" w:customStyle="1" w:styleId="WW-Absatz-Standardschriftart1111">
    <w:name w:val="WW-Absatz-Standardschriftart1111"/>
    <w:rsid w:val="00BA1582"/>
  </w:style>
  <w:style w:type="character" w:customStyle="1" w:styleId="WW-Absatz-Standardschriftart11111">
    <w:name w:val="WW-Absatz-Standardschriftart11111"/>
    <w:rsid w:val="00BA1582"/>
  </w:style>
  <w:style w:type="character" w:customStyle="1" w:styleId="WW-Absatz-Standardschriftart111111">
    <w:name w:val="WW-Absatz-Standardschriftart111111"/>
    <w:rsid w:val="00BA1582"/>
  </w:style>
  <w:style w:type="character" w:customStyle="1" w:styleId="WW-Absatz-Standardschriftart1111111">
    <w:name w:val="WW-Absatz-Standardschriftart1111111"/>
    <w:rsid w:val="00BA1582"/>
  </w:style>
  <w:style w:type="character" w:customStyle="1" w:styleId="WW-Absatz-Standardschriftart11111111">
    <w:name w:val="WW-Absatz-Standardschriftart11111111"/>
    <w:rsid w:val="00BA1582"/>
  </w:style>
  <w:style w:type="character" w:customStyle="1" w:styleId="WW-Absatz-Standardschriftart111111111">
    <w:name w:val="WW-Absatz-Standardschriftart111111111"/>
    <w:rsid w:val="00BA1582"/>
  </w:style>
  <w:style w:type="character" w:customStyle="1" w:styleId="WW8Num2z0">
    <w:name w:val="WW8Num2z0"/>
    <w:rsid w:val="00BA1582"/>
    <w:rPr>
      <w:rFonts w:ascii="Symbol" w:hAnsi="Symbol"/>
    </w:rPr>
  </w:style>
  <w:style w:type="character" w:customStyle="1" w:styleId="WW8Num2z1">
    <w:name w:val="WW8Num2z1"/>
    <w:rsid w:val="00BA1582"/>
    <w:rPr>
      <w:rFonts w:ascii="Courier New" w:hAnsi="Courier New" w:cs="Courier New"/>
    </w:rPr>
  </w:style>
  <w:style w:type="character" w:customStyle="1" w:styleId="WW8Num2z2">
    <w:name w:val="WW8Num2z2"/>
    <w:rsid w:val="00BA1582"/>
    <w:rPr>
      <w:rFonts w:ascii="Wingdings" w:hAnsi="Wingdings"/>
    </w:rPr>
  </w:style>
  <w:style w:type="character" w:customStyle="1" w:styleId="WW8Num3z0">
    <w:name w:val="WW8Num3z0"/>
    <w:rsid w:val="00BA1582"/>
    <w:rPr>
      <w:rFonts w:ascii="Symbol" w:hAnsi="Symbol"/>
    </w:rPr>
  </w:style>
  <w:style w:type="character" w:customStyle="1" w:styleId="WW8Num3z1">
    <w:name w:val="WW8Num3z1"/>
    <w:rsid w:val="00BA1582"/>
    <w:rPr>
      <w:rFonts w:ascii="Courier New" w:hAnsi="Courier New" w:cs="Courier New"/>
    </w:rPr>
  </w:style>
  <w:style w:type="character" w:customStyle="1" w:styleId="WW8Num3z2">
    <w:name w:val="WW8Num3z2"/>
    <w:rsid w:val="00BA1582"/>
    <w:rPr>
      <w:rFonts w:ascii="Wingdings" w:hAnsi="Wingdings"/>
    </w:rPr>
  </w:style>
  <w:style w:type="character" w:customStyle="1" w:styleId="WW8Num4z0">
    <w:name w:val="WW8Num4z0"/>
    <w:rsid w:val="00BA1582"/>
    <w:rPr>
      <w:rFonts w:ascii="Symbol" w:hAnsi="Symbol"/>
    </w:rPr>
  </w:style>
  <w:style w:type="character" w:customStyle="1" w:styleId="WW8Num4z1">
    <w:name w:val="WW8Num4z1"/>
    <w:rsid w:val="00BA1582"/>
    <w:rPr>
      <w:rFonts w:ascii="Courier New" w:hAnsi="Courier New" w:cs="Courier New"/>
    </w:rPr>
  </w:style>
  <w:style w:type="character" w:customStyle="1" w:styleId="WW8Num4z2">
    <w:name w:val="WW8Num4z2"/>
    <w:rsid w:val="00BA1582"/>
    <w:rPr>
      <w:rFonts w:ascii="Wingdings" w:hAnsi="Wingdings"/>
    </w:rPr>
  </w:style>
  <w:style w:type="character" w:customStyle="1" w:styleId="WW8Num7z0">
    <w:name w:val="WW8Num7z0"/>
    <w:rsid w:val="00BA1582"/>
    <w:rPr>
      <w:rFonts w:ascii="Symbol" w:hAnsi="Symbol"/>
    </w:rPr>
  </w:style>
  <w:style w:type="character" w:customStyle="1" w:styleId="WW8Num7z1">
    <w:name w:val="WW8Num7z1"/>
    <w:rsid w:val="00BA1582"/>
    <w:rPr>
      <w:rFonts w:ascii="Courier New" w:hAnsi="Courier New" w:cs="Courier New"/>
    </w:rPr>
  </w:style>
  <w:style w:type="character" w:customStyle="1" w:styleId="WW8Num7z2">
    <w:name w:val="WW8Num7z2"/>
    <w:rsid w:val="00BA1582"/>
    <w:rPr>
      <w:rFonts w:ascii="Wingdings" w:hAnsi="Wingdings"/>
    </w:rPr>
  </w:style>
  <w:style w:type="character" w:customStyle="1" w:styleId="WW8Num8z0">
    <w:name w:val="WW8Num8z0"/>
    <w:rsid w:val="00BA1582"/>
    <w:rPr>
      <w:rFonts w:ascii="Symbol" w:hAnsi="Symbol"/>
    </w:rPr>
  </w:style>
  <w:style w:type="character" w:customStyle="1" w:styleId="WW8Num8z1">
    <w:name w:val="WW8Num8z1"/>
    <w:rsid w:val="00BA1582"/>
    <w:rPr>
      <w:rFonts w:ascii="Courier New" w:hAnsi="Courier New" w:cs="Courier New"/>
    </w:rPr>
  </w:style>
  <w:style w:type="character" w:customStyle="1" w:styleId="WW8Num8z2">
    <w:name w:val="WW8Num8z2"/>
    <w:rsid w:val="00BA1582"/>
    <w:rPr>
      <w:rFonts w:ascii="Wingdings" w:hAnsi="Wingdings"/>
    </w:rPr>
  </w:style>
  <w:style w:type="character" w:customStyle="1" w:styleId="WW8Num9z0">
    <w:name w:val="WW8Num9z0"/>
    <w:rsid w:val="00BA1582"/>
    <w:rPr>
      <w:rFonts w:ascii="Times New Roman" w:hAnsi="Times New Roman"/>
    </w:rPr>
  </w:style>
  <w:style w:type="character" w:customStyle="1" w:styleId="WW8Num10z0">
    <w:name w:val="WW8Num10z0"/>
    <w:rsid w:val="00BA1582"/>
    <w:rPr>
      <w:rFonts w:ascii="Symbol" w:hAnsi="Symbol"/>
    </w:rPr>
  </w:style>
  <w:style w:type="character" w:customStyle="1" w:styleId="WW8Num10z1">
    <w:name w:val="WW8Num10z1"/>
    <w:rsid w:val="00BA1582"/>
    <w:rPr>
      <w:rFonts w:ascii="Courier New" w:hAnsi="Courier New" w:cs="Courier New"/>
    </w:rPr>
  </w:style>
  <w:style w:type="character" w:customStyle="1" w:styleId="WW8Num10z2">
    <w:name w:val="WW8Num10z2"/>
    <w:rsid w:val="00BA1582"/>
    <w:rPr>
      <w:rFonts w:ascii="Wingdings" w:hAnsi="Wingdings"/>
    </w:rPr>
  </w:style>
  <w:style w:type="character" w:customStyle="1" w:styleId="WW8Num11z0">
    <w:name w:val="WW8Num11z0"/>
    <w:rsid w:val="00BA1582"/>
    <w:rPr>
      <w:rFonts w:ascii="Symbol" w:hAnsi="Symbol"/>
    </w:rPr>
  </w:style>
  <w:style w:type="character" w:customStyle="1" w:styleId="WW8Num11z1">
    <w:name w:val="WW8Num11z1"/>
    <w:rsid w:val="00BA1582"/>
    <w:rPr>
      <w:rFonts w:ascii="Courier New" w:hAnsi="Courier New" w:cs="Courier New"/>
    </w:rPr>
  </w:style>
  <w:style w:type="character" w:customStyle="1" w:styleId="WW8Num11z2">
    <w:name w:val="WW8Num11z2"/>
    <w:rsid w:val="00BA1582"/>
    <w:rPr>
      <w:rFonts w:ascii="Wingdings" w:hAnsi="Wingdings"/>
    </w:rPr>
  </w:style>
  <w:style w:type="character" w:customStyle="1" w:styleId="WW8Num13z0">
    <w:name w:val="WW8Num13z0"/>
    <w:rsid w:val="00BA1582"/>
    <w:rPr>
      <w:rFonts w:ascii="Symbol" w:hAnsi="Symbol"/>
    </w:rPr>
  </w:style>
  <w:style w:type="character" w:customStyle="1" w:styleId="WW8Num13z1">
    <w:name w:val="WW8Num13z1"/>
    <w:rsid w:val="00BA1582"/>
    <w:rPr>
      <w:rFonts w:ascii="Courier New" w:hAnsi="Courier New" w:cs="Courier New"/>
    </w:rPr>
  </w:style>
  <w:style w:type="character" w:customStyle="1" w:styleId="WW8Num13z2">
    <w:name w:val="WW8Num13z2"/>
    <w:rsid w:val="00BA1582"/>
    <w:rPr>
      <w:rFonts w:ascii="Wingdings" w:hAnsi="Wingdings"/>
    </w:rPr>
  </w:style>
  <w:style w:type="character" w:customStyle="1" w:styleId="WW8Num14z0">
    <w:name w:val="WW8Num14z0"/>
    <w:rsid w:val="00BA1582"/>
    <w:rPr>
      <w:rFonts w:ascii="Symbol" w:hAnsi="Symbol"/>
    </w:rPr>
  </w:style>
  <w:style w:type="character" w:customStyle="1" w:styleId="WW8Num14z1">
    <w:name w:val="WW8Num14z1"/>
    <w:rsid w:val="00BA1582"/>
    <w:rPr>
      <w:rFonts w:ascii="Courier New" w:hAnsi="Courier New" w:cs="Courier New"/>
    </w:rPr>
  </w:style>
  <w:style w:type="character" w:customStyle="1" w:styleId="WW8Num14z2">
    <w:name w:val="WW8Num14z2"/>
    <w:rsid w:val="00BA1582"/>
    <w:rPr>
      <w:rFonts w:ascii="Wingdings" w:hAnsi="Wingdings"/>
    </w:rPr>
  </w:style>
  <w:style w:type="character" w:customStyle="1" w:styleId="WW8Num15z0">
    <w:name w:val="WW8Num15z0"/>
    <w:rsid w:val="00BA1582"/>
    <w:rPr>
      <w:u w:val="none"/>
    </w:rPr>
  </w:style>
  <w:style w:type="character" w:customStyle="1" w:styleId="WW8Num18z0">
    <w:name w:val="WW8Num18z0"/>
    <w:rsid w:val="00BA1582"/>
    <w:rPr>
      <w:sz w:val="24"/>
      <w:szCs w:val="24"/>
    </w:rPr>
  </w:style>
  <w:style w:type="character" w:customStyle="1" w:styleId="WW8Num20z0">
    <w:name w:val="WW8Num20z0"/>
    <w:rsid w:val="00BA1582"/>
    <w:rPr>
      <w:rFonts w:ascii="Arial" w:eastAsia="Times New Roman" w:hAnsi="Arial" w:cs="Arial"/>
    </w:rPr>
  </w:style>
  <w:style w:type="character" w:customStyle="1" w:styleId="WW8Num20z1">
    <w:name w:val="WW8Num20z1"/>
    <w:rsid w:val="00BA1582"/>
    <w:rPr>
      <w:rFonts w:ascii="Courier New" w:hAnsi="Courier New" w:cs="Courier New"/>
    </w:rPr>
  </w:style>
  <w:style w:type="character" w:customStyle="1" w:styleId="WW8Num20z2">
    <w:name w:val="WW8Num20z2"/>
    <w:rsid w:val="00BA1582"/>
    <w:rPr>
      <w:rFonts w:ascii="Wingdings" w:hAnsi="Wingdings"/>
    </w:rPr>
  </w:style>
  <w:style w:type="character" w:customStyle="1" w:styleId="WW8Num20z3">
    <w:name w:val="WW8Num20z3"/>
    <w:rsid w:val="00BA1582"/>
    <w:rPr>
      <w:rFonts w:ascii="Symbol" w:hAnsi="Symbol"/>
    </w:rPr>
  </w:style>
  <w:style w:type="character" w:customStyle="1" w:styleId="Fuentedeprrafopredeter1">
    <w:name w:val="Fuente de párrafo predeter.1"/>
    <w:rsid w:val="00BA1582"/>
  </w:style>
  <w:style w:type="character" w:styleId="Nmerodepgina">
    <w:name w:val="page number"/>
    <w:basedOn w:val="Fuentedeprrafopredeter1"/>
    <w:rsid w:val="00BA1582"/>
  </w:style>
  <w:style w:type="character" w:customStyle="1" w:styleId="TextosinformatoCar">
    <w:name w:val="Texto sin formato Car"/>
    <w:rsid w:val="00BA1582"/>
    <w:rPr>
      <w:rFonts w:ascii="Courier New" w:hAnsi="Courier New"/>
      <w:lang w:val="es-ES" w:eastAsia="ar-SA" w:bidi="ar-SA"/>
    </w:rPr>
  </w:style>
  <w:style w:type="character" w:customStyle="1" w:styleId="CarCar">
    <w:name w:val="Car Car"/>
    <w:rsid w:val="00BA1582"/>
    <w:rPr>
      <w:rFonts w:ascii="Courier New" w:hAnsi="Courier New"/>
      <w:lang w:val="es-ES" w:eastAsia="ar-SA" w:bidi="ar-SA"/>
    </w:rPr>
  </w:style>
  <w:style w:type="character" w:customStyle="1" w:styleId="Caracteresdenotaalpie">
    <w:name w:val="Caracteres de nota al pie"/>
    <w:rsid w:val="00BA1582"/>
  </w:style>
  <w:style w:type="character" w:styleId="Refdenotaalpie">
    <w:name w:val="footnote reference"/>
    <w:rsid w:val="00BA1582"/>
    <w:rPr>
      <w:vertAlign w:val="superscript"/>
    </w:rPr>
  </w:style>
  <w:style w:type="character" w:customStyle="1" w:styleId="Smbolosdenumeracin">
    <w:name w:val="Símbolos de numeración"/>
    <w:rsid w:val="00BA1582"/>
  </w:style>
  <w:style w:type="paragraph" w:styleId="Lista">
    <w:name w:val="List"/>
    <w:basedOn w:val="Textoindependiente"/>
    <w:rsid w:val="00BA1582"/>
    <w:rPr>
      <w:rFonts w:cs="Mangal"/>
    </w:rPr>
  </w:style>
  <w:style w:type="paragraph" w:customStyle="1" w:styleId="Etiqueta">
    <w:name w:val="Etiqueta"/>
    <w:basedOn w:val="Normal"/>
    <w:rsid w:val="00BA1582"/>
    <w:pPr>
      <w:widowControl w:val="0"/>
      <w:suppressLineNumbers/>
      <w:overflowPunct w:val="0"/>
      <w:spacing w:before="120" w:after="120" w:line="240" w:lineRule="auto"/>
    </w:pPr>
    <w:rPr>
      <w:rFonts w:ascii="Arial" w:eastAsia="Times New Roman" w:hAnsi="Arial" w:cs="Mangal"/>
      <w:i/>
      <w:iCs/>
      <w:spacing w:val="-10"/>
      <w:kern w:val="1"/>
      <w:sz w:val="24"/>
      <w:szCs w:val="24"/>
      <w:lang w:eastAsia="ar-SA"/>
    </w:rPr>
  </w:style>
  <w:style w:type="paragraph" w:customStyle="1" w:styleId="ndice">
    <w:name w:val="Índice"/>
    <w:basedOn w:val="Normal"/>
    <w:rsid w:val="00BA1582"/>
    <w:pPr>
      <w:widowControl w:val="0"/>
      <w:suppressLineNumbers/>
      <w:overflowPunct w:val="0"/>
      <w:spacing w:after="0" w:line="240" w:lineRule="auto"/>
    </w:pPr>
    <w:rPr>
      <w:rFonts w:ascii="Arial" w:eastAsia="Times New Roman" w:hAnsi="Arial" w:cs="Mangal"/>
      <w:spacing w:val="-10"/>
      <w:kern w:val="1"/>
      <w:sz w:val="28"/>
      <w:szCs w:val="28"/>
      <w:lang w:eastAsia="ar-SA"/>
    </w:rPr>
  </w:style>
  <w:style w:type="paragraph" w:customStyle="1" w:styleId="Textodebloque1">
    <w:name w:val="Texto de bloque1"/>
    <w:basedOn w:val="Normal"/>
    <w:rsid w:val="00BA1582"/>
    <w:pPr>
      <w:widowControl w:val="0"/>
      <w:overflowPunct w:val="0"/>
      <w:spacing w:after="0" w:line="240" w:lineRule="auto"/>
      <w:ind w:left="426" w:right="-134" w:firstLine="850"/>
      <w:jc w:val="both"/>
    </w:pPr>
    <w:rPr>
      <w:rFonts w:ascii="Arial" w:eastAsia="Times New Roman" w:hAnsi="Arial" w:cs="Arial"/>
      <w:color w:val="993300"/>
      <w:spacing w:val="-10"/>
      <w:kern w:val="1"/>
      <w:sz w:val="24"/>
      <w:szCs w:val="24"/>
      <w:lang w:eastAsia="ar-SA"/>
    </w:rPr>
  </w:style>
  <w:style w:type="paragraph" w:customStyle="1" w:styleId="Sangra2detindependiente1">
    <w:name w:val="Sangría 2 de t. independiente1"/>
    <w:basedOn w:val="Normal"/>
    <w:rsid w:val="00BA1582"/>
    <w:pPr>
      <w:widowControl w:val="0"/>
      <w:overflowPunct w:val="0"/>
      <w:spacing w:after="0" w:line="240" w:lineRule="auto"/>
      <w:ind w:left="1416" w:firstLine="708"/>
      <w:jc w:val="both"/>
    </w:pPr>
    <w:rPr>
      <w:rFonts w:ascii="Arial" w:eastAsia="Times New Roman" w:hAnsi="Arial" w:cs="Arial"/>
      <w:spacing w:val="-10"/>
      <w:kern w:val="1"/>
      <w:sz w:val="24"/>
      <w:szCs w:val="24"/>
      <w:lang w:eastAsia="ar-SA"/>
    </w:rPr>
  </w:style>
  <w:style w:type="paragraph" w:customStyle="1" w:styleId="Sangra3detindependiente1">
    <w:name w:val="Sangría 3 de t. independiente1"/>
    <w:basedOn w:val="Normal"/>
    <w:rsid w:val="00BA1582"/>
    <w:pPr>
      <w:widowControl w:val="0"/>
      <w:overflowPunct w:val="0"/>
      <w:spacing w:after="0" w:line="240" w:lineRule="auto"/>
      <w:ind w:left="708"/>
      <w:jc w:val="both"/>
    </w:pPr>
    <w:rPr>
      <w:rFonts w:ascii="Arial" w:eastAsia="Times New Roman" w:hAnsi="Arial" w:cs="Arial"/>
      <w:spacing w:val="-10"/>
      <w:kern w:val="1"/>
      <w:szCs w:val="24"/>
      <w:lang w:eastAsia="ar-SA"/>
    </w:rPr>
  </w:style>
  <w:style w:type="paragraph" w:customStyle="1" w:styleId="Textosinformato1">
    <w:name w:val="Texto sin formato1"/>
    <w:basedOn w:val="Normal"/>
    <w:rsid w:val="00BA1582"/>
    <w:pPr>
      <w:spacing w:after="0" w:line="240" w:lineRule="auto"/>
    </w:pPr>
    <w:rPr>
      <w:rFonts w:ascii="Courier New" w:eastAsia="Times New Roman" w:hAnsi="Courier New" w:cs="Times New Roman"/>
      <w:kern w:val="1"/>
      <w:sz w:val="20"/>
      <w:szCs w:val="20"/>
      <w:lang w:eastAsia="ar-SA"/>
    </w:rPr>
  </w:style>
  <w:style w:type="paragraph" w:customStyle="1" w:styleId="Contenidodelatabla">
    <w:name w:val="Contenido de la tabla"/>
    <w:basedOn w:val="Normal"/>
    <w:rsid w:val="00BA1582"/>
    <w:pPr>
      <w:widowControl w:val="0"/>
      <w:suppressLineNumbers/>
      <w:overflowPunct w:val="0"/>
      <w:spacing w:after="0" w:line="240" w:lineRule="auto"/>
    </w:pPr>
    <w:rPr>
      <w:rFonts w:ascii="Arial" w:eastAsia="Times New Roman" w:hAnsi="Arial" w:cs="Arial"/>
      <w:spacing w:val="-10"/>
      <w:kern w:val="1"/>
      <w:sz w:val="28"/>
      <w:szCs w:val="28"/>
      <w:lang w:eastAsia="ar-SA"/>
    </w:rPr>
  </w:style>
  <w:style w:type="paragraph" w:customStyle="1" w:styleId="Encabezadodelatabla">
    <w:name w:val="Encabezado de la tabla"/>
    <w:basedOn w:val="Contenidodelatabla"/>
    <w:rsid w:val="00BA1582"/>
    <w:pPr>
      <w:jc w:val="center"/>
    </w:pPr>
    <w:rPr>
      <w:b/>
      <w:bCs/>
    </w:rPr>
  </w:style>
  <w:style w:type="character" w:styleId="Refdecomentario">
    <w:name w:val="annotation reference"/>
    <w:basedOn w:val="Fuentedeprrafopredeter"/>
    <w:uiPriority w:val="99"/>
    <w:semiHidden/>
    <w:unhideWhenUsed/>
    <w:rsid w:val="00BA1582"/>
    <w:rPr>
      <w:sz w:val="16"/>
      <w:szCs w:val="16"/>
    </w:rPr>
  </w:style>
  <w:style w:type="paragraph" w:customStyle="1" w:styleId="CM36">
    <w:name w:val="CM36"/>
    <w:basedOn w:val="Normal"/>
    <w:next w:val="Normal"/>
    <w:rsid w:val="00BA1582"/>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customStyle="1" w:styleId="Textoindependiente21">
    <w:name w:val="Texto independiente 21"/>
    <w:basedOn w:val="Normal"/>
    <w:rsid w:val="00BA1582"/>
    <w:pPr>
      <w:spacing w:after="0" w:line="360" w:lineRule="atLeast"/>
      <w:jc w:val="center"/>
    </w:pPr>
    <w:rPr>
      <w:rFonts w:ascii="CG Times (W1)" w:eastAsia="Times New Roman" w:hAnsi="CG Times (W1)" w:cs="Times New Roman"/>
      <w:b/>
      <w:sz w:val="24"/>
      <w:szCs w:val="20"/>
      <w:lang w:val="es-ES_tradnl" w:eastAsia="es-ES"/>
    </w:rPr>
  </w:style>
  <w:style w:type="paragraph" w:customStyle="1" w:styleId="Default">
    <w:name w:val="Default"/>
    <w:rsid w:val="00BA1582"/>
    <w:pPr>
      <w:widowControl w:val="0"/>
      <w:autoSpaceDE w:val="0"/>
      <w:autoSpaceDN w:val="0"/>
      <w:adjustRightInd w:val="0"/>
      <w:spacing w:after="0" w:line="240" w:lineRule="auto"/>
    </w:pPr>
    <w:rPr>
      <w:rFonts w:ascii="Arial" w:eastAsia="Times New Roman" w:hAnsi="Arial" w:cs="Arial"/>
      <w:color w:val="000000"/>
      <w:sz w:val="24"/>
      <w:szCs w:val="24"/>
      <w:lang w:eastAsia="es-ES"/>
    </w:rPr>
  </w:style>
  <w:style w:type="paragraph" w:customStyle="1" w:styleId="CM18">
    <w:name w:val="CM18"/>
    <w:basedOn w:val="Default"/>
    <w:next w:val="Default"/>
    <w:rsid w:val="00BA1582"/>
    <w:pPr>
      <w:spacing w:line="200" w:lineRule="atLeast"/>
    </w:pPr>
    <w:rPr>
      <w:color w:val="auto"/>
    </w:rPr>
  </w:style>
  <w:style w:type="paragraph" w:customStyle="1" w:styleId="a">
    <w:name w:val="a"/>
    <w:basedOn w:val="Normal"/>
    <w:rsid w:val="00BA1582"/>
    <w:pPr>
      <w:spacing w:after="158" w:line="240" w:lineRule="auto"/>
    </w:pPr>
    <w:rPr>
      <w:rFonts w:ascii="Times New Roman" w:eastAsia="Times New Roman" w:hAnsi="Times New Roman" w:cs="Times New Roman"/>
      <w:b/>
      <w:bCs/>
      <w:color w:val="4C6F99"/>
      <w:sz w:val="24"/>
      <w:szCs w:val="24"/>
      <w:lang w:eastAsia="es-ES"/>
    </w:rPr>
  </w:style>
  <w:style w:type="character" w:styleId="Hipervnculo">
    <w:name w:val="Hyperlink"/>
    <w:basedOn w:val="Fuentedeprrafopredeter"/>
    <w:uiPriority w:val="99"/>
    <w:unhideWhenUsed/>
    <w:rsid w:val="00BA1582"/>
    <w:rPr>
      <w:color w:val="0000FF"/>
      <w:u w:val="single"/>
    </w:rPr>
  </w:style>
  <w:style w:type="table" w:customStyle="1" w:styleId="Tablaconcuadrcula5">
    <w:name w:val="Tabla con cuadrícula5"/>
    <w:basedOn w:val="Tablanormal"/>
    <w:next w:val="Tablaconcuadrcula"/>
    <w:uiPriority w:val="59"/>
    <w:rsid w:val="00BA15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0">
    <w:name w:val="WW8Num1z0"/>
    <w:rsid w:val="00BA1582"/>
    <w:rPr>
      <w:rFonts w:ascii="Symbol" w:hAnsi="Symbol"/>
    </w:rPr>
  </w:style>
  <w:style w:type="character" w:customStyle="1" w:styleId="Fuentedeprrafopredeter2">
    <w:name w:val="Fuente de párrafo predeter.2"/>
    <w:rsid w:val="00BA1582"/>
  </w:style>
  <w:style w:type="character" w:customStyle="1" w:styleId="WW8Num5z0">
    <w:name w:val="WW8Num5z0"/>
    <w:rsid w:val="00BA1582"/>
    <w:rPr>
      <w:rFonts w:ascii="Symbol" w:hAnsi="Symbol"/>
    </w:rPr>
  </w:style>
  <w:style w:type="character" w:customStyle="1" w:styleId="WW8Num5z1">
    <w:name w:val="WW8Num5z1"/>
    <w:rsid w:val="00BA1582"/>
    <w:rPr>
      <w:rFonts w:ascii="Courier New" w:hAnsi="Courier New" w:cs="Courier New"/>
    </w:rPr>
  </w:style>
  <w:style w:type="character" w:customStyle="1" w:styleId="WW8Num5z2">
    <w:name w:val="WW8Num5z2"/>
    <w:rsid w:val="00BA1582"/>
    <w:rPr>
      <w:rFonts w:ascii="Wingdings" w:hAnsi="Wingdings"/>
    </w:rPr>
  </w:style>
  <w:style w:type="character" w:customStyle="1" w:styleId="WW8Num6z0">
    <w:name w:val="WW8Num6z0"/>
    <w:rsid w:val="00BA1582"/>
    <w:rPr>
      <w:rFonts w:ascii="Symbol" w:hAnsi="Symbol"/>
    </w:rPr>
  </w:style>
  <w:style w:type="character" w:customStyle="1" w:styleId="WW8Num6z1">
    <w:name w:val="WW8Num6z1"/>
    <w:rsid w:val="00BA1582"/>
    <w:rPr>
      <w:rFonts w:ascii="Courier New" w:hAnsi="Courier New" w:cs="Courier New"/>
    </w:rPr>
  </w:style>
  <w:style w:type="character" w:customStyle="1" w:styleId="WW8Num6z2">
    <w:name w:val="WW8Num6z2"/>
    <w:rsid w:val="00BA1582"/>
    <w:rPr>
      <w:rFonts w:ascii="Wingdings" w:hAnsi="Wingdings"/>
    </w:rPr>
  </w:style>
  <w:style w:type="character" w:customStyle="1" w:styleId="WW8Num12z0">
    <w:name w:val="WW8Num12z0"/>
    <w:rsid w:val="00BA1582"/>
    <w:rPr>
      <w:rFonts w:ascii="Symbol" w:hAnsi="Symbol"/>
    </w:rPr>
  </w:style>
  <w:style w:type="character" w:customStyle="1" w:styleId="WW8Num12z1">
    <w:name w:val="WW8Num12z1"/>
    <w:rsid w:val="00BA1582"/>
    <w:rPr>
      <w:rFonts w:ascii="Courier New" w:hAnsi="Courier New" w:cs="Courier New"/>
    </w:rPr>
  </w:style>
  <w:style w:type="character" w:customStyle="1" w:styleId="WW8Num12z2">
    <w:name w:val="WW8Num12z2"/>
    <w:rsid w:val="00BA1582"/>
    <w:rPr>
      <w:rFonts w:ascii="Wingdings" w:hAnsi="Wingdings"/>
    </w:rPr>
  </w:style>
  <w:style w:type="character" w:customStyle="1" w:styleId="WW8Num16z0">
    <w:name w:val="WW8Num16z0"/>
    <w:rsid w:val="00BA1582"/>
    <w:rPr>
      <w:sz w:val="24"/>
      <w:szCs w:val="24"/>
    </w:rPr>
  </w:style>
  <w:style w:type="paragraph" w:customStyle="1" w:styleId="Encabezado2">
    <w:name w:val="Encabezado2"/>
    <w:basedOn w:val="Normal"/>
    <w:next w:val="Textoindependiente"/>
    <w:rsid w:val="00BA1582"/>
    <w:pPr>
      <w:keepNext/>
      <w:widowControl w:val="0"/>
      <w:overflowPunct w:val="0"/>
      <w:spacing w:before="240" w:after="120" w:line="240" w:lineRule="auto"/>
    </w:pPr>
    <w:rPr>
      <w:rFonts w:ascii="Arial" w:eastAsia="Microsoft YaHei" w:hAnsi="Arial" w:cs="Mangal"/>
      <w:spacing w:val="-10"/>
      <w:kern w:val="1"/>
      <w:sz w:val="28"/>
      <w:szCs w:val="28"/>
      <w:lang w:eastAsia="ar-SA"/>
    </w:rPr>
  </w:style>
  <w:style w:type="paragraph" w:customStyle="1" w:styleId="Textosinformato2">
    <w:name w:val="Texto sin formato2"/>
    <w:basedOn w:val="Normal"/>
    <w:rsid w:val="00BA1582"/>
    <w:pPr>
      <w:widowControl w:val="0"/>
      <w:overflowPunct w:val="0"/>
      <w:spacing w:after="0" w:line="240" w:lineRule="auto"/>
    </w:pPr>
    <w:rPr>
      <w:rFonts w:ascii="Courier New" w:eastAsia="Times New Roman" w:hAnsi="Courier New" w:cs="Courier New"/>
      <w:spacing w:val="-10"/>
      <w:kern w:val="1"/>
      <w:sz w:val="20"/>
      <w:szCs w:val="20"/>
      <w:lang w:eastAsia="ar-SA"/>
    </w:rPr>
  </w:style>
  <w:style w:type="character" w:styleId="Textoennegrita">
    <w:name w:val="Strong"/>
    <w:basedOn w:val="Fuentedeprrafopredeter"/>
    <w:uiPriority w:val="22"/>
    <w:qFormat/>
    <w:rsid w:val="00BA1582"/>
    <w:rPr>
      <w:b/>
      <w:bCs/>
    </w:rPr>
  </w:style>
  <w:style w:type="paragraph" w:styleId="Revisin">
    <w:name w:val="Revision"/>
    <w:hidden/>
    <w:uiPriority w:val="99"/>
    <w:semiHidden/>
    <w:rsid w:val="00BA1582"/>
    <w:pPr>
      <w:spacing w:after="0" w:line="240" w:lineRule="auto"/>
    </w:pPr>
    <w:rPr>
      <w:rFonts w:ascii="Arial" w:eastAsia="Times New Roman" w:hAnsi="Arial" w:cs="Arial"/>
      <w:spacing w:val="-10"/>
      <w:kern w:val="1"/>
      <w:sz w:val="28"/>
      <w:szCs w:val="28"/>
      <w:lang w:eastAsia="ar-SA"/>
    </w:rPr>
  </w:style>
  <w:style w:type="numbering" w:customStyle="1" w:styleId="Estilo1">
    <w:name w:val="Estilo1"/>
    <w:uiPriority w:val="99"/>
    <w:rsid w:val="000F271C"/>
    <w:pPr>
      <w:numPr>
        <w:numId w:val="4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606435">
      <w:bodyDiv w:val="1"/>
      <w:marLeft w:val="0"/>
      <w:marRight w:val="0"/>
      <w:marTop w:val="0"/>
      <w:marBottom w:val="0"/>
      <w:divBdr>
        <w:top w:val="none" w:sz="0" w:space="0" w:color="auto"/>
        <w:left w:val="none" w:sz="0" w:space="0" w:color="auto"/>
        <w:bottom w:val="none" w:sz="0" w:space="0" w:color="auto"/>
        <w:right w:val="none" w:sz="0" w:space="0" w:color="auto"/>
      </w:divBdr>
    </w:div>
    <w:div w:id="849028179">
      <w:bodyDiv w:val="1"/>
      <w:marLeft w:val="0"/>
      <w:marRight w:val="0"/>
      <w:marTop w:val="0"/>
      <w:marBottom w:val="0"/>
      <w:divBdr>
        <w:top w:val="none" w:sz="0" w:space="0" w:color="auto"/>
        <w:left w:val="none" w:sz="0" w:space="0" w:color="auto"/>
        <w:bottom w:val="none" w:sz="0" w:space="0" w:color="auto"/>
        <w:right w:val="none" w:sz="0" w:space="0" w:color="auto"/>
      </w:divBdr>
    </w:div>
    <w:div w:id="1802534452">
      <w:bodyDiv w:val="1"/>
      <w:marLeft w:val="0"/>
      <w:marRight w:val="0"/>
      <w:marTop w:val="0"/>
      <w:marBottom w:val="0"/>
      <w:divBdr>
        <w:top w:val="none" w:sz="0" w:space="0" w:color="auto"/>
        <w:left w:val="none" w:sz="0" w:space="0" w:color="auto"/>
        <w:bottom w:val="none" w:sz="0" w:space="0" w:color="auto"/>
        <w:right w:val="none" w:sz="0" w:space="0" w:color="auto"/>
      </w:divBdr>
    </w:div>
    <w:div w:id="2016760611">
      <w:bodyDiv w:val="1"/>
      <w:marLeft w:val="0"/>
      <w:marRight w:val="0"/>
      <w:marTop w:val="0"/>
      <w:marBottom w:val="0"/>
      <w:divBdr>
        <w:top w:val="none" w:sz="0" w:space="0" w:color="auto"/>
        <w:left w:val="none" w:sz="0" w:space="0" w:color="auto"/>
        <w:bottom w:val="none" w:sz="0" w:space="0" w:color="auto"/>
        <w:right w:val="none" w:sz="0" w:space="0" w:color="auto"/>
      </w:divBdr>
    </w:div>
    <w:div w:id="2116511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chart" Target="charts/chart6.xm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image" Target="media/image18.emf"/><Relationship Id="rId42"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2.png"/><Relationship Id="rId33" Type="http://schemas.openxmlformats.org/officeDocument/2006/relationships/chart" Target="charts/chart8.xml"/><Relationship Id="rId38" Type="http://schemas.openxmlformats.org/officeDocument/2006/relationships/image" Target="media/image22.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chart" Target="charts/chart2.xml"/><Relationship Id="rId29" Type="http://schemas.openxmlformats.org/officeDocument/2006/relationships/image" Target="media/image14.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png"/><Relationship Id="rId32" Type="http://schemas.openxmlformats.org/officeDocument/2006/relationships/image" Target="media/image17.emf"/><Relationship Id="rId37" Type="http://schemas.openxmlformats.org/officeDocument/2006/relationships/image" Target="media/image21.emf"/><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chart" Target="charts/chart5.xml"/><Relationship Id="rId28" Type="http://schemas.openxmlformats.org/officeDocument/2006/relationships/image" Target="media/image13.emf"/><Relationship Id="rId36" Type="http://schemas.openxmlformats.org/officeDocument/2006/relationships/image" Target="media/image20.emf"/><Relationship Id="rId10" Type="http://schemas.openxmlformats.org/officeDocument/2006/relationships/image" Target="media/image2.jpg"/><Relationship Id="rId19" Type="http://schemas.openxmlformats.org/officeDocument/2006/relationships/chart" Target="charts/chart1.xml"/><Relationship Id="rId31" Type="http://schemas.openxmlformats.org/officeDocument/2006/relationships/image" Target="media/image16.emf"/><Relationship Id="rId44"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chart" Target="charts/chart4.xml"/><Relationship Id="rId27" Type="http://schemas.openxmlformats.org/officeDocument/2006/relationships/chart" Target="charts/chart7.xml"/><Relationship Id="rId30" Type="http://schemas.openxmlformats.org/officeDocument/2006/relationships/image" Target="media/image15.emf"/><Relationship Id="rId35" Type="http://schemas.openxmlformats.org/officeDocument/2006/relationships/image" Target="media/image19.emf"/><Relationship Id="rId43" Type="http://schemas.openxmlformats.org/officeDocument/2006/relationships/header" Target="header3.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omsrv\datos\COLEGIO\2%20Administraci&#243;n\Contabilidad\0%20INTERNO\1%20Area%20ec&#243;nomica%20financiera\1%20Memorias%20Presupuestarias\2020\GRAFICA%20BALANCE1.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omsrv\datos\COLEGIO\2%20Administraci&#243;n\Contabilidad\0%20INTERNO\1%20Area%20ec&#243;nomica%20financiera\1%20Memorias%20Presupuestarias\2020\GRAFICA%20BALANCE1.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omsrv\datos\COLEGIO\2%20Administraci&#243;n\Contabilidad\0%20INTERNO\1%20Area%20ec&#243;nomica%20financiera\1%20Memorias%20Presupuestarias\2020\GRAFICA%20BALANCE1.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omsrv\datos\COLEGIO\2%20Administraci&#243;n\Contabilidad\0%20INTERNO\1%20Area%20ec&#243;nomica%20financiera\1%20Memorias%20Presupuestarias\2020\GRAFICA%20BALANCE1.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omsrv\datos\COLEGIO\2%20Administraci&#243;n\Contabilidad\0%20INTERNO\1%20Area%20ec&#243;nomica%20financiera\1%20Memorias%20Presupuestarias\2020\GRAFICA%20BALANCE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omsrv\datos\COLEGIO\2%20Administraci&#243;n\Administraci&#243;n\0%20INTERNO\1%20Area%20Economico%20Financiera\1%20Memorias%20presupuestarias\2020\Ejecucion\Situacion%20patrimonial\Morosidad.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omsrv\datos\COLEGIO\2%20Administraci&#243;n\Administraci&#243;n\0%20INTERNO\1%20Area%20Economico%20Financiera\1%20Memorias%20presupuestarias\2020\Ejecucion\Situacion%20patrimonial\Morosidad.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omsrv\datos\COLEGIO\2%20Administraci&#243;n\Administraci&#243;n\0%20INTERNO\1%20Area%20Economico%20Financiera\1%20Memorias%20presupuestarias\2020\Presupuesto\Grafico%20ingresos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Ratio de tesorería</a:t>
            </a:r>
          </a:p>
        </c:rich>
      </c:tx>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Hoja3!$E$5</c:f>
              <c:strCache>
                <c:ptCount val="1"/>
                <c:pt idx="0">
                  <c:v>Ratio de tesorería</c:v>
                </c:pt>
              </c:strCache>
            </c:strRef>
          </c:tx>
          <c:spPr>
            <a:solidFill>
              <a:schemeClr val="accent4">
                <a:lumMod val="75000"/>
              </a:schemeClr>
            </a:solidFill>
          </c:spPr>
          <c:invertIfNegative val="0"/>
          <c:dPt>
            <c:idx val="0"/>
            <c:invertIfNegative val="0"/>
            <c:bubble3D val="0"/>
            <c:spPr>
              <a:solidFill>
                <a:schemeClr val="accent4">
                  <a:lumMod val="60000"/>
                  <a:lumOff val="40000"/>
                </a:schemeClr>
              </a:solidFill>
            </c:spPr>
          </c:dPt>
          <c:dLbls>
            <c:dLbl>
              <c:idx val="0"/>
              <c:layout>
                <c:manualLayout>
                  <c:x val="2.4999999999999897E-2"/>
                  <c:y val="0"/>
                </c:manualLayout>
              </c:layout>
              <c:showLegendKey val="0"/>
              <c:showVal val="1"/>
              <c:showCatName val="0"/>
              <c:showSerName val="0"/>
              <c:showPercent val="0"/>
              <c:showBubbleSize val="0"/>
            </c:dLbl>
            <c:dLbl>
              <c:idx val="1"/>
              <c:layout>
                <c:manualLayout>
                  <c:x val="1.6666666666666666E-2"/>
                  <c:y val="4.2437781360066642E-17"/>
                </c:manualLayout>
              </c:layout>
              <c:showLegendKey val="0"/>
              <c:showVal val="1"/>
              <c:showCatName val="0"/>
              <c:showSerName val="0"/>
              <c:showPercent val="0"/>
              <c:showBubbleSize val="0"/>
            </c:dLbl>
            <c:txPr>
              <a:bodyPr/>
              <a:lstStyle/>
              <a:p>
                <a:pPr>
                  <a:defRPr b="1"/>
                </a:pPr>
                <a:endParaRPr lang="es-ES"/>
              </a:p>
            </c:txPr>
            <c:showLegendKey val="0"/>
            <c:showVal val="1"/>
            <c:showCatName val="0"/>
            <c:showSerName val="0"/>
            <c:showPercent val="0"/>
            <c:showBubbleSize val="0"/>
            <c:showLeaderLines val="0"/>
          </c:dLbls>
          <c:cat>
            <c:numRef>
              <c:f>Hoja3!$F$4:$G$4</c:f>
              <c:numCache>
                <c:formatCode>General</c:formatCode>
                <c:ptCount val="2"/>
                <c:pt idx="0">
                  <c:v>2018</c:v>
                </c:pt>
                <c:pt idx="1">
                  <c:v>2019</c:v>
                </c:pt>
              </c:numCache>
            </c:numRef>
          </c:cat>
          <c:val>
            <c:numRef>
              <c:f>Hoja3!$F$5:$G$5</c:f>
              <c:numCache>
                <c:formatCode>General</c:formatCode>
                <c:ptCount val="2"/>
                <c:pt idx="0">
                  <c:v>2.61</c:v>
                </c:pt>
                <c:pt idx="1">
                  <c:v>1.23</c:v>
                </c:pt>
              </c:numCache>
            </c:numRef>
          </c:val>
        </c:ser>
        <c:dLbls>
          <c:showLegendKey val="0"/>
          <c:showVal val="0"/>
          <c:showCatName val="0"/>
          <c:showSerName val="0"/>
          <c:showPercent val="0"/>
          <c:showBubbleSize val="0"/>
        </c:dLbls>
        <c:gapWidth val="150"/>
        <c:shape val="box"/>
        <c:axId val="134466560"/>
        <c:axId val="144154624"/>
        <c:axId val="0"/>
      </c:bar3DChart>
      <c:catAx>
        <c:axId val="134466560"/>
        <c:scaling>
          <c:orientation val="minMax"/>
        </c:scaling>
        <c:delete val="0"/>
        <c:axPos val="l"/>
        <c:numFmt formatCode="General" sourceLinked="1"/>
        <c:majorTickMark val="none"/>
        <c:minorTickMark val="none"/>
        <c:tickLblPos val="nextTo"/>
        <c:txPr>
          <a:bodyPr/>
          <a:lstStyle/>
          <a:p>
            <a:pPr>
              <a:defRPr b="1"/>
            </a:pPr>
            <a:endParaRPr lang="es-ES"/>
          </a:p>
        </c:txPr>
        <c:crossAx val="144154624"/>
        <c:crosses val="autoZero"/>
        <c:auto val="1"/>
        <c:lblAlgn val="ctr"/>
        <c:lblOffset val="100"/>
        <c:noMultiLvlLbl val="0"/>
      </c:catAx>
      <c:valAx>
        <c:axId val="144154624"/>
        <c:scaling>
          <c:orientation val="minMax"/>
        </c:scaling>
        <c:delete val="0"/>
        <c:axPos val="b"/>
        <c:numFmt formatCode="General" sourceLinked="1"/>
        <c:majorTickMark val="none"/>
        <c:minorTickMark val="none"/>
        <c:tickLblPos val="nextTo"/>
        <c:txPr>
          <a:bodyPr/>
          <a:lstStyle/>
          <a:p>
            <a:pPr>
              <a:defRPr b="1"/>
            </a:pPr>
            <a:endParaRPr lang="es-ES"/>
          </a:p>
        </c:txPr>
        <c:crossAx val="134466560"/>
        <c:crosses val="autoZero"/>
        <c:crossBetween val="between"/>
      </c:valAx>
    </c:plotArea>
    <c:plotVisOnly val="1"/>
    <c:dispBlanksAs val="gap"/>
    <c:showDLblsOverMax val="0"/>
  </c:chart>
  <c:spPr>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Ratio de disponibilidad</a:t>
            </a:r>
          </a:p>
        </c:rich>
      </c:tx>
      <c:layout>
        <c:manualLayout>
          <c:xMode val="edge"/>
          <c:yMode val="edge"/>
          <c:x val="0.3237427923092252"/>
          <c:y val="6.7483523101427882E-3"/>
        </c:manualLayout>
      </c:layout>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Hoja3!$E$6</c:f>
              <c:strCache>
                <c:ptCount val="1"/>
                <c:pt idx="0">
                  <c:v>Ratio de disponibilidad</c:v>
                </c:pt>
              </c:strCache>
            </c:strRef>
          </c:tx>
          <c:spPr>
            <a:solidFill>
              <a:schemeClr val="accent4">
                <a:lumMod val="75000"/>
              </a:schemeClr>
            </a:solidFill>
          </c:spPr>
          <c:invertIfNegative val="0"/>
          <c:dPt>
            <c:idx val="0"/>
            <c:invertIfNegative val="0"/>
            <c:bubble3D val="0"/>
            <c:spPr>
              <a:solidFill>
                <a:schemeClr val="accent4">
                  <a:lumMod val="60000"/>
                  <a:lumOff val="40000"/>
                </a:schemeClr>
              </a:solidFill>
            </c:spPr>
          </c:dPt>
          <c:dLbls>
            <c:dLbl>
              <c:idx val="0"/>
              <c:layout>
                <c:manualLayout>
                  <c:x val="2.4999999999999897E-2"/>
                  <c:y val="0"/>
                </c:manualLayout>
              </c:layout>
              <c:showLegendKey val="0"/>
              <c:showVal val="1"/>
              <c:showCatName val="0"/>
              <c:showSerName val="0"/>
              <c:showPercent val="0"/>
              <c:showBubbleSize val="0"/>
            </c:dLbl>
            <c:dLbl>
              <c:idx val="1"/>
              <c:layout>
                <c:manualLayout>
                  <c:x val="1.6666666666666666E-2"/>
                  <c:y val="4.2437781360066642E-17"/>
                </c:manualLayout>
              </c:layout>
              <c:showLegendKey val="0"/>
              <c:showVal val="1"/>
              <c:showCatName val="0"/>
              <c:showSerName val="0"/>
              <c:showPercent val="0"/>
              <c:showBubbleSize val="0"/>
            </c:dLbl>
            <c:txPr>
              <a:bodyPr/>
              <a:lstStyle/>
              <a:p>
                <a:pPr>
                  <a:defRPr b="1"/>
                </a:pPr>
                <a:endParaRPr lang="es-ES"/>
              </a:p>
            </c:txPr>
            <c:showLegendKey val="0"/>
            <c:showVal val="1"/>
            <c:showCatName val="0"/>
            <c:showSerName val="0"/>
            <c:showPercent val="0"/>
            <c:showBubbleSize val="0"/>
            <c:showLeaderLines val="0"/>
          </c:dLbls>
          <c:cat>
            <c:numRef>
              <c:f>Hoja3!$F$4:$G$4</c:f>
              <c:numCache>
                <c:formatCode>General</c:formatCode>
                <c:ptCount val="2"/>
                <c:pt idx="0">
                  <c:v>2018</c:v>
                </c:pt>
                <c:pt idx="1">
                  <c:v>2019</c:v>
                </c:pt>
              </c:numCache>
            </c:numRef>
          </c:cat>
          <c:val>
            <c:numRef>
              <c:f>Hoja3!$F$6:$G$6</c:f>
              <c:numCache>
                <c:formatCode>General</c:formatCode>
                <c:ptCount val="2"/>
                <c:pt idx="0">
                  <c:v>0.13</c:v>
                </c:pt>
                <c:pt idx="1">
                  <c:v>0.66</c:v>
                </c:pt>
              </c:numCache>
            </c:numRef>
          </c:val>
        </c:ser>
        <c:dLbls>
          <c:showLegendKey val="0"/>
          <c:showVal val="0"/>
          <c:showCatName val="0"/>
          <c:showSerName val="0"/>
          <c:showPercent val="0"/>
          <c:showBubbleSize val="0"/>
        </c:dLbls>
        <c:gapWidth val="150"/>
        <c:shape val="box"/>
        <c:axId val="146391424"/>
        <c:axId val="146393344"/>
        <c:axId val="0"/>
      </c:bar3DChart>
      <c:catAx>
        <c:axId val="146391424"/>
        <c:scaling>
          <c:orientation val="minMax"/>
        </c:scaling>
        <c:delete val="0"/>
        <c:axPos val="l"/>
        <c:numFmt formatCode="General" sourceLinked="1"/>
        <c:majorTickMark val="none"/>
        <c:minorTickMark val="none"/>
        <c:tickLblPos val="nextTo"/>
        <c:txPr>
          <a:bodyPr/>
          <a:lstStyle/>
          <a:p>
            <a:pPr>
              <a:defRPr b="1"/>
            </a:pPr>
            <a:endParaRPr lang="es-ES"/>
          </a:p>
        </c:txPr>
        <c:crossAx val="146393344"/>
        <c:crosses val="autoZero"/>
        <c:auto val="1"/>
        <c:lblAlgn val="ctr"/>
        <c:lblOffset val="100"/>
        <c:noMultiLvlLbl val="0"/>
      </c:catAx>
      <c:valAx>
        <c:axId val="146393344"/>
        <c:scaling>
          <c:orientation val="minMax"/>
        </c:scaling>
        <c:delete val="0"/>
        <c:axPos val="b"/>
        <c:numFmt formatCode="General" sourceLinked="1"/>
        <c:majorTickMark val="none"/>
        <c:minorTickMark val="none"/>
        <c:tickLblPos val="nextTo"/>
        <c:txPr>
          <a:bodyPr/>
          <a:lstStyle/>
          <a:p>
            <a:pPr>
              <a:defRPr b="1"/>
            </a:pPr>
            <a:endParaRPr lang="es-ES"/>
          </a:p>
        </c:txPr>
        <c:crossAx val="146391424"/>
        <c:crosses val="autoZero"/>
        <c:crossBetween val="between"/>
      </c:valAx>
    </c:plotArea>
    <c:plotVisOnly val="1"/>
    <c:dispBlanksAs val="gap"/>
    <c:showDLblsOverMax val="0"/>
  </c:chart>
  <c:spPr>
    <a:ln>
      <a:noFill/>
    </a:ln>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pPr>
        <a:noFill/>
        <a:ln w="25400">
          <a:noFill/>
        </a:ln>
      </c:spPr>
    </c:sideWall>
    <c:backWall>
      <c:thickness val="0"/>
    </c:backWall>
    <c:plotArea>
      <c:layout/>
      <c:bar3DChart>
        <c:barDir val="bar"/>
        <c:grouping val="clustered"/>
        <c:varyColors val="0"/>
        <c:ser>
          <c:idx val="0"/>
          <c:order val="0"/>
          <c:tx>
            <c:strRef>
              <c:f>Hoja3!$E$7</c:f>
              <c:strCache>
                <c:ptCount val="1"/>
                <c:pt idx="0">
                  <c:v>Ratio de endeudamiento</c:v>
                </c:pt>
              </c:strCache>
            </c:strRef>
          </c:tx>
          <c:spPr>
            <a:solidFill>
              <a:schemeClr val="accent4">
                <a:lumMod val="75000"/>
              </a:schemeClr>
            </a:solidFill>
          </c:spPr>
          <c:invertIfNegative val="0"/>
          <c:dPt>
            <c:idx val="0"/>
            <c:invertIfNegative val="0"/>
            <c:bubble3D val="0"/>
            <c:spPr>
              <a:solidFill>
                <a:schemeClr val="accent4">
                  <a:lumMod val="60000"/>
                  <a:lumOff val="40000"/>
                </a:schemeClr>
              </a:solidFill>
            </c:spPr>
          </c:dPt>
          <c:dLbls>
            <c:dLbl>
              <c:idx val="0"/>
              <c:layout>
                <c:manualLayout>
                  <c:x val="2.4999999999999897E-2"/>
                  <c:y val="0"/>
                </c:manualLayout>
              </c:layout>
              <c:showLegendKey val="0"/>
              <c:showVal val="1"/>
              <c:showCatName val="0"/>
              <c:showSerName val="0"/>
              <c:showPercent val="0"/>
              <c:showBubbleSize val="0"/>
            </c:dLbl>
            <c:dLbl>
              <c:idx val="1"/>
              <c:layout>
                <c:manualLayout>
                  <c:x val="1.6666666666666666E-2"/>
                  <c:y val="4.2437781360066642E-17"/>
                </c:manualLayout>
              </c:layout>
              <c:showLegendKey val="0"/>
              <c:showVal val="1"/>
              <c:showCatName val="0"/>
              <c:showSerName val="0"/>
              <c:showPercent val="0"/>
              <c:showBubbleSize val="0"/>
            </c:dLbl>
            <c:txPr>
              <a:bodyPr/>
              <a:lstStyle/>
              <a:p>
                <a:pPr>
                  <a:defRPr b="1"/>
                </a:pPr>
                <a:endParaRPr lang="es-ES"/>
              </a:p>
            </c:txPr>
            <c:showLegendKey val="0"/>
            <c:showVal val="1"/>
            <c:showCatName val="0"/>
            <c:showSerName val="0"/>
            <c:showPercent val="0"/>
            <c:showBubbleSize val="0"/>
            <c:showLeaderLines val="0"/>
          </c:dLbls>
          <c:cat>
            <c:numRef>
              <c:f>Hoja3!$F$4:$G$4</c:f>
              <c:numCache>
                <c:formatCode>General</c:formatCode>
                <c:ptCount val="2"/>
                <c:pt idx="0">
                  <c:v>2018</c:v>
                </c:pt>
                <c:pt idx="1">
                  <c:v>2019</c:v>
                </c:pt>
              </c:numCache>
            </c:numRef>
          </c:cat>
          <c:val>
            <c:numRef>
              <c:f>Hoja3!$F$7:$G$7</c:f>
              <c:numCache>
                <c:formatCode>General</c:formatCode>
                <c:ptCount val="2"/>
                <c:pt idx="0">
                  <c:v>0.2</c:v>
                </c:pt>
                <c:pt idx="1">
                  <c:v>0.19</c:v>
                </c:pt>
              </c:numCache>
            </c:numRef>
          </c:val>
        </c:ser>
        <c:dLbls>
          <c:showLegendKey val="0"/>
          <c:showVal val="0"/>
          <c:showCatName val="0"/>
          <c:showSerName val="0"/>
          <c:showPercent val="0"/>
          <c:showBubbleSize val="0"/>
        </c:dLbls>
        <c:gapWidth val="150"/>
        <c:shape val="box"/>
        <c:axId val="172481152"/>
        <c:axId val="203776384"/>
        <c:axId val="0"/>
      </c:bar3DChart>
      <c:catAx>
        <c:axId val="172481152"/>
        <c:scaling>
          <c:orientation val="minMax"/>
        </c:scaling>
        <c:delete val="0"/>
        <c:axPos val="l"/>
        <c:numFmt formatCode="General" sourceLinked="1"/>
        <c:majorTickMark val="none"/>
        <c:minorTickMark val="none"/>
        <c:tickLblPos val="nextTo"/>
        <c:txPr>
          <a:bodyPr/>
          <a:lstStyle/>
          <a:p>
            <a:pPr>
              <a:defRPr b="1"/>
            </a:pPr>
            <a:endParaRPr lang="es-ES"/>
          </a:p>
        </c:txPr>
        <c:crossAx val="203776384"/>
        <c:crosses val="autoZero"/>
        <c:auto val="1"/>
        <c:lblAlgn val="ctr"/>
        <c:lblOffset val="100"/>
        <c:noMultiLvlLbl val="0"/>
      </c:catAx>
      <c:valAx>
        <c:axId val="203776384"/>
        <c:scaling>
          <c:orientation val="minMax"/>
          <c:max val="0.60000000000000009"/>
        </c:scaling>
        <c:delete val="0"/>
        <c:axPos val="b"/>
        <c:numFmt formatCode="General" sourceLinked="1"/>
        <c:majorTickMark val="none"/>
        <c:minorTickMark val="none"/>
        <c:tickLblPos val="nextTo"/>
        <c:txPr>
          <a:bodyPr/>
          <a:lstStyle/>
          <a:p>
            <a:pPr>
              <a:defRPr b="1"/>
            </a:pPr>
            <a:endParaRPr lang="es-ES"/>
          </a:p>
        </c:txPr>
        <c:crossAx val="172481152"/>
        <c:crosses val="autoZero"/>
        <c:crossBetween val="between"/>
      </c:valAx>
    </c:plotArea>
    <c:plotVisOnly val="1"/>
    <c:dispBlanksAs val="gap"/>
    <c:showDLblsOverMax val="0"/>
  </c:chart>
  <c:spPr>
    <a:ln>
      <a:noFill/>
    </a:ln>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Ratio de garantía</a:t>
            </a:r>
          </a:p>
        </c:rich>
      </c:tx>
      <c:layout>
        <c:manualLayout>
          <c:xMode val="edge"/>
          <c:yMode val="edge"/>
          <c:x val="0.35576377952755905"/>
          <c:y val="6.4814814814814811E-2"/>
        </c:manualLayout>
      </c:layout>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Hoja3!$E$8</c:f>
              <c:strCache>
                <c:ptCount val="1"/>
                <c:pt idx="0">
                  <c:v>Ratio de garantía</c:v>
                </c:pt>
              </c:strCache>
            </c:strRef>
          </c:tx>
          <c:spPr>
            <a:solidFill>
              <a:schemeClr val="accent4">
                <a:lumMod val="75000"/>
              </a:schemeClr>
            </a:solidFill>
          </c:spPr>
          <c:invertIfNegative val="0"/>
          <c:dPt>
            <c:idx val="0"/>
            <c:invertIfNegative val="0"/>
            <c:bubble3D val="0"/>
            <c:spPr>
              <a:solidFill>
                <a:schemeClr val="accent4">
                  <a:lumMod val="60000"/>
                  <a:lumOff val="40000"/>
                </a:schemeClr>
              </a:solidFill>
            </c:spPr>
          </c:dPt>
          <c:dLbls>
            <c:dLbl>
              <c:idx val="0"/>
              <c:layout>
                <c:manualLayout>
                  <c:x val="2.4999999999999897E-2"/>
                  <c:y val="0"/>
                </c:manualLayout>
              </c:layout>
              <c:showLegendKey val="0"/>
              <c:showVal val="1"/>
              <c:showCatName val="0"/>
              <c:showSerName val="0"/>
              <c:showPercent val="0"/>
              <c:showBubbleSize val="0"/>
            </c:dLbl>
            <c:dLbl>
              <c:idx val="1"/>
              <c:layout>
                <c:manualLayout>
                  <c:x val="1.6666666666666666E-2"/>
                  <c:y val="4.2437781360066642E-17"/>
                </c:manualLayout>
              </c:layout>
              <c:showLegendKey val="0"/>
              <c:showVal val="1"/>
              <c:showCatName val="0"/>
              <c:showSerName val="0"/>
              <c:showPercent val="0"/>
              <c:showBubbleSize val="0"/>
            </c:dLbl>
            <c:txPr>
              <a:bodyPr/>
              <a:lstStyle/>
              <a:p>
                <a:pPr>
                  <a:defRPr b="1"/>
                </a:pPr>
                <a:endParaRPr lang="es-ES"/>
              </a:p>
            </c:txPr>
            <c:showLegendKey val="0"/>
            <c:showVal val="1"/>
            <c:showCatName val="0"/>
            <c:showSerName val="0"/>
            <c:showPercent val="0"/>
            <c:showBubbleSize val="0"/>
            <c:showLeaderLines val="0"/>
          </c:dLbls>
          <c:cat>
            <c:numRef>
              <c:f>Hoja3!$F$4:$G$4</c:f>
              <c:numCache>
                <c:formatCode>General</c:formatCode>
                <c:ptCount val="2"/>
                <c:pt idx="0">
                  <c:v>2018</c:v>
                </c:pt>
                <c:pt idx="1">
                  <c:v>2019</c:v>
                </c:pt>
              </c:numCache>
            </c:numRef>
          </c:cat>
          <c:val>
            <c:numRef>
              <c:f>Hoja3!$F$8:$G$8</c:f>
              <c:numCache>
                <c:formatCode>General</c:formatCode>
                <c:ptCount val="2"/>
                <c:pt idx="0">
                  <c:v>3.39</c:v>
                </c:pt>
                <c:pt idx="1">
                  <c:v>5.0599999999999996</c:v>
                </c:pt>
              </c:numCache>
            </c:numRef>
          </c:val>
        </c:ser>
        <c:dLbls>
          <c:showLegendKey val="0"/>
          <c:showVal val="0"/>
          <c:showCatName val="0"/>
          <c:showSerName val="0"/>
          <c:showPercent val="0"/>
          <c:showBubbleSize val="0"/>
        </c:dLbls>
        <c:gapWidth val="150"/>
        <c:shape val="box"/>
        <c:axId val="315137408"/>
        <c:axId val="315280384"/>
        <c:axId val="0"/>
      </c:bar3DChart>
      <c:catAx>
        <c:axId val="315137408"/>
        <c:scaling>
          <c:orientation val="minMax"/>
        </c:scaling>
        <c:delete val="0"/>
        <c:axPos val="l"/>
        <c:numFmt formatCode="General" sourceLinked="1"/>
        <c:majorTickMark val="none"/>
        <c:minorTickMark val="none"/>
        <c:tickLblPos val="nextTo"/>
        <c:crossAx val="315280384"/>
        <c:crosses val="autoZero"/>
        <c:auto val="1"/>
        <c:lblAlgn val="ctr"/>
        <c:lblOffset val="100"/>
        <c:noMultiLvlLbl val="0"/>
      </c:catAx>
      <c:valAx>
        <c:axId val="315280384"/>
        <c:scaling>
          <c:orientation val="minMax"/>
        </c:scaling>
        <c:delete val="0"/>
        <c:axPos val="b"/>
        <c:numFmt formatCode="General" sourceLinked="1"/>
        <c:majorTickMark val="none"/>
        <c:minorTickMark val="none"/>
        <c:tickLblPos val="nextTo"/>
        <c:crossAx val="315137408"/>
        <c:crosses val="autoZero"/>
        <c:crossBetween val="between"/>
      </c:valAx>
    </c:plotArea>
    <c:plotVisOnly val="1"/>
    <c:dispBlanksAs val="gap"/>
    <c:showDLblsOverMax val="0"/>
  </c:chart>
  <c:spPr>
    <a:ln>
      <a:noFill/>
    </a:ln>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Ratio de estabilidad</a:t>
            </a:r>
          </a:p>
        </c:rich>
      </c:tx>
      <c:layout>
        <c:manualLayout>
          <c:xMode val="edge"/>
          <c:yMode val="edge"/>
          <c:x val="0.36133804944810793"/>
          <c:y val="0.102408817155117"/>
        </c:manualLayout>
      </c:layout>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Hoja3!$E$9</c:f>
              <c:strCache>
                <c:ptCount val="1"/>
                <c:pt idx="0">
                  <c:v>Estabilidad</c:v>
                </c:pt>
              </c:strCache>
            </c:strRef>
          </c:tx>
          <c:spPr>
            <a:solidFill>
              <a:schemeClr val="accent4">
                <a:lumMod val="75000"/>
              </a:schemeClr>
            </a:solidFill>
          </c:spPr>
          <c:invertIfNegative val="0"/>
          <c:dPt>
            <c:idx val="0"/>
            <c:invertIfNegative val="0"/>
            <c:bubble3D val="0"/>
            <c:spPr>
              <a:solidFill>
                <a:schemeClr val="accent4">
                  <a:lumMod val="60000"/>
                  <a:lumOff val="40000"/>
                </a:schemeClr>
              </a:solidFill>
            </c:spPr>
          </c:dPt>
          <c:dLbls>
            <c:dLbl>
              <c:idx val="0"/>
              <c:layout>
                <c:manualLayout>
                  <c:x val="2.4999999999999897E-2"/>
                  <c:y val="0"/>
                </c:manualLayout>
              </c:layout>
              <c:showLegendKey val="0"/>
              <c:showVal val="1"/>
              <c:showCatName val="0"/>
              <c:showSerName val="0"/>
              <c:showPercent val="0"/>
              <c:showBubbleSize val="0"/>
            </c:dLbl>
            <c:dLbl>
              <c:idx val="1"/>
              <c:layout>
                <c:manualLayout>
                  <c:x val="1.6666666666666666E-2"/>
                  <c:y val="4.2437781360066642E-17"/>
                </c:manualLayout>
              </c:layout>
              <c:showLegendKey val="0"/>
              <c:showVal val="1"/>
              <c:showCatName val="0"/>
              <c:showSerName val="0"/>
              <c:showPercent val="0"/>
              <c:showBubbleSize val="0"/>
            </c:dLbl>
            <c:txPr>
              <a:bodyPr/>
              <a:lstStyle/>
              <a:p>
                <a:pPr>
                  <a:defRPr b="1"/>
                </a:pPr>
                <a:endParaRPr lang="es-ES"/>
              </a:p>
            </c:txPr>
            <c:showLegendKey val="0"/>
            <c:showVal val="1"/>
            <c:showCatName val="0"/>
            <c:showSerName val="0"/>
            <c:showPercent val="0"/>
            <c:showBubbleSize val="0"/>
            <c:showLeaderLines val="0"/>
          </c:dLbls>
          <c:cat>
            <c:numRef>
              <c:f>Hoja3!$F$4:$G$4</c:f>
              <c:numCache>
                <c:formatCode>General</c:formatCode>
                <c:ptCount val="2"/>
                <c:pt idx="0">
                  <c:v>2018</c:v>
                </c:pt>
                <c:pt idx="1">
                  <c:v>2019</c:v>
                </c:pt>
              </c:numCache>
            </c:numRef>
          </c:cat>
          <c:val>
            <c:numRef>
              <c:f>Hoja3!$F$9:$G$9</c:f>
              <c:numCache>
                <c:formatCode>General</c:formatCode>
                <c:ptCount val="2"/>
                <c:pt idx="0">
                  <c:v>0.67</c:v>
                </c:pt>
                <c:pt idx="1">
                  <c:v>0.95</c:v>
                </c:pt>
              </c:numCache>
            </c:numRef>
          </c:val>
        </c:ser>
        <c:dLbls>
          <c:showLegendKey val="0"/>
          <c:showVal val="0"/>
          <c:showCatName val="0"/>
          <c:showSerName val="0"/>
          <c:showPercent val="0"/>
          <c:showBubbleSize val="0"/>
        </c:dLbls>
        <c:gapWidth val="150"/>
        <c:shape val="box"/>
        <c:axId val="129242624"/>
        <c:axId val="129244160"/>
        <c:axId val="0"/>
      </c:bar3DChart>
      <c:catAx>
        <c:axId val="129242624"/>
        <c:scaling>
          <c:orientation val="minMax"/>
        </c:scaling>
        <c:delete val="0"/>
        <c:axPos val="l"/>
        <c:numFmt formatCode="General" sourceLinked="1"/>
        <c:majorTickMark val="none"/>
        <c:minorTickMark val="none"/>
        <c:tickLblPos val="nextTo"/>
        <c:crossAx val="129244160"/>
        <c:crosses val="autoZero"/>
        <c:auto val="1"/>
        <c:lblAlgn val="ctr"/>
        <c:lblOffset val="100"/>
        <c:noMultiLvlLbl val="0"/>
      </c:catAx>
      <c:valAx>
        <c:axId val="129244160"/>
        <c:scaling>
          <c:orientation val="minMax"/>
        </c:scaling>
        <c:delete val="0"/>
        <c:axPos val="b"/>
        <c:numFmt formatCode="General" sourceLinked="1"/>
        <c:majorTickMark val="none"/>
        <c:minorTickMark val="none"/>
        <c:tickLblPos val="nextTo"/>
        <c:crossAx val="129242624"/>
        <c:crosses val="autoZero"/>
        <c:crossBetween val="between"/>
      </c:valAx>
    </c:plotArea>
    <c:plotVisOnly val="1"/>
    <c:dispBlanksAs val="gap"/>
    <c:showDLblsOverMax val="0"/>
  </c:chart>
  <c:spPr>
    <a:ln>
      <a:noFill/>
    </a:ln>
  </c:sp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Cuotas impagadas (euros)</a:t>
            </a:r>
          </a:p>
        </c:rich>
      </c:tx>
      <c:overlay val="0"/>
    </c:title>
    <c:autoTitleDeleted val="0"/>
    <c:plotArea>
      <c:layout/>
      <c:lineChart>
        <c:grouping val="standard"/>
        <c:varyColors val="0"/>
        <c:ser>
          <c:idx val="0"/>
          <c:order val="0"/>
          <c:tx>
            <c:strRef>
              <c:f>Hoja1!$C$3</c:f>
              <c:strCache>
                <c:ptCount val="1"/>
                <c:pt idx="0">
                  <c:v>Euros</c:v>
                </c:pt>
              </c:strCache>
            </c:strRef>
          </c:tx>
          <c:dLbls>
            <c:dLbl>
              <c:idx val="1"/>
              <c:layout>
                <c:manualLayout>
                  <c:x val="-6.4113974415738309E-2"/>
                  <c:y val="5.9523809523809521E-2"/>
                </c:manualLayout>
              </c:layout>
              <c:showLegendKey val="0"/>
              <c:showVal val="1"/>
              <c:showCatName val="0"/>
              <c:showSerName val="0"/>
              <c:showPercent val="0"/>
              <c:showBubbleSize val="0"/>
            </c:dLbl>
            <c:dLbl>
              <c:idx val="4"/>
              <c:layout>
                <c:manualLayout>
                  <c:x val="-0.11160580731628514"/>
                  <c:y val="1.5873015873015872E-2"/>
                </c:manualLayout>
              </c:layout>
              <c:showLegendKey val="0"/>
              <c:showVal val="1"/>
              <c:showCatName val="0"/>
              <c:showSerName val="0"/>
              <c:showPercent val="0"/>
              <c:showBubbleSize val="0"/>
            </c:dLbl>
            <c:dLbl>
              <c:idx val="5"/>
              <c:layout>
                <c:manualLayout>
                  <c:x val="-5.2241016190601557E-2"/>
                  <c:y val="-4.365079365079364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Hoja1!$B$4:$B$10</c:f>
              <c:strCache>
                <c:ptCount val="7"/>
                <c:pt idx="0">
                  <c:v>2014</c:v>
                </c:pt>
                <c:pt idx="1">
                  <c:v>2015</c:v>
                </c:pt>
                <c:pt idx="2">
                  <c:v>2016</c:v>
                </c:pt>
                <c:pt idx="3">
                  <c:v>2017</c:v>
                </c:pt>
                <c:pt idx="4">
                  <c:v>2018</c:v>
                </c:pt>
                <c:pt idx="5">
                  <c:v>2019</c:v>
                </c:pt>
                <c:pt idx="6">
                  <c:v>2020*</c:v>
                </c:pt>
              </c:strCache>
            </c:strRef>
          </c:cat>
          <c:val>
            <c:numRef>
              <c:f>Hoja1!$C$4:$C$10</c:f>
              <c:numCache>
                <c:formatCode>#,##0</c:formatCode>
                <c:ptCount val="7"/>
                <c:pt idx="0">
                  <c:v>44781.450000000004</c:v>
                </c:pt>
                <c:pt idx="1">
                  <c:v>33153</c:v>
                </c:pt>
                <c:pt idx="2">
                  <c:v>37393</c:v>
                </c:pt>
                <c:pt idx="3">
                  <c:v>24408</c:v>
                </c:pt>
                <c:pt idx="4">
                  <c:v>12230</c:v>
                </c:pt>
                <c:pt idx="5">
                  <c:v>10817</c:v>
                </c:pt>
                <c:pt idx="6">
                  <c:v>10000</c:v>
                </c:pt>
              </c:numCache>
            </c:numRef>
          </c:val>
          <c:smooth val="0"/>
        </c:ser>
        <c:dLbls>
          <c:showLegendKey val="0"/>
          <c:showVal val="0"/>
          <c:showCatName val="0"/>
          <c:showSerName val="0"/>
          <c:showPercent val="0"/>
          <c:showBubbleSize val="0"/>
        </c:dLbls>
        <c:marker val="1"/>
        <c:smooth val="0"/>
        <c:axId val="129286144"/>
        <c:axId val="129287680"/>
      </c:lineChart>
      <c:catAx>
        <c:axId val="129286144"/>
        <c:scaling>
          <c:orientation val="minMax"/>
        </c:scaling>
        <c:delete val="0"/>
        <c:axPos val="b"/>
        <c:majorTickMark val="out"/>
        <c:minorTickMark val="none"/>
        <c:tickLblPos val="nextTo"/>
        <c:crossAx val="129287680"/>
        <c:crosses val="autoZero"/>
        <c:auto val="1"/>
        <c:lblAlgn val="ctr"/>
        <c:lblOffset val="100"/>
        <c:noMultiLvlLbl val="0"/>
      </c:catAx>
      <c:valAx>
        <c:axId val="129287680"/>
        <c:scaling>
          <c:orientation val="minMax"/>
        </c:scaling>
        <c:delete val="0"/>
        <c:axPos val="l"/>
        <c:numFmt formatCode="#,##0" sourceLinked="1"/>
        <c:majorTickMark val="out"/>
        <c:minorTickMark val="none"/>
        <c:tickLblPos val="nextTo"/>
        <c:crossAx val="129286144"/>
        <c:crosses val="autoZero"/>
        <c:crossBetween val="between"/>
      </c:valAx>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Nº cuotas impagadas</a:t>
            </a:r>
          </a:p>
        </c:rich>
      </c:tx>
      <c:overlay val="0"/>
    </c:title>
    <c:autoTitleDeleted val="0"/>
    <c:plotArea>
      <c:layout/>
      <c:lineChart>
        <c:grouping val="standard"/>
        <c:varyColors val="0"/>
        <c:ser>
          <c:idx val="0"/>
          <c:order val="0"/>
          <c:tx>
            <c:strRef>
              <c:f>Hoja1!$D$3</c:f>
              <c:strCache>
                <c:ptCount val="1"/>
                <c:pt idx="0">
                  <c:v>Nº Cuotas</c:v>
                </c:pt>
              </c:strCache>
            </c:strRef>
          </c:tx>
          <c:dLbls>
            <c:dLbl>
              <c:idx val="1"/>
              <c:layout>
                <c:manualLayout>
                  <c:x val="-4.7222222222222221E-2"/>
                  <c:y val="5.5555555555555552E-2"/>
                </c:manualLayout>
              </c:layout>
              <c:showLegendKey val="0"/>
              <c:showVal val="1"/>
              <c:showCatName val="0"/>
              <c:showSerName val="0"/>
              <c:showPercent val="0"/>
              <c:showBubbleSize val="0"/>
            </c:dLbl>
            <c:dLbl>
              <c:idx val="4"/>
              <c:layout>
                <c:manualLayout>
                  <c:x val="-8.3333333333333332E-3"/>
                  <c:y val="-6.4814814814814811E-2"/>
                </c:manualLayout>
              </c:layout>
              <c:showLegendKey val="0"/>
              <c:showVal val="1"/>
              <c:showCatName val="0"/>
              <c:showSerName val="0"/>
              <c:showPercent val="0"/>
              <c:showBubbleSize val="0"/>
            </c:dLbl>
            <c:dLbl>
              <c:idx val="5"/>
              <c:layout>
                <c:manualLayout>
                  <c:x val="-3.888888888888889E-2"/>
                  <c:y val="-4.71976401179941E-2"/>
                </c:manualLayout>
              </c:layout>
              <c:showLegendKey val="0"/>
              <c:showVal val="1"/>
              <c:showCatName val="0"/>
              <c:showSerName val="0"/>
              <c:showPercent val="0"/>
              <c:showBubbleSize val="0"/>
            </c:dLbl>
            <c:dLbl>
              <c:idx val="6"/>
              <c:layout>
                <c:manualLayout>
                  <c:x val="-1.9444444444444445E-2"/>
                  <c:y val="-4.71976401179941E-2"/>
                </c:manualLayout>
              </c:layout>
              <c:showLegendKey val="0"/>
              <c:showVal val="1"/>
              <c:showCatName val="0"/>
              <c:showSerName val="0"/>
              <c:showPercent val="0"/>
              <c:showBubbleSize val="0"/>
            </c:dLbl>
            <c:numFmt formatCode="#,##0" sourceLinked="0"/>
            <c:showLegendKey val="0"/>
            <c:showVal val="1"/>
            <c:showCatName val="0"/>
            <c:showSerName val="0"/>
            <c:showPercent val="0"/>
            <c:showBubbleSize val="0"/>
            <c:showLeaderLines val="0"/>
          </c:dLbls>
          <c:cat>
            <c:strRef>
              <c:f>Hoja1!$B$4:$B$10</c:f>
              <c:strCache>
                <c:ptCount val="7"/>
                <c:pt idx="0">
                  <c:v>2014</c:v>
                </c:pt>
                <c:pt idx="1">
                  <c:v>2015</c:v>
                </c:pt>
                <c:pt idx="2">
                  <c:v>2016</c:v>
                </c:pt>
                <c:pt idx="3">
                  <c:v>2017</c:v>
                </c:pt>
                <c:pt idx="4">
                  <c:v>2018</c:v>
                </c:pt>
                <c:pt idx="5">
                  <c:v>2019</c:v>
                </c:pt>
                <c:pt idx="6">
                  <c:v>2020*</c:v>
                </c:pt>
              </c:strCache>
            </c:strRef>
          </c:cat>
          <c:val>
            <c:numRef>
              <c:f>Hoja1!$D$4:$D$10</c:f>
              <c:numCache>
                <c:formatCode>#,##0</c:formatCode>
                <c:ptCount val="7"/>
                <c:pt idx="0">
                  <c:v>546.11524390243903</c:v>
                </c:pt>
                <c:pt idx="1">
                  <c:v>404.30487804878049</c:v>
                </c:pt>
                <c:pt idx="2">
                  <c:v>456.01219512195121</c:v>
                </c:pt>
                <c:pt idx="3">
                  <c:v>297.65853658536588</c:v>
                </c:pt>
                <c:pt idx="4">
                  <c:v>149</c:v>
                </c:pt>
                <c:pt idx="5">
                  <c:v>131.91463414634146</c:v>
                </c:pt>
                <c:pt idx="6">
                  <c:v>121.95121951219512</c:v>
                </c:pt>
              </c:numCache>
            </c:numRef>
          </c:val>
          <c:smooth val="0"/>
        </c:ser>
        <c:dLbls>
          <c:showLegendKey val="0"/>
          <c:showVal val="0"/>
          <c:showCatName val="0"/>
          <c:showSerName val="0"/>
          <c:showPercent val="0"/>
          <c:showBubbleSize val="0"/>
        </c:dLbls>
        <c:marker val="1"/>
        <c:smooth val="0"/>
        <c:axId val="129296640"/>
        <c:axId val="129327104"/>
      </c:lineChart>
      <c:catAx>
        <c:axId val="129296640"/>
        <c:scaling>
          <c:orientation val="minMax"/>
        </c:scaling>
        <c:delete val="0"/>
        <c:axPos val="b"/>
        <c:majorTickMark val="out"/>
        <c:minorTickMark val="none"/>
        <c:tickLblPos val="nextTo"/>
        <c:crossAx val="129327104"/>
        <c:crosses val="autoZero"/>
        <c:auto val="1"/>
        <c:lblAlgn val="ctr"/>
        <c:lblOffset val="100"/>
        <c:noMultiLvlLbl val="0"/>
      </c:catAx>
      <c:valAx>
        <c:axId val="129327104"/>
        <c:scaling>
          <c:orientation val="minMax"/>
        </c:scaling>
        <c:delete val="0"/>
        <c:axPos val="l"/>
        <c:numFmt formatCode="#,##0" sourceLinked="1"/>
        <c:majorTickMark val="out"/>
        <c:minorTickMark val="none"/>
        <c:tickLblPos val="nextTo"/>
        <c:crossAx val="129296640"/>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perspective val="30"/>
    </c:view3D>
    <c:floor>
      <c:thickness val="0"/>
    </c:floor>
    <c:sideWall>
      <c:thickness val="0"/>
    </c:sideWall>
    <c:backWall>
      <c:thickness val="0"/>
    </c:backWall>
    <c:plotArea>
      <c:layout/>
      <c:bar3DChart>
        <c:barDir val="col"/>
        <c:grouping val="clustered"/>
        <c:varyColors val="0"/>
        <c:ser>
          <c:idx val="0"/>
          <c:order val="0"/>
          <c:tx>
            <c:strRef>
              <c:f>Hoja2!$B$6</c:f>
              <c:strCache>
                <c:ptCount val="1"/>
                <c:pt idx="0">
                  <c:v>PRESUPUESTO 2019</c:v>
                </c:pt>
              </c:strCache>
            </c:strRef>
          </c:tx>
          <c:spPr>
            <a:solidFill>
              <a:schemeClr val="accent6">
                <a:lumMod val="60000"/>
                <a:lumOff val="40000"/>
              </a:schemeClr>
            </a:solidFill>
          </c:spPr>
          <c:invertIfNegative val="0"/>
          <c:dLbls>
            <c:dLbl>
              <c:idx val="0"/>
              <c:layout>
                <c:manualLayout>
                  <c:x val="-1.2432016098298521E-2"/>
                  <c:y val="-6.006006006006006E-3"/>
                </c:manualLayout>
              </c:layout>
              <c:numFmt formatCode="#,##0" sourceLinked="0"/>
              <c:spPr/>
              <c:txPr>
                <a:bodyPr/>
                <a:lstStyle/>
                <a:p>
                  <a:pPr>
                    <a:defRPr b="1"/>
                  </a:pPr>
                  <a:endParaRPr lang="es-ES"/>
                </a:p>
              </c:txPr>
              <c:showLegendKey val="0"/>
              <c:showVal val="1"/>
              <c:showCatName val="0"/>
              <c:showSerName val="0"/>
              <c:showPercent val="0"/>
              <c:showBubbleSize val="0"/>
            </c:dLbl>
            <c:dLbl>
              <c:idx val="1"/>
              <c:layout>
                <c:manualLayout>
                  <c:x val="2.0943579358027885E-2"/>
                  <c:y val="-6.006006006006006E-3"/>
                </c:manualLayout>
              </c:layout>
              <c:numFmt formatCode="#,##0" sourceLinked="0"/>
              <c:spPr/>
              <c:txPr>
                <a:bodyPr/>
                <a:lstStyle/>
                <a:p>
                  <a:pPr>
                    <a:defRPr b="1"/>
                  </a:pPr>
                  <a:endParaRPr lang="es-ES"/>
                </a:p>
              </c:txPr>
              <c:showLegendKey val="0"/>
              <c:showVal val="1"/>
              <c:showCatName val="0"/>
              <c:showSerName val="0"/>
              <c:showPercent val="0"/>
              <c:showBubbleSize val="0"/>
            </c:dLbl>
            <c:numFmt formatCode="#,##0" sourceLinked="0"/>
            <c:showLegendKey val="0"/>
            <c:showVal val="1"/>
            <c:showCatName val="0"/>
            <c:showSerName val="0"/>
            <c:showPercent val="0"/>
            <c:showBubbleSize val="0"/>
            <c:showLeaderLines val="0"/>
          </c:dLbls>
          <c:cat>
            <c:strRef>
              <c:f>Hoja2!$A$7:$A$8</c:f>
              <c:strCache>
                <c:ptCount val="2"/>
                <c:pt idx="0">
                  <c:v>INGRESOS €</c:v>
                </c:pt>
                <c:pt idx="1">
                  <c:v>GASTOS €</c:v>
                </c:pt>
              </c:strCache>
            </c:strRef>
          </c:cat>
          <c:val>
            <c:numRef>
              <c:f>Hoja2!$B$7:$B$8</c:f>
              <c:numCache>
                <c:formatCode>_-* #,##0\ "€"_-;\-* #,##0\ "€"_-;_-* "-"??\ "€"_-;_-@_-</c:formatCode>
                <c:ptCount val="2"/>
                <c:pt idx="0">
                  <c:v>2119700</c:v>
                </c:pt>
                <c:pt idx="1">
                  <c:v>2119700</c:v>
                </c:pt>
              </c:numCache>
            </c:numRef>
          </c:val>
        </c:ser>
        <c:ser>
          <c:idx val="1"/>
          <c:order val="1"/>
          <c:tx>
            <c:strRef>
              <c:f>Hoja2!$C$6</c:f>
              <c:strCache>
                <c:ptCount val="1"/>
                <c:pt idx="0">
                  <c:v>PRESUPUESTO 2020</c:v>
                </c:pt>
              </c:strCache>
            </c:strRef>
          </c:tx>
          <c:spPr>
            <a:solidFill>
              <a:schemeClr val="accent6">
                <a:lumMod val="75000"/>
              </a:schemeClr>
            </a:solidFill>
          </c:spPr>
          <c:invertIfNegative val="0"/>
          <c:dLbls>
            <c:dLbl>
              <c:idx val="0"/>
              <c:layout>
                <c:manualLayout>
                  <c:x val="2.6936020344118673E-2"/>
                  <c:y val="-9.0090090090090089E-3"/>
                </c:manualLayout>
              </c:layout>
              <c:showLegendKey val="0"/>
              <c:showVal val="1"/>
              <c:showCatName val="0"/>
              <c:showSerName val="0"/>
              <c:showPercent val="0"/>
              <c:showBubbleSize val="0"/>
            </c:dLbl>
            <c:dLbl>
              <c:idx val="1"/>
              <c:layout>
                <c:manualLayout>
                  <c:x val="3.5000493084315527E-2"/>
                  <c:y val="-1.2012012012012012E-2"/>
                </c:manualLayout>
              </c:layout>
              <c:showLegendKey val="0"/>
              <c:showVal val="1"/>
              <c:showCatName val="0"/>
              <c:showSerName val="0"/>
              <c:showPercent val="0"/>
              <c:showBubbleSize val="0"/>
            </c:dLbl>
            <c:numFmt formatCode="#,##0" sourceLinked="0"/>
            <c:txPr>
              <a:bodyPr/>
              <a:lstStyle/>
              <a:p>
                <a:pPr>
                  <a:defRPr b="1"/>
                </a:pPr>
                <a:endParaRPr lang="es-ES"/>
              </a:p>
            </c:txPr>
            <c:showLegendKey val="0"/>
            <c:showVal val="1"/>
            <c:showCatName val="0"/>
            <c:showSerName val="0"/>
            <c:showPercent val="0"/>
            <c:showBubbleSize val="0"/>
            <c:showLeaderLines val="0"/>
          </c:dLbls>
          <c:cat>
            <c:strRef>
              <c:f>Hoja2!$A$7:$A$8</c:f>
              <c:strCache>
                <c:ptCount val="2"/>
                <c:pt idx="0">
                  <c:v>INGRESOS €</c:v>
                </c:pt>
                <c:pt idx="1">
                  <c:v>GASTOS €</c:v>
                </c:pt>
              </c:strCache>
            </c:strRef>
          </c:cat>
          <c:val>
            <c:numRef>
              <c:f>Hoja2!$C$7:$C$8</c:f>
              <c:numCache>
                <c:formatCode>_-* #,##0\ "€"_-;\-* #,##0\ "€"_-;_-* "-"??\ "€"_-;_-@_-</c:formatCode>
                <c:ptCount val="2"/>
                <c:pt idx="0">
                  <c:v>2173600</c:v>
                </c:pt>
                <c:pt idx="1">
                  <c:v>2010600</c:v>
                </c:pt>
              </c:numCache>
            </c:numRef>
          </c:val>
        </c:ser>
        <c:dLbls>
          <c:showLegendKey val="0"/>
          <c:showVal val="0"/>
          <c:showCatName val="0"/>
          <c:showSerName val="0"/>
          <c:showPercent val="0"/>
          <c:showBubbleSize val="0"/>
        </c:dLbls>
        <c:gapWidth val="150"/>
        <c:shape val="box"/>
        <c:axId val="129340928"/>
        <c:axId val="129342464"/>
        <c:axId val="0"/>
      </c:bar3DChart>
      <c:catAx>
        <c:axId val="129340928"/>
        <c:scaling>
          <c:orientation val="minMax"/>
        </c:scaling>
        <c:delete val="0"/>
        <c:axPos val="b"/>
        <c:majorTickMark val="out"/>
        <c:minorTickMark val="none"/>
        <c:tickLblPos val="nextTo"/>
        <c:txPr>
          <a:bodyPr/>
          <a:lstStyle/>
          <a:p>
            <a:pPr>
              <a:defRPr sz="1400" b="1"/>
            </a:pPr>
            <a:endParaRPr lang="es-ES"/>
          </a:p>
        </c:txPr>
        <c:crossAx val="129342464"/>
        <c:crosses val="autoZero"/>
        <c:auto val="1"/>
        <c:lblAlgn val="ctr"/>
        <c:lblOffset val="100"/>
        <c:noMultiLvlLbl val="0"/>
      </c:catAx>
      <c:valAx>
        <c:axId val="129342464"/>
        <c:scaling>
          <c:orientation val="minMax"/>
          <c:min val="0"/>
        </c:scaling>
        <c:delete val="0"/>
        <c:axPos val="l"/>
        <c:numFmt formatCode="#,##0" sourceLinked="0"/>
        <c:majorTickMark val="out"/>
        <c:minorTickMark val="none"/>
        <c:tickLblPos val="nextTo"/>
        <c:crossAx val="129340928"/>
        <c:crosses val="autoZero"/>
        <c:crossBetween val="between"/>
      </c:valAx>
    </c:plotArea>
    <c:legend>
      <c:legendPos val="t"/>
      <c:overlay val="0"/>
    </c:legend>
    <c:plotVisOnly val="1"/>
    <c:dispBlanksAs val="gap"/>
    <c:showDLblsOverMax val="0"/>
  </c:chart>
  <c:spPr>
    <a:ln>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0.39753</cdr:x>
      <cdr:y>0.29003</cdr:y>
    </cdr:from>
    <cdr:to>
      <cdr:x>0.40054</cdr:x>
      <cdr:y>0.81604</cdr:y>
    </cdr:to>
    <cdr:cxnSp macro="">
      <cdr:nvCxnSpPr>
        <cdr:cNvPr id="3" name="2 Conector recto"/>
        <cdr:cNvCxnSpPr/>
      </cdr:nvCxnSpPr>
      <cdr:spPr>
        <a:xfrm xmlns:a="http://schemas.openxmlformats.org/drawingml/2006/main" flipH="1" flipV="1">
          <a:off x="1429779" y="530401"/>
          <a:ext cx="10833" cy="961968"/>
        </a:xfrm>
        <a:prstGeom xmlns:a="http://schemas.openxmlformats.org/drawingml/2006/main" prst="line">
          <a:avLst/>
        </a:prstGeom>
        <a:ln xmlns:a="http://schemas.openxmlformats.org/drawingml/2006/main" w="25400">
          <a:solidFill>
            <a:srgbClr val="00B05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0.45844</cdr:x>
      <cdr:y>0.27189</cdr:y>
    </cdr:from>
    <cdr:to>
      <cdr:x>0.45844</cdr:x>
      <cdr:y>0.81568</cdr:y>
    </cdr:to>
    <cdr:cxnSp macro="">
      <cdr:nvCxnSpPr>
        <cdr:cNvPr id="3" name="2 Conector recto"/>
        <cdr:cNvCxnSpPr/>
      </cdr:nvCxnSpPr>
      <cdr:spPr>
        <a:xfrm xmlns:a="http://schemas.openxmlformats.org/drawingml/2006/main" flipH="1" flipV="1">
          <a:off x="2139351" y="483079"/>
          <a:ext cx="1" cy="966162"/>
        </a:xfrm>
        <a:prstGeom xmlns:a="http://schemas.openxmlformats.org/drawingml/2006/main" prst="line">
          <a:avLst/>
        </a:prstGeom>
        <a:ln xmlns:a="http://schemas.openxmlformats.org/drawingml/2006/main" w="25400">
          <a:solidFill>
            <a:srgbClr val="00B05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0.85505</cdr:x>
      <cdr:y>0.36441</cdr:y>
    </cdr:from>
    <cdr:to>
      <cdr:x>0.85621</cdr:x>
      <cdr:y>0.82839</cdr:y>
    </cdr:to>
    <cdr:cxnSp macro="">
      <cdr:nvCxnSpPr>
        <cdr:cNvPr id="2" name="2 Conector recto"/>
        <cdr:cNvCxnSpPr/>
      </cdr:nvCxnSpPr>
      <cdr:spPr>
        <a:xfrm xmlns:a="http://schemas.openxmlformats.org/drawingml/2006/main" flipH="1" flipV="1">
          <a:off x="3459192" y="741871"/>
          <a:ext cx="4669" cy="944574"/>
        </a:xfrm>
        <a:prstGeom xmlns:a="http://schemas.openxmlformats.org/drawingml/2006/main" prst="line">
          <a:avLst/>
        </a:prstGeom>
        <a:ln xmlns:a="http://schemas.openxmlformats.org/drawingml/2006/main" w="25400">
          <a:solidFill>
            <a:srgbClr val="00B05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0.72987</cdr:x>
      <cdr:y>0.26044</cdr:y>
    </cdr:from>
    <cdr:to>
      <cdr:x>0.97237</cdr:x>
      <cdr:y>0.36962</cdr:y>
    </cdr:to>
    <cdr:sp macro="" textlink="">
      <cdr:nvSpPr>
        <cdr:cNvPr id="3" name="Cuadro de texto 2"/>
        <cdr:cNvSpPr txBox="1">
          <a:spLocks xmlns:a="http://schemas.openxmlformats.org/drawingml/2006/main" noChangeArrowheads="1"/>
        </cdr:cNvSpPr>
      </cdr:nvSpPr>
      <cdr:spPr bwMode="auto">
        <a:xfrm xmlns:a="http://schemas.openxmlformats.org/drawingml/2006/main">
          <a:off x="2952751" y="530216"/>
          <a:ext cx="981074" cy="222259"/>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s-ES" sz="1100" b="1"/>
            <a:t>Óptimo</a:t>
          </a:r>
          <a:r>
            <a:rPr lang="es-ES" sz="1100" b="1" baseline="0"/>
            <a:t> &lt; 0,6</a:t>
          </a:r>
          <a:endParaRPr lang="es-E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0.32955</cdr:x>
      <cdr:y>0.28378</cdr:y>
    </cdr:from>
    <cdr:to>
      <cdr:x>0.33276</cdr:x>
      <cdr:y>0.83689</cdr:y>
    </cdr:to>
    <cdr:cxnSp macro="">
      <cdr:nvCxnSpPr>
        <cdr:cNvPr id="3" name="2 Conector recto"/>
        <cdr:cNvCxnSpPr/>
      </cdr:nvCxnSpPr>
      <cdr:spPr>
        <a:xfrm xmlns:a="http://schemas.openxmlformats.org/drawingml/2006/main" flipH="1" flipV="1">
          <a:off x="1381125" y="600075"/>
          <a:ext cx="13481" cy="1169581"/>
        </a:xfrm>
        <a:prstGeom xmlns:a="http://schemas.openxmlformats.org/drawingml/2006/main" prst="line">
          <a:avLst/>
        </a:prstGeom>
        <a:ln xmlns:a="http://schemas.openxmlformats.org/drawingml/2006/main" w="25400">
          <a:solidFill>
            <a:srgbClr val="00B05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5.xml><?xml version="1.0" encoding="utf-8"?>
<c:userShapes xmlns:c="http://schemas.openxmlformats.org/drawingml/2006/chart">
  <cdr:relSizeAnchor xmlns:cdr="http://schemas.openxmlformats.org/drawingml/2006/chartDrawing">
    <cdr:from>
      <cdr:x>0.86907</cdr:x>
      <cdr:y>0.2775</cdr:y>
    </cdr:from>
    <cdr:to>
      <cdr:x>0.86962</cdr:x>
      <cdr:y>0.84679</cdr:y>
    </cdr:to>
    <cdr:cxnSp macro="">
      <cdr:nvCxnSpPr>
        <cdr:cNvPr id="3" name="2 Conector recto"/>
        <cdr:cNvCxnSpPr/>
      </cdr:nvCxnSpPr>
      <cdr:spPr>
        <a:xfrm xmlns:a="http://schemas.openxmlformats.org/drawingml/2006/main" flipH="1" flipV="1">
          <a:off x="3667125" y="637006"/>
          <a:ext cx="2289" cy="1306831"/>
        </a:xfrm>
        <a:prstGeom xmlns:a="http://schemas.openxmlformats.org/drawingml/2006/main" prst="line">
          <a:avLst/>
        </a:prstGeom>
        <a:ln xmlns:a="http://schemas.openxmlformats.org/drawingml/2006/main" w="25400">
          <a:solidFill>
            <a:srgbClr val="00B05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D59D7C-8847-458D-8158-998E00BC6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84</Pages>
  <Words>12463</Words>
  <Characters>68552</Characters>
  <Application>Microsoft Office Word</Application>
  <DocSecurity>0</DocSecurity>
  <Lines>571</Lines>
  <Paragraphs>161</Paragraphs>
  <ScaleCrop>false</ScaleCrop>
  <Company/>
  <LinksUpToDate>false</LinksUpToDate>
  <CharactersWithSpaces>80854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2020-07-15T10:05:00Z</dcterms:created>
  <dcterms:modified xsi:type="dcterms:W3CDTF">2020-07-15T10:06:00Z</dcterms:modified>
</cp:coreProperties>
</file>